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AB61C" w14:textId="77777777" w:rsidR="00C70578" w:rsidRDefault="00C70578" w:rsidP="00C70578">
      <w:pPr>
        <w:pStyle w:val="SOFinalHead2TOP"/>
        <w:spacing w:after="240"/>
      </w:pPr>
      <w:bookmarkStart w:id="0" w:name="_Toc499122046"/>
      <w:r>
        <w:t>Music Studies supporting document</w:t>
      </w:r>
      <w:bookmarkEnd w:id="0"/>
    </w:p>
    <w:tbl>
      <w:tblPr>
        <w:tblStyle w:val="SOFinalContentTable"/>
        <w:tblW w:w="790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Look w:val="01E0" w:firstRow="1" w:lastRow="1" w:firstColumn="1" w:lastColumn="1" w:noHBand="0" w:noVBand="0"/>
        <w:tblDescription w:val="Table contains Key Questions and Key Ideas and Considerations for Developing Teaching and Learning Strategies for Topic 1: Earning and Spending, under Subtopic 1.2: Spending, for Stage 1 Mathematics"/>
      </w:tblPr>
      <w:tblGrid>
        <w:gridCol w:w="3248"/>
        <w:gridCol w:w="4657"/>
      </w:tblGrid>
      <w:tr w:rsidR="00C70578" w:rsidRPr="006124DB" w14:paraId="0E2F268F" w14:textId="77777777" w:rsidTr="008C23F6">
        <w:trPr>
          <w:tblHeader/>
        </w:trPr>
        <w:tc>
          <w:tcPr>
            <w:tcW w:w="3248" w:type="dxa"/>
            <w:tcBorders>
              <w:bottom w:val="single" w:sz="2" w:space="0" w:color="A6A6A6" w:themeColor="background1" w:themeShade="A6"/>
            </w:tcBorders>
            <w:tcMar>
              <w:top w:w="62" w:type="dxa"/>
              <w:bottom w:w="62" w:type="dxa"/>
              <w:right w:w="108" w:type="dxa"/>
            </w:tcMar>
          </w:tcPr>
          <w:p w14:paraId="67B94116" w14:textId="77777777" w:rsidR="00C70578" w:rsidRPr="006124DB" w:rsidRDefault="00C70578" w:rsidP="008C23F6">
            <w:pPr>
              <w:pStyle w:val="SOFinalContentTableHead2"/>
            </w:pPr>
            <w:bookmarkStart w:id="1" w:name="Elements_1"/>
            <w:r>
              <w:t>Elements</w:t>
            </w:r>
            <w:bookmarkEnd w:id="1"/>
          </w:p>
        </w:tc>
        <w:tc>
          <w:tcPr>
            <w:tcW w:w="4657" w:type="dxa"/>
            <w:tcBorders>
              <w:top w:val="single" w:sz="4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tcMar>
              <w:top w:w="62" w:type="dxa"/>
              <w:left w:w="108" w:type="dxa"/>
              <w:bottom w:w="62" w:type="dxa"/>
            </w:tcMar>
          </w:tcPr>
          <w:p w14:paraId="4902DEEE" w14:textId="77777777" w:rsidR="00C70578" w:rsidRPr="006124DB" w:rsidRDefault="00C70578" w:rsidP="008C23F6">
            <w:pPr>
              <w:pStyle w:val="SOFinalContentTableHead2"/>
            </w:pPr>
            <w:bookmarkStart w:id="2" w:name="Theoretical_Concepts_1"/>
            <w:r>
              <w:t>Theoretical concepts</w:t>
            </w:r>
            <w:bookmarkEnd w:id="2"/>
          </w:p>
        </w:tc>
      </w:tr>
      <w:tr w:rsidR="00C70578" w:rsidRPr="00D41D09" w14:paraId="0E0E759F" w14:textId="77777777" w:rsidTr="008C23F6">
        <w:tc>
          <w:tcPr>
            <w:tcW w:w="3248" w:type="dxa"/>
            <w:tcBorders>
              <w:bottom w:val="single" w:sz="2" w:space="0" w:color="A6A6A6" w:themeColor="background1" w:themeShade="A6"/>
            </w:tcBorders>
            <w:tcMar>
              <w:bottom w:w="62" w:type="dxa"/>
              <w:right w:w="108" w:type="dxa"/>
            </w:tcMar>
          </w:tcPr>
          <w:p w14:paraId="41E6E41C" w14:textId="77777777" w:rsidR="00C70578" w:rsidRPr="001419CD" w:rsidRDefault="00C70578" w:rsidP="008C23F6">
            <w:pPr>
              <w:pStyle w:val="SOFinalContentTableText"/>
              <w:rPr>
                <w:rFonts w:ascii="Roboto Medium" w:hAnsi="Roboto Medium"/>
                <w:bCs/>
              </w:rPr>
            </w:pPr>
            <w:r w:rsidRPr="001419CD">
              <w:rPr>
                <w:rFonts w:ascii="Roboto Medium" w:hAnsi="Roboto Medium"/>
                <w:bCs/>
              </w:rPr>
              <w:t>Rhythm</w:t>
            </w:r>
          </w:p>
        </w:tc>
        <w:tc>
          <w:tcPr>
            <w:tcW w:w="4657" w:type="dxa"/>
            <w:tcBorders>
              <w:bottom w:val="single" w:sz="2" w:space="0" w:color="A6A6A6" w:themeColor="background1" w:themeShade="A6"/>
            </w:tcBorders>
            <w:tcMar>
              <w:left w:w="108" w:type="dxa"/>
              <w:bottom w:w="62" w:type="dxa"/>
            </w:tcMar>
          </w:tcPr>
          <w:p w14:paraId="51C9EDCC" w14:textId="77777777" w:rsidR="00C70578" w:rsidRDefault="00C70578" w:rsidP="008C23F6">
            <w:pPr>
              <w:pStyle w:val="SOFinalContentTableBullets"/>
              <w:spacing w:line="216" w:lineRule="exact"/>
            </w:pPr>
            <w:r>
              <w:t>Notes and rests: whole note to 1/16 note (semibreve to semiquavers), dots and ties, tuplets</w:t>
            </w:r>
          </w:p>
          <w:p w14:paraId="4AB48CF7" w14:textId="77777777" w:rsidR="00C70578" w:rsidRDefault="00C70578" w:rsidP="008C23F6">
            <w:pPr>
              <w:pStyle w:val="SOFinalContentTableBullets"/>
              <w:spacing w:line="216" w:lineRule="exact"/>
            </w:pPr>
            <w:r>
              <w:t>Simple meter, e.g. 2/4, 3/4, 4/4, 3/8, 2/2, 3/2</w:t>
            </w:r>
          </w:p>
          <w:p w14:paraId="0B90C21D" w14:textId="77777777" w:rsidR="00C70578" w:rsidRDefault="00C70578" w:rsidP="008C23F6">
            <w:pPr>
              <w:pStyle w:val="SOFinalContentTableBullets"/>
              <w:spacing w:line="216" w:lineRule="exact"/>
            </w:pPr>
            <w:r>
              <w:t xml:space="preserve">Irregular meter, e.g. 5/4, 7/8 </w:t>
            </w:r>
          </w:p>
          <w:p w14:paraId="4B7398F8" w14:textId="77777777" w:rsidR="00C70578" w:rsidRDefault="00C70578" w:rsidP="008C23F6">
            <w:pPr>
              <w:pStyle w:val="SOFinalContentTableBullets"/>
              <w:spacing w:line="216" w:lineRule="exact"/>
            </w:pPr>
            <w:r>
              <w:t>Compound meter, e.g. 6/8, 9/8, 12/8, 6/4</w:t>
            </w:r>
          </w:p>
          <w:p w14:paraId="2CC0320B" w14:textId="77777777" w:rsidR="00C70578" w:rsidRDefault="00C70578" w:rsidP="008C23F6">
            <w:pPr>
              <w:pStyle w:val="SOFinalContentTableBullets"/>
              <w:spacing w:line="216" w:lineRule="exact"/>
            </w:pPr>
            <w:r>
              <w:t>Understanding of beat groupings for notes and rests</w:t>
            </w:r>
          </w:p>
          <w:p w14:paraId="644CA291" w14:textId="77777777" w:rsidR="00C70578" w:rsidRDefault="00C70578" w:rsidP="008C23F6">
            <w:pPr>
              <w:pStyle w:val="SOFinalContentTableBullets"/>
              <w:spacing w:line="216" w:lineRule="exact"/>
            </w:pPr>
            <w:r>
              <w:t>Syncopation</w:t>
            </w:r>
          </w:p>
          <w:p w14:paraId="6B0574F5" w14:textId="77777777" w:rsidR="00C70578" w:rsidRDefault="00C70578" w:rsidP="008C23F6">
            <w:pPr>
              <w:pStyle w:val="SOFinalContentTableBullets"/>
              <w:spacing w:line="216" w:lineRule="exact"/>
            </w:pPr>
            <w:r>
              <w:t>Tempo and pulse</w:t>
            </w:r>
          </w:p>
          <w:p w14:paraId="4B64C481" w14:textId="77777777" w:rsidR="00C70578" w:rsidRDefault="00C70578" w:rsidP="008C23F6">
            <w:pPr>
              <w:pStyle w:val="SOFinalContentTableBullets"/>
              <w:spacing w:line="216" w:lineRule="exact"/>
            </w:pPr>
            <w:r>
              <w:t>Rhythmic setting of text</w:t>
            </w:r>
          </w:p>
          <w:p w14:paraId="73D3591C" w14:textId="77777777" w:rsidR="00C70578" w:rsidRPr="00597863" w:rsidRDefault="00C70578" w:rsidP="008C23F6">
            <w:pPr>
              <w:pStyle w:val="SOFinalContentTableBullets"/>
              <w:spacing w:line="216" w:lineRule="exact"/>
            </w:pPr>
            <w:r>
              <w:t>Rhythmic fragmentation and extension</w:t>
            </w:r>
          </w:p>
        </w:tc>
      </w:tr>
      <w:tr w:rsidR="00C70578" w:rsidRPr="00D41D09" w14:paraId="099B58C2" w14:textId="77777777" w:rsidTr="008C23F6">
        <w:tc>
          <w:tcPr>
            <w:tcW w:w="3248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tcMar>
              <w:bottom w:w="62" w:type="dxa"/>
              <w:right w:w="108" w:type="dxa"/>
            </w:tcMar>
          </w:tcPr>
          <w:p w14:paraId="5BC2FE58" w14:textId="77777777" w:rsidR="00C70578" w:rsidRPr="001419CD" w:rsidRDefault="00C70578" w:rsidP="008C23F6">
            <w:pPr>
              <w:pStyle w:val="SOFinalContentTableText"/>
              <w:rPr>
                <w:rFonts w:ascii="Roboto Medium" w:hAnsi="Roboto Medium"/>
                <w:bCs/>
              </w:rPr>
            </w:pPr>
            <w:r w:rsidRPr="001419CD">
              <w:rPr>
                <w:rFonts w:ascii="Roboto Medium" w:hAnsi="Roboto Medium"/>
                <w:bCs/>
              </w:rPr>
              <w:t>Pitch</w:t>
            </w:r>
          </w:p>
        </w:tc>
        <w:tc>
          <w:tcPr>
            <w:tcW w:w="4657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tcMar>
              <w:left w:w="108" w:type="dxa"/>
              <w:bottom w:w="62" w:type="dxa"/>
            </w:tcMar>
          </w:tcPr>
          <w:p w14:paraId="62A46EE7" w14:textId="77777777" w:rsidR="00C70578" w:rsidRDefault="00C70578" w:rsidP="008C23F6">
            <w:pPr>
              <w:pStyle w:val="SOFinalContentTableBullets"/>
              <w:spacing w:line="216" w:lineRule="exact"/>
            </w:pPr>
            <w:r>
              <w:t>Treble, alto and bass clefs; percussion clef</w:t>
            </w:r>
          </w:p>
          <w:p w14:paraId="593F7433" w14:textId="77777777" w:rsidR="00C70578" w:rsidRDefault="00C70578" w:rsidP="008C23F6">
            <w:pPr>
              <w:pStyle w:val="SOFinalContentTableBullets"/>
              <w:spacing w:line="216" w:lineRule="exact"/>
            </w:pPr>
            <w:r>
              <w:t>Major and minor scales (harmonic, natural, melodic), blues scale, pentatonic scale and modes</w:t>
            </w:r>
          </w:p>
          <w:p w14:paraId="7259B206" w14:textId="77777777" w:rsidR="00C70578" w:rsidRDefault="00C70578" w:rsidP="008C23F6">
            <w:pPr>
              <w:pStyle w:val="SOFinalContentTableBullets"/>
              <w:spacing w:line="216" w:lineRule="exact"/>
            </w:pPr>
            <w:r>
              <w:t>Diatonic and chromatic intervals and their inversions</w:t>
            </w:r>
          </w:p>
          <w:p w14:paraId="760F86CA" w14:textId="77777777" w:rsidR="00C70578" w:rsidRDefault="00C70578" w:rsidP="008C23F6">
            <w:pPr>
              <w:pStyle w:val="SOFinalContentTableBullets"/>
              <w:spacing w:line="216" w:lineRule="exact"/>
            </w:pPr>
            <w:r>
              <w:t>Melodic contour, climax points</w:t>
            </w:r>
          </w:p>
          <w:p w14:paraId="4CB2E1E7" w14:textId="77777777" w:rsidR="00C70578" w:rsidRDefault="00C70578" w:rsidP="008C23F6">
            <w:pPr>
              <w:pStyle w:val="SOFinalContentTableBullets"/>
              <w:spacing w:line="216" w:lineRule="exact"/>
            </w:pPr>
            <w:r>
              <w:t>Melodic fragmentation and extension</w:t>
            </w:r>
          </w:p>
          <w:p w14:paraId="059131C4" w14:textId="77777777" w:rsidR="00C70578" w:rsidRDefault="00C70578" w:rsidP="008C23F6">
            <w:pPr>
              <w:pStyle w:val="SOFinalContentTableBullets"/>
              <w:spacing w:line="216" w:lineRule="exact"/>
            </w:pPr>
            <w:r>
              <w:t>Balanced phrasing and irregular phrase lengths</w:t>
            </w:r>
          </w:p>
          <w:p w14:paraId="2E2ECD53" w14:textId="77777777" w:rsidR="00C70578" w:rsidRDefault="00C70578" w:rsidP="008C23F6">
            <w:pPr>
              <w:pStyle w:val="SOFinalContentTableBullets"/>
              <w:spacing w:line="216" w:lineRule="exact"/>
            </w:pPr>
            <w:r>
              <w:t>Countermelodies (similar, contrary, parallel and oblique motion)</w:t>
            </w:r>
          </w:p>
          <w:p w14:paraId="5487A791" w14:textId="77777777" w:rsidR="00C70578" w:rsidRDefault="00C70578" w:rsidP="008C23F6">
            <w:pPr>
              <w:pStyle w:val="SOFinalContentTableBullets"/>
              <w:spacing w:line="216" w:lineRule="exact"/>
            </w:pPr>
            <w:r>
              <w:t>Counter lines and melodic fills</w:t>
            </w:r>
          </w:p>
          <w:p w14:paraId="73344B47" w14:textId="77777777" w:rsidR="00C70578" w:rsidRDefault="00C70578" w:rsidP="008C23F6">
            <w:pPr>
              <w:pStyle w:val="SOFinalContentTableBullets"/>
              <w:spacing w:line="216" w:lineRule="exact"/>
            </w:pPr>
            <w:r>
              <w:t>Melodic setting of text</w:t>
            </w:r>
          </w:p>
          <w:p w14:paraId="3838C852" w14:textId="77777777" w:rsidR="00C70578" w:rsidRDefault="00C70578" w:rsidP="008C23F6">
            <w:pPr>
              <w:pStyle w:val="SOFinalContentTableBullets"/>
              <w:spacing w:line="216" w:lineRule="exact"/>
            </w:pPr>
            <w:r>
              <w:t>Transposition</w:t>
            </w:r>
          </w:p>
          <w:p w14:paraId="7569D06C" w14:textId="77777777" w:rsidR="00C70578" w:rsidRDefault="00C70578" w:rsidP="008C23F6">
            <w:pPr>
              <w:pStyle w:val="SOFinalContentTableBullets"/>
              <w:spacing w:line="216" w:lineRule="exact"/>
            </w:pPr>
            <w:r>
              <w:t>Perfect, imperfect, plagal, and interrupted cadences</w:t>
            </w:r>
          </w:p>
          <w:p w14:paraId="776DA8E1" w14:textId="77777777" w:rsidR="00C70578" w:rsidRDefault="00C70578" w:rsidP="008C23F6">
            <w:pPr>
              <w:pStyle w:val="SOFinalContentTableBullets"/>
              <w:spacing w:line="216" w:lineRule="exact"/>
            </w:pPr>
            <w:r>
              <w:t>Chord nomenclature (Roman numerals or chord symbols using slash notation)</w:t>
            </w:r>
          </w:p>
          <w:p w14:paraId="44F4C470" w14:textId="77777777" w:rsidR="00C70578" w:rsidRDefault="00C70578" w:rsidP="008C23F6">
            <w:pPr>
              <w:pStyle w:val="SOFinalContentTableBullets"/>
              <w:spacing w:line="216" w:lineRule="exact"/>
            </w:pPr>
            <w:r>
              <w:t>Writing and identifying triads in root position and inversions (e.g. C major, C minor, C diminished, C</w:t>
            </w:r>
            <w:r>
              <w:rPr>
                <w:rFonts w:eastAsiaTheme="minorEastAsia"/>
              </w:rPr>
              <w:t> </w:t>
            </w:r>
            <w:r>
              <w:t>augmented)</w:t>
            </w:r>
          </w:p>
          <w:p w14:paraId="7D20CA89" w14:textId="77777777" w:rsidR="00C70578" w:rsidRDefault="00C70578" w:rsidP="008C23F6">
            <w:pPr>
              <w:pStyle w:val="SOFinalContentTableBullets"/>
              <w:spacing w:line="216" w:lineRule="exact"/>
            </w:pPr>
            <w:r>
              <w:t>Writing and identifying the dominant 7th chord in root position and inversions</w:t>
            </w:r>
          </w:p>
          <w:p w14:paraId="6E06DF68" w14:textId="77777777" w:rsidR="00C70578" w:rsidRDefault="00C70578" w:rsidP="008C23F6">
            <w:pPr>
              <w:pStyle w:val="SOFinalContentTableBullets"/>
              <w:spacing w:line="216" w:lineRule="exact"/>
            </w:pPr>
            <w:r>
              <w:t>Secondary dominant chords</w:t>
            </w:r>
          </w:p>
          <w:p w14:paraId="18B57984" w14:textId="77777777" w:rsidR="00C70578" w:rsidRDefault="00C70578" w:rsidP="008C23F6">
            <w:pPr>
              <w:pStyle w:val="SOFinalContentTableBullets"/>
              <w:spacing w:line="216" w:lineRule="exact"/>
            </w:pPr>
            <w:r>
              <w:t xml:space="preserve">Chords extensions, e.g. to the 7th, 9th, 11th, 13th </w:t>
            </w:r>
          </w:p>
          <w:p w14:paraId="0503839D" w14:textId="77777777" w:rsidR="00C70578" w:rsidRDefault="00C70578" w:rsidP="008C23F6">
            <w:pPr>
              <w:pStyle w:val="SOFinalContentTableBullets"/>
              <w:spacing w:line="216" w:lineRule="exact"/>
            </w:pPr>
            <w:r>
              <w:t>Altered dominant chords, e.g. b9, #5</w:t>
            </w:r>
          </w:p>
          <w:p w14:paraId="72DCDC86" w14:textId="77777777" w:rsidR="00C70578" w:rsidRDefault="00C70578" w:rsidP="008C23F6">
            <w:pPr>
              <w:pStyle w:val="SOFinalContentTableBullets"/>
              <w:spacing w:line="216" w:lineRule="exact"/>
            </w:pPr>
            <w:r>
              <w:t>Chord-voicing, voice-leading</w:t>
            </w:r>
          </w:p>
          <w:p w14:paraId="1E04ED41" w14:textId="77777777" w:rsidR="00C70578" w:rsidRDefault="00C70578" w:rsidP="008C23F6">
            <w:pPr>
              <w:pStyle w:val="SOFinalContentTableBullets"/>
              <w:spacing w:line="216" w:lineRule="exact"/>
            </w:pPr>
            <w:r>
              <w:t>Chord and non-chord notes, e.g. Passing, Neighbour, Anticipation, Escape, Appoggiatura</w:t>
            </w:r>
          </w:p>
          <w:p w14:paraId="3E0E91BB" w14:textId="77777777" w:rsidR="00C70578" w:rsidRDefault="00C70578" w:rsidP="008C23F6">
            <w:pPr>
              <w:pStyle w:val="SOFinalContentTableBullets"/>
              <w:spacing w:line="216" w:lineRule="exact"/>
            </w:pPr>
            <w:r>
              <w:t>Conventional chord progressions of either traditional or jazz-related harmony</w:t>
            </w:r>
          </w:p>
          <w:p w14:paraId="4FF998D6" w14:textId="77777777" w:rsidR="00C70578" w:rsidRDefault="00C70578" w:rsidP="008C23F6">
            <w:pPr>
              <w:pStyle w:val="SOFinalContentTableBullets"/>
              <w:spacing w:before="0" w:line="216" w:lineRule="exact"/>
            </w:pPr>
            <w:r>
              <w:t xml:space="preserve">Passing </w:t>
            </w:r>
            <w:r w:rsidRPr="00BA53E2">
              <w:rPr>
                <w:position w:val="-16"/>
              </w:rPr>
              <w:object w:dxaOrig="180" w:dyaOrig="420" w14:anchorId="2881A6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85pt;height:20.85pt" o:ole="">
                  <v:imagedata r:id="rId10" o:title=""/>
                </v:shape>
                <o:OLEObject Type="Embed" ProgID="Equation.DSMT4" ShapeID="_x0000_i1025" DrawAspect="Content" ObjectID="_1801462075" r:id="rId11"/>
              </w:object>
            </w:r>
            <w:r>
              <w:t xml:space="preserve">and cadential </w:t>
            </w:r>
            <w:r w:rsidRPr="00BA53E2">
              <w:rPr>
                <w:position w:val="-16"/>
              </w:rPr>
              <w:object w:dxaOrig="180" w:dyaOrig="420" w14:anchorId="10D1D450">
                <v:shape id="_x0000_i1026" type="#_x0000_t75" style="width:8.85pt;height:20.85pt" o:ole="">
                  <v:imagedata r:id="rId10" o:title=""/>
                </v:shape>
                <o:OLEObject Type="Embed" ProgID="Equation.DSMT4" ShapeID="_x0000_i1026" DrawAspect="Content" ObjectID="_1801462076" r:id="rId12"/>
              </w:object>
            </w:r>
            <w:r>
              <w:t xml:space="preserve"> progressions</w:t>
            </w:r>
          </w:p>
          <w:p w14:paraId="356924C8" w14:textId="77777777" w:rsidR="00C70578" w:rsidRDefault="00C70578" w:rsidP="008C23F6">
            <w:pPr>
              <w:pStyle w:val="SOFinalContentTableBullets"/>
              <w:spacing w:before="0" w:line="216" w:lineRule="exact"/>
            </w:pPr>
            <w:r>
              <w:t>Modulation to closely related keys</w:t>
            </w:r>
          </w:p>
          <w:p w14:paraId="1DB4DABC" w14:textId="77777777" w:rsidR="00C70578" w:rsidRDefault="00C70578" w:rsidP="008C23F6">
            <w:pPr>
              <w:pStyle w:val="SOFinalContentTableBullets"/>
              <w:spacing w:line="216" w:lineRule="exact"/>
            </w:pPr>
            <w:r>
              <w:t>Consonance and dissonance</w:t>
            </w:r>
          </w:p>
          <w:p w14:paraId="3E381C1D" w14:textId="77777777" w:rsidR="00C70578" w:rsidRDefault="00C70578" w:rsidP="008C23F6">
            <w:pPr>
              <w:pStyle w:val="SOFinalContentTableBullets"/>
              <w:spacing w:line="216" w:lineRule="exact"/>
            </w:pPr>
            <w:r>
              <w:t>Ostinati, pedal notes, drones</w:t>
            </w:r>
          </w:p>
        </w:tc>
      </w:tr>
      <w:tr w:rsidR="00C70578" w:rsidRPr="00D41D09" w14:paraId="5178F409" w14:textId="77777777" w:rsidTr="008C23F6">
        <w:tc>
          <w:tcPr>
            <w:tcW w:w="3248" w:type="dxa"/>
            <w:tcBorders>
              <w:bottom w:val="single" w:sz="4" w:space="0" w:color="A6A6A6" w:themeColor="background1" w:themeShade="A6"/>
            </w:tcBorders>
            <w:tcMar>
              <w:bottom w:w="62" w:type="dxa"/>
              <w:right w:w="108" w:type="dxa"/>
            </w:tcMar>
          </w:tcPr>
          <w:p w14:paraId="27A8C440" w14:textId="77777777" w:rsidR="00C70578" w:rsidRPr="001419CD" w:rsidRDefault="00C70578" w:rsidP="008C23F6">
            <w:pPr>
              <w:pStyle w:val="SOFinalContentTableText"/>
              <w:rPr>
                <w:rFonts w:ascii="Roboto Medium" w:hAnsi="Roboto Medium"/>
              </w:rPr>
            </w:pPr>
            <w:r w:rsidRPr="001419CD">
              <w:rPr>
                <w:rFonts w:ascii="Roboto Medium" w:hAnsi="Roboto Medium"/>
              </w:rPr>
              <w:lastRenderedPageBreak/>
              <w:t>Dynamics and expression</w:t>
            </w:r>
          </w:p>
        </w:tc>
        <w:tc>
          <w:tcPr>
            <w:tcW w:w="4657" w:type="dxa"/>
            <w:tcBorders>
              <w:bottom w:val="single" w:sz="4" w:space="0" w:color="A6A6A6" w:themeColor="background1" w:themeShade="A6"/>
            </w:tcBorders>
            <w:tcMar>
              <w:left w:w="108" w:type="dxa"/>
              <w:bottom w:w="62" w:type="dxa"/>
            </w:tcMar>
          </w:tcPr>
          <w:p w14:paraId="107D8074" w14:textId="77777777" w:rsidR="00C70578" w:rsidRDefault="00C70578" w:rsidP="008C23F6">
            <w:pPr>
              <w:pStyle w:val="SOFinalContentTableBullets"/>
            </w:pPr>
            <w:r>
              <w:t>Understanding of all terminology relating to chosen repertoire and works studied</w:t>
            </w:r>
          </w:p>
          <w:p w14:paraId="39B59445" w14:textId="77777777" w:rsidR="00C70578" w:rsidRDefault="00C70578" w:rsidP="008C23F6">
            <w:pPr>
              <w:pStyle w:val="SOFinalContentTableBullets"/>
            </w:pPr>
            <w:r>
              <w:t>Dynamic shaping and associated markings (symbols)</w:t>
            </w:r>
          </w:p>
          <w:p w14:paraId="0605E267" w14:textId="77777777" w:rsidR="00C70578" w:rsidRDefault="00C70578" w:rsidP="008C23F6">
            <w:pPr>
              <w:pStyle w:val="SOFinalContentTableBullets"/>
            </w:pPr>
            <w:r>
              <w:t>Expressive articulation and associated markings (symbols)</w:t>
            </w:r>
          </w:p>
          <w:p w14:paraId="2ACB39E6" w14:textId="77777777" w:rsidR="00C70578" w:rsidRDefault="00C70578" w:rsidP="008C23F6">
            <w:pPr>
              <w:pStyle w:val="SOFinalContentTableBullets"/>
            </w:pPr>
            <w:r>
              <w:t>Tempo indications, e.g. quarter note = 120 BPM and terms related to speed found in the chosen repertoire</w:t>
            </w:r>
          </w:p>
        </w:tc>
      </w:tr>
      <w:tr w:rsidR="00C70578" w:rsidRPr="00D41D09" w14:paraId="5A087F5D" w14:textId="77777777" w:rsidTr="008C23F6">
        <w:tc>
          <w:tcPr>
            <w:tcW w:w="3248" w:type="dxa"/>
            <w:tcBorders>
              <w:top w:val="single" w:sz="4" w:space="0" w:color="A6A6A6" w:themeColor="background1" w:themeShade="A6"/>
              <w:bottom w:val="single" w:sz="2" w:space="0" w:color="A6A6A6" w:themeColor="background1" w:themeShade="A6"/>
            </w:tcBorders>
            <w:tcMar>
              <w:bottom w:w="62" w:type="dxa"/>
              <w:right w:w="108" w:type="dxa"/>
            </w:tcMar>
          </w:tcPr>
          <w:p w14:paraId="2836E20D" w14:textId="77777777" w:rsidR="00C70578" w:rsidRPr="001419CD" w:rsidRDefault="00C70578" w:rsidP="008C23F6">
            <w:pPr>
              <w:pStyle w:val="SOFinalContentTableText"/>
              <w:rPr>
                <w:rFonts w:ascii="Roboto Medium" w:hAnsi="Roboto Medium"/>
              </w:rPr>
            </w:pPr>
            <w:r w:rsidRPr="001419CD">
              <w:rPr>
                <w:rFonts w:ascii="Roboto Medium" w:hAnsi="Roboto Medium"/>
              </w:rPr>
              <w:t>Form and structure</w:t>
            </w:r>
          </w:p>
        </w:tc>
        <w:tc>
          <w:tcPr>
            <w:tcW w:w="4657" w:type="dxa"/>
            <w:tcBorders>
              <w:top w:val="single" w:sz="4" w:space="0" w:color="A6A6A6" w:themeColor="background1" w:themeShade="A6"/>
              <w:bottom w:val="single" w:sz="2" w:space="0" w:color="A6A6A6" w:themeColor="background1" w:themeShade="A6"/>
            </w:tcBorders>
            <w:tcMar>
              <w:left w:w="108" w:type="dxa"/>
              <w:bottom w:w="62" w:type="dxa"/>
            </w:tcMar>
          </w:tcPr>
          <w:p w14:paraId="5C8ACBF6" w14:textId="77777777" w:rsidR="00C70578" w:rsidRDefault="00C70578" w:rsidP="008C23F6">
            <w:pPr>
              <w:pStyle w:val="SOFinalContentTableBullets"/>
            </w:pPr>
            <w:r>
              <w:t>Binary, ternary, ritornello, fugue, ground bass, strophic (song), sonata, rondo, through-composed, theme and variations, sectional</w:t>
            </w:r>
          </w:p>
          <w:p w14:paraId="53BF81E5" w14:textId="77777777" w:rsidR="00C70578" w:rsidRDefault="00C70578" w:rsidP="008C23F6">
            <w:pPr>
              <w:pStyle w:val="SOFinalContentTableBullets"/>
            </w:pPr>
            <w:r>
              <w:t>Aleatoric/chance</w:t>
            </w:r>
          </w:p>
          <w:p w14:paraId="74E70CBF" w14:textId="77777777" w:rsidR="00C70578" w:rsidRDefault="00C70578" w:rsidP="008C23F6">
            <w:pPr>
              <w:pStyle w:val="SOFinalContentTableBullets"/>
            </w:pPr>
            <w:r>
              <w:t>Dance forms</w:t>
            </w:r>
          </w:p>
          <w:p w14:paraId="5EE1046E" w14:textId="77777777" w:rsidR="00C70578" w:rsidRDefault="00C70578" w:rsidP="008C23F6">
            <w:pPr>
              <w:pStyle w:val="SOFinalContentTableBullets"/>
            </w:pPr>
            <w:r>
              <w:t>Introductions, codas, musical shape</w:t>
            </w:r>
          </w:p>
          <w:p w14:paraId="7973D257" w14:textId="77777777" w:rsidR="00C70578" w:rsidRDefault="00C70578" w:rsidP="008C23F6">
            <w:pPr>
              <w:pStyle w:val="SOFinalContentTableBullets"/>
            </w:pPr>
            <w:r>
              <w:t>Development of musical material</w:t>
            </w:r>
          </w:p>
          <w:p w14:paraId="6B594066" w14:textId="77777777" w:rsidR="00C70578" w:rsidRPr="00565BC4" w:rsidRDefault="00C70578" w:rsidP="008C23F6">
            <w:pPr>
              <w:pStyle w:val="SOFinalContentTableBullets"/>
              <w:rPr>
                <w:rFonts w:cs="Times"/>
              </w:rPr>
            </w:pPr>
            <w:r>
              <w:t>Live loop recording</w:t>
            </w:r>
          </w:p>
        </w:tc>
      </w:tr>
      <w:tr w:rsidR="00C70578" w:rsidRPr="00D41D09" w14:paraId="5A2600F2" w14:textId="77777777" w:rsidTr="008C23F6">
        <w:tc>
          <w:tcPr>
            <w:tcW w:w="3248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tcMar>
              <w:bottom w:w="62" w:type="dxa"/>
              <w:right w:w="108" w:type="dxa"/>
            </w:tcMar>
          </w:tcPr>
          <w:p w14:paraId="130B0BCC" w14:textId="77777777" w:rsidR="00C70578" w:rsidRPr="001419CD" w:rsidRDefault="00C70578" w:rsidP="008C23F6">
            <w:pPr>
              <w:pStyle w:val="SOFinalContentTableText"/>
              <w:rPr>
                <w:rFonts w:ascii="Roboto Medium" w:hAnsi="Roboto Medium"/>
              </w:rPr>
            </w:pPr>
            <w:r w:rsidRPr="001419CD">
              <w:rPr>
                <w:rFonts w:ascii="Roboto Medium" w:hAnsi="Roboto Medium"/>
              </w:rPr>
              <w:t>Timbre</w:t>
            </w:r>
          </w:p>
        </w:tc>
        <w:tc>
          <w:tcPr>
            <w:tcW w:w="4657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tcMar>
              <w:left w:w="108" w:type="dxa"/>
              <w:bottom w:w="62" w:type="dxa"/>
            </w:tcMar>
          </w:tcPr>
          <w:p w14:paraId="29D05200" w14:textId="77777777" w:rsidR="00C70578" w:rsidRDefault="00C70578" w:rsidP="008C23F6">
            <w:pPr>
              <w:pStyle w:val="SOFinalContentTableBullets"/>
            </w:pPr>
            <w:r>
              <w:t>Pitched and unpitched instruments (instrument families)</w:t>
            </w:r>
          </w:p>
          <w:p w14:paraId="37E68904" w14:textId="77777777" w:rsidR="00C70578" w:rsidRDefault="00C70578" w:rsidP="008C23F6">
            <w:pPr>
              <w:pStyle w:val="SOFinalContentTableBullets"/>
            </w:pPr>
            <w:r>
              <w:t>Traditional acoustic instruments, including vocal and instrumental ranges</w:t>
            </w:r>
          </w:p>
          <w:p w14:paraId="22232F14" w14:textId="77777777" w:rsidR="00C70578" w:rsidRDefault="00C70578" w:rsidP="008C23F6">
            <w:pPr>
              <w:pStyle w:val="SOFinalContentTableBullets"/>
            </w:pPr>
            <w:r>
              <w:t>Tone colour of individual instruments and instrumental combinations (including voices and FX processing)</w:t>
            </w:r>
          </w:p>
          <w:p w14:paraId="3AD1D6D3" w14:textId="77777777" w:rsidR="00C70578" w:rsidRDefault="00C70578" w:rsidP="008C23F6">
            <w:pPr>
              <w:pStyle w:val="SOFinalContentTableBullets"/>
            </w:pPr>
            <w:r>
              <w:t>Standard score order for instruments and voices in a range of ensembles (big band, choir, chamber ensembles, concert band, orchestra)</w:t>
            </w:r>
          </w:p>
          <w:p w14:paraId="1F2B3E36" w14:textId="77777777" w:rsidR="00C70578" w:rsidRDefault="00C70578" w:rsidP="008C23F6">
            <w:pPr>
              <w:pStyle w:val="SOFinalContentTableBullets"/>
            </w:pPr>
            <w:r>
              <w:t>Blend of instrumental groupings</w:t>
            </w:r>
          </w:p>
          <w:p w14:paraId="58FE6420" w14:textId="77777777" w:rsidR="00C70578" w:rsidRDefault="00C70578" w:rsidP="008C23F6">
            <w:pPr>
              <w:pStyle w:val="SOFinalContentTableBullets"/>
            </w:pPr>
            <w:r>
              <w:t>Non-conventional ensembles or instrumentations</w:t>
            </w:r>
          </w:p>
          <w:p w14:paraId="3253F68B" w14:textId="77777777" w:rsidR="00C70578" w:rsidRPr="00347355" w:rsidRDefault="00C70578" w:rsidP="008C23F6">
            <w:pPr>
              <w:pStyle w:val="SOFinalContentTableBullets"/>
            </w:pPr>
            <w:r>
              <w:t>Capabilities, transpositions, and style of writing for voices and instruments</w:t>
            </w:r>
          </w:p>
        </w:tc>
      </w:tr>
      <w:tr w:rsidR="00C70578" w:rsidRPr="00D41D09" w14:paraId="6DA738BB" w14:textId="77777777" w:rsidTr="008C23F6">
        <w:tc>
          <w:tcPr>
            <w:tcW w:w="3248" w:type="dxa"/>
            <w:tcBorders>
              <w:top w:val="single" w:sz="2" w:space="0" w:color="A6A6A6" w:themeColor="background1" w:themeShade="A6"/>
              <w:bottom w:val="single" w:sz="4" w:space="0" w:color="A6A6A6" w:themeColor="background1" w:themeShade="A6"/>
            </w:tcBorders>
            <w:tcMar>
              <w:bottom w:w="62" w:type="dxa"/>
              <w:right w:w="108" w:type="dxa"/>
            </w:tcMar>
          </w:tcPr>
          <w:p w14:paraId="7EFF2491" w14:textId="77777777" w:rsidR="00C70578" w:rsidRPr="001419CD" w:rsidRDefault="00C70578" w:rsidP="008C23F6">
            <w:pPr>
              <w:pStyle w:val="SOFinalContentTableText"/>
              <w:rPr>
                <w:rFonts w:ascii="Roboto Medium" w:hAnsi="Roboto Medium"/>
              </w:rPr>
            </w:pPr>
            <w:r w:rsidRPr="001419CD">
              <w:rPr>
                <w:rFonts w:ascii="Roboto Medium" w:hAnsi="Roboto Medium"/>
              </w:rPr>
              <w:t>Texture</w:t>
            </w:r>
          </w:p>
        </w:tc>
        <w:tc>
          <w:tcPr>
            <w:tcW w:w="4657" w:type="dxa"/>
            <w:tcBorders>
              <w:top w:val="single" w:sz="2" w:space="0" w:color="A6A6A6" w:themeColor="background1" w:themeShade="A6"/>
              <w:bottom w:val="single" w:sz="4" w:space="0" w:color="A6A6A6" w:themeColor="background1" w:themeShade="A6"/>
            </w:tcBorders>
            <w:tcMar>
              <w:left w:w="108" w:type="dxa"/>
              <w:bottom w:w="62" w:type="dxa"/>
            </w:tcMar>
          </w:tcPr>
          <w:p w14:paraId="1D2ADB05" w14:textId="77777777" w:rsidR="00C70578" w:rsidRDefault="00C70578" w:rsidP="008C23F6">
            <w:pPr>
              <w:pStyle w:val="SOFinalContentTableBullets"/>
            </w:pPr>
            <w:r>
              <w:t>Layering and blending of musical lines (melodic and rhythmic)</w:t>
            </w:r>
          </w:p>
          <w:p w14:paraId="10210A8A" w14:textId="77777777" w:rsidR="00C70578" w:rsidRDefault="00C70578" w:rsidP="008C23F6">
            <w:pPr>
              <w:pStyle w:val="SOFinalContentTableBullets"/>
            </w:pPr>
            <w:r>
              <w:t>Varied combinations of single lines and blocks of sound or between simple and complex layering, e.g.</w:t>
            </w:r>
            <w:r>
              <w:rPr>
                <w:rFonts w:ascii="MS Gothic" w:eastAsia="MS Gothic" w:hAnsi="MS Gothic" w:cs="MS Gothic" w:hint="eastAsia"/>
              </w:rPr>
              <w:t> </w:t>
            </w:r>
            <w:r>
              <w:t xml:space="preserve"> monophonic, homophonic, polyphonic, multi-layered and heterophonic textures</w:t>
            </w:r>
          </w:p>
          <w:p w14:paraId="5E9DFAB1" w14:textId="77777777" w:rsidR="00C70578" w:rsidRPr="00347355" w:rsidRDefault="00C70578" w:rsidP="008C23F6">
            <w:pPr>
              <w:pStyle w:val="SOFinalContentTableBullets"/>
            </w:pPr>
            <w:r>
              <w:t>Balance between parts</w:t>
            </w:r>
          </w:p>
        </w:tc>
      </w:tr>
    </w:tbl>
    <w:p w14:paraId="4338555F" w14:textId="77777777" w:rsidR="00C70578" w:rsidRDefault="00C70578" w:rsidP="00C70578">
      <w:pPr>
        <w:pStyle w:val="SOFinalBodyText"/>
      </w:pPr>
    </w:p>
    <w:p w14:paraId="550D723F" w14:textId="77777777" w:rsidR="00C70578" w:rsidRDefault="00C70578"/>
    <w:sectPr w:rsidR="00C70578" w:rsidSect="004C7B5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1" w:h="16857" w:code="210"/>
      <w:pgMar w:top="1985" w:right="1985" w:bottom="1985" w:left="1985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50C48" w14:textId="77777777" w:rsidR="00C70578" w:rsidRDefault="00C70578" w:rsidP="00C70578">
      <w:r>
        <w:separator/>
      </w:r>
    </w:p>
  </w:endnote>
  <w:endnote w:type="continuationSeparator" w:id="0">
    <w:p w14:paraId="1351F535" w14:textId="77777777" w:rsidR="00C70578" w:rsidRDefault="00C70578" w:rsidP="00C70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BEA17" w14:textId="375AC16A" w:rsidR="00C70578" w:rsidRDefault="00C70578" w:rsidP="00C109FA"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FBAC1E6" wp14:editId="0B3C4E5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761290128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1EEF4E" w14:textId="4ECF6B1C" w:rsidR="00C70578" w:rsidRPr="00C70578" w:rsidRDefault="00C70578" w:rsidP="00C70578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C70578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BAC1E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51EEF4E" w14:textId="4ECF6B1C" w:rsidR="00C70578" w:rsidRPr="00C70578" w:rsidRDefault="00C70578" w:rsidP="00C70578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C70578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5505D68" w14:textId="77777777" w:rsidR="00C70578" w:rsidRPr="00E40C6A" w:rsidRDefault="00C70578" w:rsidP="009C6225">
    <w:pPr>
      <w:pBdr>
        <w:top w:val="single" w:sz="2" w:space="4" w:color="auto"/>
      </w:pBdr>
      <w:tabs>
        <w:tab w:val="right" w:pos="7923"/>
      </w:tabs>
      <w:rPr>
        <w:rFonts w:ascii="Arial Narrow" w:hAnsi="Arial Narrow"/>
        <w:sz w:val="16"/>
        <w:szCs w:val="16"/>
      </w:rPr>
    </w:pPr>
    <w:r w:rsidRPr="00C456D1">
      <w:rPr>
        <w:rStyle w:val="SOFinalFooterPageNumber"/>
      </w:rPr>
      <w:fldChar w:fldCharType="begin"/>
    </w:r>
    <w:r w:rsidRPr="00C456D1">
      <w:rPr>
        <w:rStyle w:val="SOFinalFooterPageNumber"/>
      </w:rPr>
      <w:instrText xml:space="preserve"> PAGE </w:instrText>
    </w:r>
    <w:r w:rsidRPr="00C456D1">
      <w:rPr>
        <w:rStyle w:val="SOFinalFooterPageNumber"/>
      </w:rPr>
      <w:fldChar w:fldCharType="separate"/>
    </w:r>
    <w:r>
      <w:rPr>
        <w:rStyle w:val="SOFinalFooterPageNumber"/>
        <w:noProof/>
      </w:rPr>
      <w:t>22</w:t>
    </w:r>
    <w:r w:rsidRPr="00C456D1">
      <w:rPr>
        <w:rStyle w:val="SOFinalFooterPageNumber"/>
      </w:rPr>
      <w:fldChar w:fldCharType="end"/>
    </w:r>
    <w:r>
      <w:rPr>
        <w:rFonts w:ascii="Arial Narrow" w:hAnsi="Arial Narrow"/>
        <w:sz w:val="16"/>
        <w:szCs w:val="16"/>
      </w:rPr>
      <w:tab/>
    </w:r>
    <w:r w:rsidRPr="00ED363D">
      <w:rPr>
        <w:rStyle w:val="SOFinalFooterTextChar"/>
      </w:rPr>
      <w:t xml:space="preserve">Stage 2 Music Studies </w:t>
    </w:r>
    <w:r>
      <w:rPr>
        <w:rStyle w:val="SOFinalFooterTextChar"/>
      </w:rPr>
      <w:t>2021</w:t>
    </w:r>
  </w:p>
  <w:p w14:paraId="171C2B96" w14:textId="77777777" w:rsidR="00C70578" w:rsidRPr="00E40C6A" w:rsidRDefault="00C70578" w:rsidP="00C109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F6BBD" w14:textId="00392BFF" w:rsidR="00C70578" w:rsidRDefault="00C70578" w:rsidP="00C109FA"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C5985F8" wp14:editId="2DCBD39E">
              <wp:simplePos x="1260182" y="948978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68184322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954FD1" w14:textId="64240B62" w:rsidR="00C70578" w:rsidRPr="00C70578" w:rsidRDefault="00C70578" w:rsidP="00C70578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C70578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5985F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D954FD1" w14:textId="64240B62" w:rsidR="00C70578" w:rsidRPr="00C70578" w:rsidRDefault="00C70578" w:rsidP="00C70578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C70578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250B6D" w14:textId="77777777" w:rsidR="00C70578" w:rsidRPr="00E40C6A" w:rsidRDefault="00C70578" w:rsidP="00962AE9">
    <w:pPr>
      <w:pBdr>
        <w:top w:val="single" w:sz="2" w:space="4" w:color="auto"/>
      </w:pBdr>
      <w:tabs>
        <w:tab w:val="right" w:pos="7923"/>
      </w:tabs>
      <w:rPr>
        <w:rFonts w:ascii="Arial Narrow" w:hAnsi="Arial Narrow"/>
        <w:sz w:val="16"/>
        <w:szCs w:val="16"/>
      </w:rPr>
    </w:pPr>
    <w:r w:rsidRPr="00ED363D">
      <w:rPr>
        <w:rStyle w:val="SOFinalFooterTextChar"/>
      </w:rPr>
      <w:t xml:space="preserve">Stage 2 Music Studies </w:t>
    </w:r>
    <w:r>
      <w:rPr>
        <w:rStyle w:val="SOFinalFooterTextChar"/>
      </w:rPr>
      <w:t>2021</w:t>
    </w:r>
    <w:r>
      <w:rPr>
        <w:rFonts w:ascii="Arial Narrow" w:hAnsi="Arial Narrow"/>
        <w:sz w:val="16"/>
        <w:szCs w:val="16"/>
      </w:rPr>
      <w:tab/>
    </w:r>
    <w:r w:rsidRPr="00C456D1">
      <w:rPr>
        <w:rStyle w:val="SOFinalFooterPageNumber"/>
      </w:rPr>
      <w:fldChar w:fldCharType="begin"/>
    </w:r>
    <w:r w:rsidRPr="00C456D1">
      <w:rPr>
        <w:rStyle w:val="SOFinalFooterPageNumber"/>
      </w:rPr>
      <w:instrText xml:space="preserve"> PAGE </w:instrText>
    </w:r>
    <w:r w:rsidRPr="00C456D1">
      <w:rPr>
        <w:rStyle w:val="SOFinalFooterPageNumber"/>
      </w:rPr>
      <w:fldChar w:fldCharType="separate"/>
    </w:r>
    <w:r>
      <w:rPr>
        <w:rStyle w:val="SOFinalFooterPageNumber"/>
        <w:noProof/>
      </w:rPr>
      <w:t>21</w:t>
    </w:r>
    <w:r w:rsidRPr="00C456D1">
      <w:rPr>
        <w:rStyle w:val="SOFinalFooterPageNumber"/>
      </w:rPr>
      <w:fldChar w:fldCharType="end"/>
    </w:r>
  </w:p>
  <w:p w14:paraId="23341F4E" w14:textId="77777777" w:rsidR="00C70578" w:rsidRPr="00A9045C" w:rsidRDefault="00C70578" w:rsidP="00C109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4B273" w14:textId="1830ED57" w:rsidR="00C70578" w:rsidRDefault="00C70578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80DE990" wp14:editId="5F70BE4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888084048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8346BB" w14:textId="653D44C7" w:rsidR="00C70578" w:rsidRPr="00C70578" w:rsidRDefault="00C70578" w:rsidP="00C70578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C70578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0DE99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68346BB" w14:textId="653D44C7" w:rsidR="00C70578" w:rsidRPr="00C70578" w:rsidRDefault="00C70578" w:rsidP="00C70578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C70578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95BD0" w14:textId="77777777" w:rsidR="00C70578" w:rsidRDefault="00C70578" w:rsidP="00C70578">
      <w:r>
        <w:separator/>
      </w:r>
    </w:p>
  </w:footnote>
  <w:footnote w:type="continuationSeparator" w:id="0">
    <w:p w14:paraId="32101F33" w14:textId="77777777" w:rsidR="00C70578" w:rsidRDefault="00C70578" w:rsidP="00C70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FE5AA" w14:textId="267F3401" w:rsidR="00C70578" w:rsidRDefault="00C70578" w:rsidP="00597863">
    <w:pPr>
      <w:pStyle w:val="SOFinalHeaderIntroStage1Line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8FABF7C" wp14:editId="0D26261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3195016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26CD42" w14:textId="279D4E58" w:rsidR="00C70578" w:rsidRPr="00C70578" w:rsidRDefault="00C70578" w:rsidP="00C70578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C70578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FABF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6C26CD42" w14:textId="279D4E58" w:rsidR="00C70578" w:rsidRPr="00C70578" w:rsidRDefault="00C70578" w:rsidP="00C70578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C70578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79657" w14:textId="08D51F50" w:rsidR="00C70578" w:rsidRDefault="00C70578" w:rsidP="00597863">
    <w:pPr>
      <w:pStyle w:val="SOFinalHeaderIntroStage1Line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31EE3CD" wp14:editId="01F02004">
              <wp:simplePos x="1260182" y="1083449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84547291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3002B8" w14:textId="46E513DF" w:rsidR="00C70578" w:rsidRPr="00C70578" w:rsidRDefault="00C70578" w:rsidP="00C70578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C70578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1EE3C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423002B8" w14:textId="46E513DF" w:rsidR="00C70578" w:rsidRPr="00C70578" w:rsidRDefault="00C70578" w:rsidP="00C70578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C70578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C22C8" w14:textId="4A6D74B6" w:rsidR="00C70578" w:rsidRDefault="00C70578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4234DD8" wp14:editId="28CF4CE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79661936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3D5227" w14:textId="6D85696C" w:rsidR="00C70578" w:rsidRPr="00C70578" w:rsidRDefault="00C70578" w:rsidP="00C70578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C70578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234D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0A3D5227" w14:textId="6D85696C" w:rsidR="00C70578" w:rsidRPr="00C70578" w:rsidRDefault="00C70578" w:rsidP="00C70578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C70578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F754E"/>
    <w:multiLevelType w:val="hybridMultilevel"/>
    <w:tmpl w:val="F25A1352"/>
    <w:lvl w:ilvl="0" w:tplc="62D2AA2C">
      <w:start w:val="1"/>
      <w:numFmt w:val="bullet"/>
      <w:pStyle w:val="SOFinalContentTable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7121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578"/>
    <w:rsid w:val="00C7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9D2EB"/>
  <w15:chartTrackingRefBased/>
  <w15:docId w15:val="{FFD08403-6684-4C96-8C71-FD1C1EE2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578"/>
    <w:pPr>
      <w:spacing w:after="0" w:line="240" w:lineRule="auto"/>
    </w:pPr>
    <w:rPr>
      <w:rFonts w:ascii="Arial" w:eastAsia="SimSun" w:hAnsi="Arial" w:cs="Times New Roman"/>
      <w:kern w:val="0"/>
      <w:sz w:val="20"/>
      <w:szCs w:val="24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7057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70578"/>
    <w:rPr>
      <w:rFonts w:ascii="Arial" w:eastAsia="SimSun" w:hAnsi="Arial" w:cs="Times New Roman"/>
      <w:kern w:val="0"/>
      <w:sz w:val="20"/>
      <w:szCs w:val="24"/>
      <w:lang w:eastAsia="zh-CN"/>
      <w14:ligatures w14:val="none"/>
    </w:rPr>
  </w:style>
  <w:style w:type="paragraph" w:customStyle="1" w:styleId="SOFinalBodyText">
    <w:name w:val="SO Final Body Text"/>
    <w:link w:val="SOFinalBodyTextCharChar"/>
    <w:rsid w:val="00C70578"/>
    <w:pPr>
      <w:spacing w:before="120" w:after="0" w:line="240" w:lineRule="auto"/>
    </w:pPr>
    <w:rPr>
      <w:rFonts w:ascii="Roboto Light" w:eastAsia="Times New Roman" w:hAnsi="Roboto Light" w:cs="Times New Roman"/>
      <w:color w:val="000000"/>
      <w:kern w:val="0"/>
      <w:sz w:val="20"/>
      <w:szCs w:val="24"/>
      <w:lang w:val="en-US"/>
      <w14:ligatures w14:val="none"/>
    </w:rPr>
  </w:style>
  <w:style w:type="character" w:customStyle="1" w:styleId="SOFinalBodyTextCharChar">
    <w:name w:val="SO Final Body Text Char Char"/>
    <w:link w:val="SOFinalBodyText"/>
    <w:rsid w:val="00C70578"/>
    <w:rPr>
      <w:rFonts w:ascii="Roboto Light" w:eastAsia="Times New Roman" w:hAnsi="Roboto Light" w:cs="Times New Roman"/>
      <w:color w:val="000000"/>
      <w:kern w:val="0"/>
      <w:sz w:val="20"/>
      <w:szCs w:val="24"/>
      <w:lang w:val="en-US"/>
      <w14:ligatures w14:val="none"/>
    </w:rPr>
  </w:style>
  <w:style w:type="paragraph" w:customStyle="1" w:styleId="SOFinalHead2TOP">
    <w:name w:val="SO Final Head 2 TOP"/>
    <w:rsid w:val="00C70578"/>
    <w:pPr>
      <w:spacing w:after="0" w:line="240" w:lineRule="auto"/>
    </w:pPr>
    <w:rPr>
      <w:rFonts w:ascii="Roboto Medium" w:eastAsia="Times New Roman" w:hAnsi="Roboto Medium" w:cs="Times New Roman"/>
      <w:caps/>
      <w:color w:val="000000"/>
      <w:kern w:val="0"/>
      <w:sz w:val="28"/>
      <w:szCs w:val="24"/>
      <w:lang w:val="en-US"/>
      <w14:ligatures w14:val="none"/>
    </w:rPr>
  </w:style>
  <w:style w:type="table" w:customStyle="1" w:styleId="SOFinalContentTable">
    <w:name w:val="SO Final Content Table"/>
    <w:basedOn w:val="TableNormal"/>
    <w:rsid w:val="00C70578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zh-CN" w:bidi="he-IL"/>
      <w14:ligatures w14:val="none"/>
    </w:rPr>
    <w:tblPr>
      <w:jc w:val="center"/>
    </w:tblPr>
    <w:trPr>
      <w:cantSplit/>
      <w:jc w:val="center"/>
    </w:trPr>
    <w:tcPr>
      <w:tcMar>
        <w:bottom w:w="0" w:type="dxa"/>
      </w:tcMar>
    </w:tcPr>
  </w:style>
  <w:style w:type="paragraph" w:customStyle="1" w:styleId="SOFinalContentTableHead2">
    <w:name w:val="SO Final Content Table Head 2"/>
    <w:rsid w:val="00C70578"/>
    <w:pPr>
      <w:spacing w:after="120" w:line="240" w:lineRule="auto"/>
      <w:jc w:val="center"/>
    </w:pPr>
    <w:rPr>
      <w:rFonts w:ascii="Roboto Medium" w:eastAsia="SimSun" w:hAnsi="Roboto Medium" w:cs="Times New Roman"/>
      <w:kern w:val="0"/>
      <w:sz w:val="24"/>
      <w:szCs w:val="24"/>
      <w:lang w:eastAsia="zh-CN"/>
      <w14:ligatures w14:val="none"/>
    </w:rPr>
  </w:style>
  <w:style w:type="paragraph" w:customStyle="1" w:styleId="SOFinalHeaderIntroStage1Line">
    <w:name w:val="SO Final Header Intro &amp; Stage 1 Line"/>
    <w:rsid w:val="00C70578"/>
    <w:pPr>
      <w:pBdr>
        <w:top w:val="single" w:sz="2" w:space="1" w:color="auto"/>
      </w:pBdr>
      <w:spacing w:after="600" w:line="240" w:lineRule="auto"/>
    </w:pPr>
    <w:rPr>
      <w:rFonts w:ascii="Roboto Light" w:eastAsia="Times New Roman" w:hAnsi="Roboto Light" w:cs="Times New Roman"/>
      <w:color w:val="000000"/>
      <w:kern w:val="0"/>
      <w:sz w:val="20"/>
      <w:szCs w:val="24"/>
      <w:lang w:val="en-US"/>
      <w14:ligatures w14:val="none"/>
    </w:rPr>
  </w:style>
  <w:style w:type="paragraph" w:customStyle="1" w:styleId="SOFinalContentTableText">
    <w:name w:val="SO Final Content Table Text"/>
    <w:link w:val="SOFinalContentTableTextChar"/>
    <w:rsid w:val="00C70578"/>
    <w:pPr>
      <w:spacing w:before="120" w:after="0" w:line="240" w:lineRule="auto"/>
    </w:pPr>
    <w:rPr>
      <w:rFonts w:ascii="Roboto Light" w:eastAsia="Times New Roman" w:hAnsi="Roboto Light" w:cs="Times New Roman"/>
      <w:color w:val="000000"/>
      <w:kern w:val="0"/>
      <w:sz w:val="18"/>
      <w:szCs w:val="24"/>
      <w:lang w:val="en-US"/>
      <w14:ligatures w14:val="none"/>
    </w:rPr>
  </w:style>
  <w:style w:type="paragraph" w:customStyle="1" w:styleId="SOFinalContentTableBullets">
    <w:name w:val="SO Final Content Table Bullets"/>
    <w:link w:val="SOFinalContentTableBulletsChar"/>
    <w:rsid w:val="00C70578"/>
    <w:pPr>
      <w:numPr>
        <w:numId w:val="1"/>
      </w:numPr>
      <w:spacing w:before="60" w:after="0" w:line="240" w:lineRule="auto"/>
    </w:pPr>
    <w:rPr>
      <w:rFonts w:ascii="Roboto Light" w:eastAsia="MS Mincho" w:hAnsi="Roboto Light" w:cs="Arial"/>
      <w:color w:val="000000"/>
      <w:kern w:val="0"/>
      <w:sz w:val="18"/>
      <w:szCs w:val="24"/>
      <w:lang w:val="en-US"/>
      <w14:ligatures w14:val="none"/>
    </w:rPr>
  </w:style>
  <w:style w:type="character" w:customStyle="1" w:styleId="SOFinalFooterPageNumber">
    <w:name w:val="SO Final Footer Page Number"/>
    <w:rsid w:val="00C70578"/>
    <w:rPr>
      <w:rFonts w:ascii="Roboto Light" w:hAnsi="Roboto Light"/>
      <w:dstrike w:val="0"/>
      <w:color w:val="000000"/>
      <w:spacing w:val="0"/>
      <w:w w:val="100"/>
      <w:position w:val="0"/>
      <w:sz w:val="20"/>
      <w:u w:val="none"/>
      <w:vertAlign w:val="baseline"/>
      <w:em w:val="none"/>
    </w:rPr>
  </w:style>
  <w:style w:type="character" w:customStyle="1" w:styleId="SOFinalContentTableBulletsChar">
    <w:name w:val="SO Final Content Table Bullets Char"/>
    <w:link w:val="SOFinalContentTableBullets"/>
    <w:rsid w:val="00C70578"/>
    <w:rPr>
      <w:rFonts w:ascii="Roboto Light" w:eastAsia="MS Mincho" w:hAnsi="Roboto Light" w:cs="Arial"/>
      <w:color w:val="000000"/>
      <w:kern w:val="0"/>
      <w:sz w:val="18"/>
      <w:szCs w:val="24"/>
      <w:lang w:val="en-US"/>
      <w14:ligatures w14:val="none"/>
    </w:rPr>
  </w:style>
  <w:style w:type="character" w:customStyle="1" w:styleId="SOFinalContentTableTextChar">
    <w:name w:val="SO Final Content Table Text Char"/>
    <w:link w:val="SOFinalContentTableText"/>
    <w:rsid w:val="00C70578"/>
    <w:rPr>
      <w:rFonts w:ascii="Roboto Light" w:eastAsia="Times New Roman" w:hAnsi="Roboto Light" w:cs="Times New Roman"/>
      <w:color w:val="000000"/>
      <w:kern w:val="0"/>
      <w:sz w:val="18"/>
      <w:szCs w:val="24"/>
      <w:lang w:val="en-US"/>
      <w14:ligatures w14:val="none"/>
    </w:rPr>
  </w:style>
  <w:style w:type="paragraph" w:customStyle="1" w:styleId="SOFinalFooterText">
    <w:name w:val="SO Final Footer Text"/>
    <w:basedOn w:val="Normal"/>
    <w:next w:val="Normal"/>
    <w:link w:val="SOFinalFooterTextChar"/>
    <w:rsid w:val="00C70578"/>
    <w:pPr>
      <w:pBdr>
        <w:top w:val="single" w:sz="2" w:space="4" w:color="auto"/>
      </w:pBdr>
      <w:tabs>
        <w:tab w:val="right" w:pos="7923"/>
      </w:tabs>
    </w:pPr>
    <w:rPr>
      <w:rFonts w:ascii="Roboto Light" w:hAnsi="Roboto Light"/>
      <w:w w:val="90"/>
      <w:sz w:val="16"/>
    </w:rPr>
  </w:style>
  <w:style w:type="character" w:customStyle="1" w:styleId="SOFinalFooterTextChar">
    <w:name w:val="SO Final Footer Text Char"/>
    <w:link w:val="SOFinalFooterText"/>
    <w:rsid w:val="00C70578"/>
    <w:rPr>
      <w:rFonts w:ascii="Roboto Light" w:eastAsia="SimSun" w:hAnsi="Roboto Light" w:cs="Times New Roman"/>
      <w:w w:val="90"/>
      <w:kern w:val="0"/>
      <w:sz w:val="16"/>
      <w:szCs w:val="24"/>
      <w:lang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705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578"/>
    <w:rPr>
      <w:rFonts w:ascii="Arial" w:eastAsia="SimSun" w:hAnsi="Arial" w:cs="Times New Roman"/>
      <w:kern w:val="0"/>
      <w:sz w:val="20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2.bin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wm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EDEDC84162514A9C01641C6C28E5D3" ma:contentTypeVersion="6" ma:contentTypeDescription="Create a new document." ma:contentTypeScope="" ma:versionID="386e65ae94894e6bc988cab2d2d117af">
  <xsd:schema xmlns:xsd="http://www.w3.org/2001/XMLSchema" xmlns:xs="http://www.w3.org/2001/XMLSchema" xmlns:p="http://schemas.microsoft.com/office/2006/metadata/properties" xmlns:ns3="2978e197-fd82-413a-85ca-6c698ca661e3" targetNamespace="http://schemas.microsoft.com/office/2006/metadata/properties" ma:root="true" ma:fieldsID="7068450f83631649067f940ff17a29b4" ns3:_="">
    <xsd:import namespace="2978e197-fd82-413a-85ca-6c698ca661e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8e197-fd82-413a-85ca-6c698ca661e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78e197-fd82-413a-85ca-6c698ca661e3" xsi:nil="true"/>
  </documentManagement>
</p:properties>
</file>

<file path=customXml/itemProps1.xml><?xml version="1.0" encoding="utf-8"?>
<ds:datastoreItem xmlns:ds="http://schemas.openxmlformats.org/officeDocument/2006/customXml" ds:itemID="{616EA594-ED60-4297-88C6-2E99BB432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8e197-fd82-413a-85ca-6c698ca661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59D974-38C9-4F0F-B7D1-5333BBDB81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B468F8-2343-4E58-AAD9-BE9B25B0A822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2978e197-fd82-413a-85ca-6c698ca661e3"/>
    <ds:schemaRef ds:uri="http://purl.org/dc/dcmitype/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Glyn Roberts</dc:creator>
  <cp:keywords/>
  <dc:description/>
  <cp:lastModifiedBy>Glyn Roberts</cp:lastModifiedBy>
  <cp:revision>1</cp:revision>
  <dcterms:created xsi:type="dcterms:W3CDTF">2025-02-18T22:51:00Z</dcterms:created>
  <dcterms:modified xsi:type="dcterms:W3CDTF">2025-02-18T22:51:00Z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0x0101001CEDEDC84162514A9C01641C6C28E5D3</vt:lpwstr>
  </property>
  <property fmtid="{D5CDD505-2E9C-101B-9397-08002B2CF9AE}" pid="3" name="ClassificationContentMarkingHeaderShapeIds">
    <vt:lpwstr>2f7b7264,1e78556,6dffae90</vt:lpwstr>
  </property>
  <property fmtid="{D5CDD505-2E9C-101B-9397-08002B2CF9AE}" pid="4" name="ClassificationContentMarkingHeaderFontProps">
    <vt:lpwstr>#a80000,12,Arial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7089e050,2d605d90,1be7ed02</vt:lpwstr>
  </property>
  <property fmtid="{D5CDD505-2E9C-101B-9397-08002B2CF9AE}" pid="7" name="ClassificationContentMarkingFooterFontProps">
    <vt:lpwstr>#a80000,12,arial</vt:lpwstr>
  </property>
  <property fmtid="{D5CDD505-2E9C-101B-9397-08002B2CF9AE}" pid="8" name="ClassificationContentMarkingFooterText">
    <vt:lpwstr>OFFICIAL </vt:lpwstr>
  </property>
</Properties>
</file>