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374CC3B0"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341F6B">
        <w:t>4</w:t>
      </w:r>
      <w:r w:rsidR="00B30663">
        <w:t xml:space="preserve"> </w:t>
      </w:r>
      <w:r w:rsidR="00BA19EE">
        <w:t>Visual Arts – Art / Design</w:t>
      </w:r>
      <w:r w:rsidR="00F043B1">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018E0729" w:rsidR="00B30663" w:rsidRDefault="00B30663" w:rsidP="009421BF">
      <w:pPr>
        <w:numPr>
          <w:ilvl w:val="0"/>
          <w:numId w:val="0"/>
        </w:numPr>
      </w:pPr>
      <w:r w:rsidRPr="00B30663">
        <w:t>Subject assessment advice, based on the 202</w:t>
      </w:r>
      <w:r w:rsidR="001076D8">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78F3944D" w14:textId="77777777" w:rsidR="009421BF" w:rsidRPr="009421BF" w:rsidRDefault="009421BF" w:rsidP="009421BF">
      <w:pPr>
        <w:numPr>
          <w:ilvl w:val="0"/>
          <w:numId w:val="0"/>
        </w:numPr>
        <w:rPr>
          <w:rFonts w:eastAsia="Roboto Light" w:cs="Angsana New"/>
        </w:rPr>
      </w:pPr>
      <w:r w:rsidRPr="009421BF">
        <w:rPr>
          <w:rFonts w:eastAsia="Roboto Light" w:cs="Angsana New"/>
        </w:rPr>
        <w:t>The Subject Renewal program has introduced changes for many subjects in 2025, these changes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C01F7D">
      <w:pPr>
        <w:pStyle w:val="Heading1"/>
        <w:spacing w:before="360" w:after="120"/>
      </w:pPr>
      <w:r w:rsidRPr="00C01F7D">
        <w:rPr>
          <w:rStyle w:val="SAAHeading1Char"/>
        </w:rPr>
        <w:t>School</w:t>
      </w:r>
      <w:r w:rsidRPr="00B30663">
        <w:t xml:space="preserve"> Assessment</w:t>
      </w:r>
    </w:p>
    <w:p w14:paraId="1116B671" w14:textId="79DDE816" w:rsidR="00B30663" w:rsidRPr="00B30663" w:rsidRDefault="00B30663" w:rsidP="00C01F7D">
      <w:pPr>
        <w:pStyle w:val="SAAHeading4"/>
      </w:pPr>
      <w:r w:rsidRPr="00B30663">
        <w:t>Teachers can improve the moderation and the online process by:</w:t>
      </w:r>
    </w:p>
    <w:p w14:paraId="4EEF2FAA" w14:textId="4DB21516" w:rsidR="00565189" w:rsidRDefault="00C73F5E" w:rsidP="00C73F5E">
      <w:pPr>
        <w:pStyle w:val="SAABullets"/>
      </w:pPr>
      <w:r>
        <w:t>p</w:t>
      </w:r>
      <w:r w:rsidR="00565189">
        <w:t xml:space="preserve">roviding </w:t>
      </w:r>
      <w:r w:rsidR="0082091F">
        <w:t>the LAP and other relevant materials in the teacher materials section. These provide helpful context</w:t>
      </w:r>
    </w:p>
    <w:p w14:paraId="23912821" w14:textId="318641D7" w:rsidR="001C7EDD" w:rsidRPr="00D90EFD" w:rsidRDefault="001C7EDD" w:rsidP="00C73F5E">
      <w:pPr>
        <w:pStyle w:val="SAABullets"/>
      </w:pPr>
      <w:r>
        <w:t>ensuring the uploaded tasks are legible, all facing up</w:t>
      </w:r>
      <w:r w:rsidR="00316EBF">
        <w:t xml:space="preserve"> </w:t>
      </w:r>
      <w:r>
        <w:t>and all the same way</w:t>
      </w:r>
      <w:r w:rsidR="00785BCC">
        <w:t>. Where possible, uploading materials for the AT1: Folio should be within the same file for ease of us</w:t>
      </w:r>
      <w:r w:rsidR="00C01F7D">
        <w:t>e</w:t>
      </w:r>
    </w:p>
    <w:p w14:paraId="1B655759" w14:textId="371B307E" w:rsidR="00F647EF" w:rsidRDefault="001C7EDD" w:rsidP="00C73F5E">
      <w:pPr>
        <w:pStyle w:val="SAABullets"/>
      </w:pPr>
      <w:r w:rsidRPr="00D90EFD">
        <w:t xml:space="preserve">ensuring the uploaded responses have pages the same size and in colour so teacher </w:t>
      </w:r>
      <w:r w:rsidR="001C2BE4" w:rsidRPr="00D90EFD">
        <w:t>marking,</w:t>
      </w:r>
      <w:r w:rsidRPr="00D90EFD">
        <w:t xml:space="preserve"> and comments are clear</w:t>
      </w:r>
    </w:p>
    <w:p w14:paraId="7B9EDD0D" w14:textId="4E44389D" w:rsidR="00793F7C" w:rsidRDefault="00C73F5E" w:rsidP="00C73F5E">
      <w:pPr>
        <w:pStyle w:val="SAABullets"/>
      </w:pPr>
      <w:r>
        <w:t>w</w:t>
      </w:r>
      <w:r w:rsidR="00164B2D">
        <w:t xml:space="preserve">hen providing </w:t>
      </w:r>
      <w:r w:rsidR="00316EBF">
        <w:t xml:space="preserve">scanned files of </w:t>
      </w:r>
      <w:r w:rsidR="00164B2D">
        <w:t>handwritten/paper version</w:t>
      </w:r>
      <w:r w:rsidR="00316EBF">
        <w:t>,</w:t>
      </w:r>
      <w:r w:rsidR="0058049A">
        <w:t xml:space="preserve"> check to see that all student writing is legible and visible. This is particularly important for those that use light pencils for writing</w:t>
      </w:r>
    </w:p>
    <w:p w14:paraId="4A4030E1" w14:textId="2FD11321" w:rsidR="00F647EF" w:rsidRPr="00F647EF" w:rsidRDefault="00C73F5E" w:rsidP="00C73F5E">
      <w:pPr>
        <w:pStyle w:val="SAABullets"/>
      </w:pPr>
      <w:r>
        <w:t>c</w:t>
      </w:r>
      <w:r w:rsidR="00793F7C">
        <w:t xml:space="preserve">arefully entering </w:t>
      </w:r>
      <w:r w:rsidR="00214258">
        <w:t>the achieved performance standards</w:t>
      </w:r>
      <w:r w:rsidR="00565189">
        <w:t xml:space="preserve"> on the PSR on </w:t>
      </w:r>
      <w:r w:rsidR="00316EBF">
        <w:t>S</w:t>
      </w:r>
      <w:r w:rsidR="00565189">
        <w:t xml:space="preserve">chools </w:t>
      </w:r>
      <w:r w:rsidR="00316EBF">
        <w:t>O</w:t>
      </w:r>
      <w:r w:rsidR="00565189">
        <w:t xml:space="preserve">nline </w:t>
      </w:r>
      <w:r w:rsidR="00EA657C">
        <w:t xml:space="preserve">for each sample </w:t>
      </w:r>
      <w:r w:rsidR="00565189">
        <w:t>to ensure consistency with what is indicated on the LAP</w:t>
      </w:r>
      <w:r w:rsidR="00C01F7D">
        <w:t>.</w:t>
      </w:r>
    </w:p>
    <w:p w14:paraId="5A086148" w14:textId="63E4E542" w:rsidR="00B30663" w:rsidRPr="00B30663" w:rsidRDefault="00B30663" w:rsidP="00C01F7D">
      <w:pPr>
        <w:pStyle w:val="SAAHeading2"/>
      </w:pPr>
      <w:r w:rsidRPr="00B30663">
        <w:t xml:space="preserve">Assessment Type 1: </w:t>
      </w:r>
      <w:r w:rsidR="00A25496">
        <w:t>Folio</w:t>
      </w:r>
    </w:p>
    <w:p w14:paraId="4DF320DD" w14:textId="12DDACA3" w:rsidR="00A25496" w:rsidRDefault="00A25496" w:rsidP="00A25496">
      <w:pPr>
        <w:pStyle w:val="SAAbodytext"/>
      </w:pPr>
      <w:r>
        <w:t>Students produce one folio that documents their visual learning, in support of their work(s) of art or design.</w:t>
      </w:r>
      <w:r w:rsidR="00287B28">
        <w:t xml:space="preserve"> For a 10-credit subject, the folio should be a maximum of twenty A3 sheets or equivalent. For a 20-credit subject, the folio should be a maximum of forty A3 sheets or equivalent</w:t>
      </w:r>
      <w:r w:rsidR="00C01F7D">
        <w:t>.</w:t>
      </w:r>
    </w:p>
    <w:p w14:paraId="4D6EF802" w14:textId="77777777" w:rsidR="00B30663" w:rsidRPr="00B30663" w:rsidRDefault="00B30663" w:rsidP="00C12989">
      <w:pPr>
        <w:numPr>
          <w:ilvl w:val="0"/>
          <w:numId w:val="0"/>
        </w:numPr>
        <w:spacing w:before="160" w:after="0"/>
        <w:rPr>
          <w:i/>
        </w:rPr>
      </w:pPr>
      <w:r w:rsidRPr="00B30663">
        <w:t>Teachers can elicit more successful responses by:</w:t>
      </w:r>
    </w:p>
    <w:p w14:paraId="4C97663E" w14:textId="479EC498" w:rsidR="00696D7E" w:rsidRDefault="001F105B" w:rsidP="00C73F5E">
      <w:pPr>
        <w:pStyle w:val="SAABullets"/>
      </w:pPr>
      <w:r>
        <w:t xml:space="preserve">ensuring </w:t>
      </w:r>
      <w:r w:rsidRPr="00116B1D">
        <w:t>the design of your program has an achievable balance</w:t>
      </w:r>
      <w:r>
        <w:t xml:space="preserve"> and spread</w:t>
      </w:r>
      <w:r w:rsidRPr="00116B1D">
        <w:t xml:space="preserve"> of performance standards across AT1</w:t>
      </w:r>
      <w:r w:rsidR="00316EBF">
        <w:t xml:space="preserve">: Folio </w:t>
      </w:r>
      <w:r w:rsidRPr="00116B1D">
        <w:t xml:space="preserve"> and AT2</w:t>
      </w:r>
      <w:r w:rsidR="00316EBF">
        <w:t>: Practical</w:t>
      </w:r>
      <w:r w:rsidRPr="00116B1D">
        <w:t>.</w:t>
      </w:r>
      <w:r>
        <w:t xml:space="preserve"> This is more likely to allow students to demonstrate performance standards in various areas of strengths and focus on the fundamental learning of the task</w:t>
      </w:r>
    </w:p>
    <w:p w14:paraId="28D1FBA0" w14:textId="1AC8C8A8" w:rsidR="00C12989" w:rsidRPr="0059474C" w:rsidRDefault="00C02590" w:rsidP="00C73F5E">
      <w:pPr>
        <w:pStyle w:val="SAABullets"/>
      </w:pPr>
      <w:r w:rsidRPr="0059474C">
        <w:rPr>
          <w:lang w:eastAsia="en-AU"/>
        </w:rPr>
        <w:t xml:space="preserve">supporting students to </w:t>
      </w:r>
      <w:r w:rsidR="00C12989" w:rsidRPr="0059474C">
        <w:rPr>
          <w:lang w:eastAsia="en-AU"/>
        </w:rPr>
        <w:t>successfully present</w:t>
      </w:r>
      <w:r w:rsidRPr="0059474C">
        <w:rPr>
          <w:lang w:eastAsia="en-AU"/>
        </w:rPr>
        <w:t xml:space="preserve"> their</w:t>
      </w:r>
      <w:r w:rsidR="00C12989" w:rsidRPr="0059474C">
        <w:rPr>
          <w:lang w:eastAsia="en-AU"/>
        </w:rPr>
        <w:t xml:space="preserve"> work in their chosen</w:t>
      </w:r>
      <w:r w:rsidRPr="0059474C">
        <w:rPr>
          <w:lang w:eastAsia="en-AU"/>
        </w:rPr>
        <w:t xml:space="preserve"> or preferred</w:t>
      </w:r>
      <w:r w:rsidR="00C12989" w:rsidRPr="0059474C">
        <w:rPr>
          <w:lang w:eastAsia="en-AU"/>
        </w:rPr>
        <w:t xml:space="preserve"> format</w:t>
      </w:r>
    </w:p>
    <w:p w14:paraId="60C6DE3A" w14:textId="0D2934EE" w:rsidR="00696D7E" w:rsidRPr="0059474C" w:rsidRDefault="00696D7E" w:rsidP="00C73F5E">
      <w:pPr>
        <w:pStyle w:val="SAABullets"/>
      </w:pPr>
      <w:r w:rsidRPr="0059474C">
        <w:t xml:space="preserve">encouraging students to </w:t>
      </w:r>
      <w:r w:rsidR="001679E9" w:rsidRPr="0059474C">
        <w:t>organise their folio in a clear, easy to follow manner</w:t>
      </w:r>
      <w:r w:rsidR="00A934E6" w:rsidRPr="0059474C">
        <w:t xml:space="preserve"> that makes effective use of space. </w:t>
      </w:r>
      <w:r w:rsidR="0002635A" w:rsidRPr="0059474C">
        <w:t>Page fillers such as over-sized images or superfluous decorations do not contribut</w:t>
      </w:r>
      <w:r w:rsidR="000330A5" w:rsidRPr="0059474C">
        <w:t>e to the performance standards, and sometimes distract f</w:t>
      </w:r>
      <w:r w:rsidR="00924642" w:rsidRPr="0059474C">
        <w:t>rom the intended purpose of the folio</w:t>
      </w:r>
    </w:p>
    <w:p w14:paraId="628E5FA5" w14:textId="377398AB" w:rsidR="00067A96" w:rsidRPr="0059474C" w:rsidRDefault="00C02590" w:rsidP="00AB4024">
      <w:pPr>
        <w:pStyle w:val="SAABullets"/>
        <w:rPr>
          <w:i/>
          <w:iCs/>
          <w:lang w:eastAsia="en-AU"/>
        </w:rPr>
        <w:sectPr w:rsidR="00067A96" w:rsidRPr="0059474C" w:rsidSect="00067A96">
          <w:headerReference w:type="even" r:id="rId11"/>
          <w:headerReference w:type="default" r:id="rId12"/>
          <w:footerReference w:type="even" r:id="rId13"/>
          <w:footerReference w:type="default" r:id="rId14"/>
          <w:pgSz w:w="11906" w:h="16838" w:code="9"/>
          <w:pgMar w:top="992" w:right="1134" w:bottom="1134" w:left="1134" w:header="851" w:footer="539" w:gutter="0"/>
          <w:pgNumType w:start="2"/>
          <w:cols w:space="708"/>
          <w:docGrid w:linePitch="360"/>
        </w:sectPr>
      </w:pPr>
      <w:r w:rsidRPr="0059474C">
        <w:rPr>
          <w:rFonts w:asciiTheme="minorHAnsi" w:hAnsiTheme="minorHAnsi"/>
          <w:lang w:eastAsia="en-AU"/>
        </w:rPr>
        <w:t>s</w:t>
      </w:r>
      <w:r w:rsidR="00CD05D0" w:rsidRPr="0059474C">
        <w:rPr>
          <w:rFonts w:asciiTheme="minorHAnsi" w:hAnsiTheme="minorHAnsi"/>
          <w:lang w:eastAsia="en-AU"/>
        </w:rPr>
        <w:t xml:space="preserve">uccessfully </w:t>
      </w:r>
      <w:r w:rsidR="004B307E" w:rsidRPr="0059474C">
        <w:rPr>
          <w:rFonts w:asciiTheme="minorHAnsi" w:hAnsiTheme="minorHAnsi"/>
          <w:lang w:eastAsia="en-AU"/>
        </w:rPr>
        <w:t xml:space="preserve">guiding students </w:t>
      </w:r>
      <w:r w:rsidR="00CD05D0" w:rsidRPr="0059474C">
        <w:rPr>
          <w:rFonts w:asciiTheme="minorHAnsi" w:hAnsiTheme="minorHAnsi"/>
          <w:lang w:eastAsia="en-AU"/>
        </w:rPr>
        <w:t>through</w:t>
      </w:r>
      <w:r w:rsidR="00CD05D0" w:rsidRPr="0059474C">
        <w:rPr>
          <w:lang w:eastAsia="en-AU"/>
        </w:rPr>
        <w:t xml:space="preserve"> the SACE criteria and supporting students to clearly show</w:t>
      </w:r>
      <w:r w:rsidR="00AB4024" w:rsidRPr="0059474C">
        <w:rPr>
          <w:lang w:eastAsia="en-AU"/>
        </w:rPr>
        <w:t xml:space="preserve"> </w:t>
      </w:r>
      <w:r w:rsidR="00CD05D0" w:rsidRPr="0059474C">
        <w:rPr>
          <w:lang w:eastAsia="en-AU"/>
        </w:rPr>
        <w:t xml:space="preserve">progression </w:t>
      </w:r>
      <w:r w:rsidR="00AB4024" w:rsidRPr="0059474C">
        <w:rPr>
          <w:lang w:eastAsia="en-AU"/>
        </w:rPr>
        <w:t xml:space="preserve">and application of </w:t>
      </w:r>
      <w:r w:rsidR="00CD05D0" w:rsidRPr="0059474C">
        <w:rPr>
          <w:lang w:eastAsia="en-AU"/>
        </w:rPr>
        <w:t xml:space="preserve">skills including referencing of information and images </w:t>
      </w:r>
      <w:r w:rsidR="00AB4024" w:rsidRPr="0059474C">
        <w:rPr>
          <w:lang w:eastAsia="en-AU"/>
        </w:rPr>
        <w:t>from chosen resources</w:t>
      </w:r>
      <w:r w:rsidR="00316EBF">
        <w:rPr>
          <w:lang w:eastAsia="en-AU"/>
        </w:rPr>
        <w:t>,</w:t>
      </w:r>
      <w:r w:rsidR="00AB4024" w:rsidRPr="0059474C">
        <w:rPr>
          <w:lang w:eastAsia="en-AU"/>
        </w:rPr>
        <w:t xml:space="preserve"> </w:t>
      </w:r>
      <w:r w:rsidR="00CD05D0" w:rsidRPr="0059474C">
        <w:rPr>
          <w:lang w:eastAsia="en-AU"/>
        </w:rPr>
        <w:t xml:space="preserve">including the many Artificial Intelligence websites </w:t>
      </w:r>
      <w:r w:rsidR="00CD05D0" w:rsidRPr="0059474C">
        <w:rPr>
          <w:i/>
          <w:iCs/>
          <w:lang w:eastAsia="en-AU"/>
        </w:rPr>
        <w:t xml:space="preserve">(refer to the </w:t>
      </w:r>
      <w:hyperlink r:id="rId15" w:history="1">
        <w:r w:rsidR="00CD05D0" w:rsidRPr="00316EBF">
          <w:rPr>
            <w:rStyle w:val="Hyperlink"/>
            <w:i/>
            <w:iCs/>
            <w:lang w:eastAsia="en-AU"/>
          </w:rPr>
          <w:t>SACE Research Advice-Guidelines of Part E - Acknowledging the use of AI</w:t>
        </w:r>
      </w:hyperlink>
      <w:r w:rsidR="00CD05D0" w:rsidRPr="0059474C">
        <w:rPr>
          <w:i/>
          <w:iCs/>
          <w:lang w:eastAsia="en-AU"/>
        </w:rPr>
        <w:t>)</w:t>
      </w:r>
      <w:r w:rsidR="00C4724F">
        <w:rPr>
          <w:i/>
          <w:iCs/>
          <w:lang w:eastAsia="en-AU"/>
        </w:rPr>
        <w:t>.</w:t>
      </w:r>
    </w:p>
    <w:p w14:paraId="77162E12" w14:textId="4B5DFA78" w:rsidR="00B30663" w:rsidRPr="00C4724F" w:rsidRDefault="00B30663" w:rsidP="00C4724F">
      <w:pPr>
        <w:pStyle w:val="SAAmoreless"/>
      </w:pPr>
      <w:r w:rsidRPr="00C4724F">
        <w:lastRenderedPageBreak/>
        <w:t>The more successful responses commonly:</w:t>
      </w:r>
    </w:p>
    <w:p w14:paraId="060B69EA" w14:textId="0282D916" w:rsidR="00AB4024" w:rsidRDefault="0002587F" w:rsidP="00067A96">
      <w:pPr>
        <w:pStyle w:val="SAABullets"/>
        <w:rPr>
          <w:lang w:eastAsia="en-AU"/>
        </w:rPr>
      </w:pPr>
      <w:r>
        <w:t xml:space="preserve">clearly </w:t>
      </w:r>
      <w:r w:rsidR="00067A96">
        <w:t>a</w:t>
      </w:r>
      <w:r w:rsidR="00AB4024" w:rsidRPr="00F83DF7">
        <w:t>rticulated intention</w:t>
      </w:r>
      <w:r w:rsidR="00316EBF">
        <w:t>,</w:t>
      </w:r>
      <w:r w:rsidR="00AB4024" w:rsidRPr="00F83DF7">
        <w:t xml:space="preserve"> topic, </w:t>
      </w:r>
      <w:r w:rsidR="00316EBF">
        <w:t xml:space="preserve">or ideas </w:t>
      </w:r>
      <w:r w:rsidR="00AB4024" w:rsidRPr="00F83DF7">
        <w:t>with high personal relevance or genuine engagement</w:t>
      </w:r>
      <w:r w:rsidR="00316EBF">
        <w:t>.</w:t>
      </w:r>
      <w:r w:rsidR="00AB4024" w:rsidRPr="00F83DF7">
        <w:t xml:space="preserve"> This </w:t>
      </w:r>
      <w:r w:rsidR="00316EBF">
        <w:t xml:space="preserve">often </w:t>
      </w:r>
      <w:r w:rsidR="00AB4024" w:rsidRPr="00F83DF7">
        <w:t xml:space="preserve">resulted in </w:t>
      </w:r>
      <w:r w:rsidR="00AB4024">
        <w:t xml:space="preserve">authentic responses and continual investigation and questioning </w:t>
      </w:r>
      <w:r w:rsidR="001D7FAB">
        <w:t xml:space="preserve">of </w:t>
      </w:r>
      <w:r w:rsidR="00AB4024">
        <w:t xml:space="preserve">their </w:t>
      </w:r>
      <w:r w:rsidR="001D7FAB">
        <w:t>approach</w:t>
      </w:r>
      <w:r w:rsidR="00316EBF">
        <w:t>, leading to deeper learning outcomes</w:t>
      </w:r>
    </w:p>
    <w:p w14:paraId="5D9B039F" w14:textId="2B68F60B" w:rsidR="0026092A" w:rsidRDefault="00067A96" w:rsidP="00067A96">
      <w:pPr>
        <w:pStyle w:val="SAABullets"/>
        <w:rPr>
          <w:lang w:eastAsia="en-AU"/>
        </w:rPr>
      </w:pPr>
      <w:r>
        <w:rPr>
          <w:lang w:eastAsia="en-AU"/>
        </w:rPr>
        <w:t>c</w:t>
      </w:r>
      <w:r w:rsidR="0026092A">
        <w:rPr>
          <w:lang w:eastAsia="en-AU"/>
        </w:rPr>
        <w:t xml:space="preserve">ommunicated </w:t>
      </w:r>
      <w:r w:rsidR="0002587F">
        <w:rPr>
          <w:lang w:eastAsia="en-AU"/>
        </w:rPr>
        <w:t>k</w:t>
      </w:r>
      <w:r w:rsidR="009917FA" w:rsidRPr="009917FA">
        <w:rPr>
          <w:lang w:eastAsia="en-AU"/>
        </w:rPr>
        <w:t xml:space="preserve">nowledge and understanding of aesthetic qualities through </w:t>
      </w:r>
      <w:r w:rsidR="0026092A">
        <w:rPr>
          <w:lang w:eastAsia="en-AU"/>
        </w:rPr>
        <w:t>the use of highly proficient</w:t>
      </w:r>
      <w:r w:rsidR="00316EBF">
        <w:rPr>
          <w:lang w:eastAsia="en-AU"/>
        </w:rPr>
        <w:t xml:space="preserve"> and accurate </w:t>
      </w:r>
      <w:r w:rsidR="009917FA" w:rsidRPr="009917FA">
        <w:rPr>
          <w:lang w:eastAsia="en-AU"/>
        </w:rPr>
        <w:t xml:space="preserve">arts language </w:t>
      </w:r>
      <w:r w:rsidR="0026092A">
        <w:rPr>
          <w:lang w:eastAsia="en-AU"/>
        </w:rPr>
        <w:t xml:space="preserve">to </w:t>
      </w:r>
      <w:r w:rsidR="009917FA" w:rsidRPr="009917FA">
        <w:rPr>
          <w:lang w:eastAsia="en-AU"/>
        </w:rPr>
        <w:t>consistently evaluate</w:t>
      </w:r>
      <w:r w:rsidR="0026092A">
        <w:rPr>
          <w:lang w:eastAsia="en-AU"/>
        </w:rPr>
        <w:t>, synthesise and annotate their</w:t>
      </w:r>
      <w:r w:rsidR="009917FA" w:rsidRPr="009917FA">
        <w:rPr>
          <w:lang w:eastAsia="en-AU"/>
        </w:rPr>
        <w:t xml:space="preserve"> own work</w:t>
      </w:r>
      <w:r w:rsidR="0026092A">
        <w:rPr>
          <w:lang w:eastAsia="en-AU"/>
        </w:rPr>
        <w:t xml:space="preserve"> and that of other arts practitioners</w:t>
      </w:r>
    </w:p>
    <w:p w14:paraId="2D3E5E98" w14:textId="0E7FCC17" w:rsidR="001D7FAB" w:rsidRPr="001D7FAB" w:rsidRDefault="00067A96" w:rsidP="00067A96">
      <w:pPr>
        <w:pStyle w:val="SAABullets"/>
        <w:rPr>
          <w:rFonts w:asciiTheme="majorHAnsi" w:hAnsiTheme="majorHAnsi"/>
          <w:lang w:eastAsia="en-AU"/>
        </w:rPr>
      </w:pPr>
      <w:r>
        <w:rPr>
          <w:rFonts w:asciiTheme="majorHAnsi" w:eastAsia="Times New Roman" w:hAnsiTheme="majorHAnsi" w:cs="Calibri"/>
          <w:lang w:eastAsia="en-AU"/>
        </w:rPr>
        <w:t>d</w:t>
      </w:r>
      <w:r w:rsidR="009917FA" w:rsidRPr="0026092A">
        <w:rPr>
          <w:rFonts w:asciiTheme="majorHAnsi" w:eastAsia="Times New Roman" w:hAnsiTheme="majorHAnsi" w:cs="Calibri"/>
          <w:lang w:eastAsia="en-AU"/>
        </w:rPr>
        <w:t xml:space="preserve">eveloped </w:t>
      </w:r>
      <w:r w:rsidR="0026092A" w:rsidRPr="0026092A">
        <w:rPr>
          <w:rFonts w:asciiTheme="majorHAnsi" w:eastAsia="Times New Roman" w:hAnsiTheme="majorHAnsi" w:cs="Calibri"/>
          <w:lang w:eastAsia="en-AU"/>
        </w:rPr>
        <w:t xml:space="preserve">and explored </w:t>
      </w:r>
      <w:r w:rsidR="009917FA" w:rsidRPr="0026092A">
        <w:rPr>
          <w:rFonts w:asciiTheme="majorHAnsi" w:eastAsia="Times New Roman" w:hAnsiTheme="majorHAnsi" w:cs="Calibri"/>
          <w:lang w:eastAsia="en-AU"/>
        </w:rPr>
        <w:t>a</w:t>
      </w:r>
      <w:r w:rsidR="0026092A" w:rsidRPr="0026092A">
        <w:rPr>
          <w:rFonts w:asciiTheme="majorHAnsi" w:eastAsia="Times New Roman" w:hAnsiTheme="majorHAnsi" w:cs="Calibri"/>
          <w:lang w:eastAsia="en-AU"/>
        </w:rPr>
        <w:t xml:space="preserve"> broad</w:t>
      </w:r>
      <w:r w:rsidR="009917FA" w:rsidRPr="0026092A">
        <w:rPr>
          <w:rFonts w:asciiTheme="majorHAnsi" w:eastAsia="Times New Roman" w:hAnsiTheme="majorHAnsi" w:cs="Calibri"/>
          <w:lang w:eastAsia="en-AU"/>
        </w:rPr>
        <w:t xml:space="preserve"> range of personal </w:t>
      </w:r>
      <w:r w:rsidR="0026092A" w:rsidRPr="0026092A">
        <w:rPr>
          <w:rFonts w:asciiTheme="majorHAnsi" w:eastAsia="Times New Roman" w:hAnsiTheme="majorHAnsi" w:cs="Calibri"/>
          <w:lang w:eastAsia="en-AU"/>
        </w:rPr>
        <w:t>and</w:t>
      </w:r>
      <w:r w:rsidR="009917FA" w:rsidRPr="0026092A">
        <w:rPr>
          <w:rFonts w:asciiTheme="majorHAnsi" w:eastAsia="Times New Roman" w:hAnsiTheme="majorHAnsi" w:cs="Calibri"/>
          <w:lang w:eastAsia="en-AU"/>
        </w:rPr>
        <w:t xml:space="preserve"> imaginative ideas</w:t>
      </w:r>
      <w:r w:rsidR="00316EBF">
        <w:rPr>
          <w:rFonts w:asciiTheme="majorHAnsi" w:eastAsia="Times New Roman" w:hAnsiTheme="majorHAnsi" w:cs="Calibri"/>
          <w:lang w:eastAsia="en-AU"/>
        </w:rPr>
        <w:t>,</w:t>
      </w:r>
      <w:r w:rsidR="009917FA" w:rsidRPr="0026092A">
        <w:rPr>
          <w:rFonts w:asciiTheme="majorHAnsi" w:eastAsia="Times New Roman" w:hAnsiTheme="majorHAnsi" w:cs="Calibri"/>
          <w:lang w:eastAsia="en-AU"/>
        </w:rPr>
        <w:t xml:space="preserve"> </w:t>
      </w:r>
      <w:r w:rsidR="0026092A" w:rsidRPr="0026092A">
        <w:rPr>
          <w:rFonts w:asciiTheme="majorHAnsi" w:eastAsia="Times New Roman" w:hAnsiTheme="majorHAnsi" w:cs="Calibri"/>
          <w:lang w:eastAsia="en-AU"/>
        </w:rPr>
        <w:t>leading to practical explorations and experiments that s</w:t>
      </w:r>
      <w:r w:rsidR="009917FA" w:rsidRPr="0026092A">
        <w:rPr>
          <w:rFonts w:asciiTheme="majorHAnsi" w:eastAsia="Times New Roman" w:hAnsiTheme="majorHAnsi" w:cs="Calibri"/>
          <w:lang w:eastAsia="en-AU"/>
        </w:rPr>
        <w:t>howed genuine connection</w:t>
      </w:r>
      <w:r w:rsidR="0026092A" w:rsidRPr="0026092A">
        <w:rPr>
          <w:rFonts w:asciiTheme="majorHAnsi" w:eastAsia="Times New Roman" w:hAnsiTheme="majorHAnsi" w:cs="Calibri"/>
          <w:lang w:eastAsia="en-AU"/>
        </w:rPr>
        <w:t>s</w:t>
      </w:r>
      <w:r w:rsidR="009917FA" w:rsidRPr="0026092A">
        <w:rPr>
          <w:rFonts w:asciiTheme="majorHAnsi" w:eastAsia="Times New Roman" w:hAnsiTheme="majorHAnsi" w:cs="Calibri"/>
          <w:lang w:eastAsia="en-AU"/>
        </w:rPr>
        <w:t xml:space="preserve"> </w:t>
      </w:r>
      <w:r w:rsidR="00316EBF">
        <w:rPr>
          <w:rFonts w:asciiTheme="majorHAnsi" w:eastAsia="Times New Roman" w:hAnsiTheme="majorHAnsi" w:cs="Calibri"/>
          <w:lang w:eastAsia="en-AU"/>
        </w:rPr>
        <w:t>with</w:t>
      </w:r>
      <w:r w:rsidR="0026092A" w:rsidRPr="0026092A">
        <w:rPr>
          <w:rFonts w:asciiTheme="majorHAnsi" w:eastAsia="Times New Roman" w:hAnsiTheme="majorHAnsi" w:cs="Calibri"/>
          <w:lang w:eastAsia="en-AU"/>
        </w:rPr>
        <w:t xml:space="preserve"> other works</w:t>
      </w:r>
      <w:r w:rsidR="00316EBF">
        <w:rPr>
          <w:rFonts w:asciiTheme="majorHAnsi" w:eastAsia="Times New Roman" w:hAnsiTheme="majorHAnsi" w:cs="Calibri"/>
          <w:lang w:eastAsia="en-AU"/>
        </w:rPr>
        <w:t>, while meaningfully referring</w:t>
      </w:r>
      <w:r w:rsidR="0026092A" w:rsidRPr="0026092A">
        <w:rPr>
          <w:rFonts w:asciiTheme="majorHAnsi" w:eastAsia="Times New Roman" w:hAnsiTheme="majorHAnsi" w:cs="Calibri"/>
          <w:lang w:eastAsia="en-AU"/>
        </w:rPr>
        <w:t xml:space="preserve"> </w:t>
      </w:r>
      <w:r w:rsidR="009917FA" w:rsidRPr="0026092A">
        <w:rPr>
          <w:rFonts w:asciiTheme="majorHAnsi" w:eastAsia="Times New Roman" w:hAnsiTheme="majorHAnsi" w:cs="Calibri"/>
          <w:lang w:eastAsia="en-AU"/>
        </w:rPr>
        <w:t xml:space="preserve">their </w:t>
      </w:r>
      <w:r w:rsidR="0026092A" w:rsidRPr="0026092A">
        <w:rPr>
          <w:rFonts w:asciiTheme="majorHAnsi" w:eastAsia="Times New Roman" w:hAnsiTheme="majorHAnsi" w:cs="Calibri"/>
          <w:lang w:eastAsia="en-AU"/>
        </w:rPr>
        <w:t>initial question</w:t>
      </w:r>
      <w:r w:rsidR="00316EBF">
        <w:rPr>
          <w:rFonts w:asciiTheme="majorHAnsi" w:eastAsia="Times New Roman" w:hAnsiTheme="majorHAnsi" w:cs="Calibri"/>
          <w:lang w:eastAsia="en-AU"/>
        </w:rPr>
        <w:t xml:space="preserve"> or topic</w:t>
      </w:r>
    </w:p>
    <w:p w14:paraId="504CCE4A" w14:textId="3C832719" w:rsidR="001D7FAB" w:rsidRPr="001D7FAB" w:rsidRDefault="00067A96" w:rsidP="00067A96">
      <w:pPr>
        <w:pStyle w:val="SAABullets"/>
        <w:rPr>
          <w:rFonts w:asciiTheme="majorHAnsi" w:hAnsiTheme="majorHAnsi"/>
          <w:lang w:eastAsia="en-AU"/>
        </w:rPr>
      </w:pPr>
      <w:r>
        <w:rPr>
          <w:rFonts w:asciiTheme="majorHAnsi" w:eastAsia="Times New Roman" w:hAnsiTheme="majorHAnsi" w:cs="Calibri"/>
          <w:lang w:eastAsia="en-AU"/>
        </w:rPr>
        <w:t>i</w:t>
      </w:r>
      <w:r w:rsidR="001D7FAB" w:rsidRPr="001D7FAB">
        <w:rPr>
          <w:rFonts w:asciiTheme="majorHAnsi" w:eastAsia="Times New Roman" w:hAnsiTheme="majorHAnsi" w:cs="Calibri"/>
          <w:lang w:eastAsia="en-AU"/>
        </w:rPr>
        <w:t>dentified a clear and coherent design brief that empathised and defined their direction and possible steps to take</w:t>
      </w:r>
    </w:p>
    <w:p w14:paraId="1F587906" w14:textId="3218F932" w:rsidR="00102944" w:rsidRPr="001D7FAB" w:rsidRDefault="00067A96" w:rsidP="00067A96">
      <w:pPr>
        <w:pStyle w:val="SAABullets"/>
        <w:rPr>
          <w:rFonts w:asciiTheme="majorHAnsi" w:hAnsiTheme="majorHAnsi"/>
          <w:lang w:eastAsia="en-AU"/>
        </w:rPr>
      </w:pPr>
      <w:r>
        <w:rPr>
          <w:rFonts w:asciiTheme="minorHAnsi" w:eastAsia="Times New Roman" w:hAnsiTheme="minorHAnsi" w:cs="Calibri"/>
          <w:lang w:eastAsia="en-AU"/>
        </w:rPr>
        <w:t>s</w:t>
      </w:r>
      <w:r w:rsidR="001076D8" w:rsidRPr="001D7FAB">
        <w:rPr>
          <w:rFonts w:asciiTheme="minorHAnsi" w:eastAsia="Times New Roman" w:hAnsiTheme="minorHAnsi" w:cs="Calibri"/>
          <w:lang w:eastAsia="en-AU"/>
        </w:rPr>
        <w:t xml:space="preserve">howed evidence of </w:t>
      </w:r>
      <w:r w:rsidR="009917FA" w:rsidRPr="001D7FAB">
        <w:rPr>
          <w:rFonts w:asciiTheme="minorHAnsi" w:eastAsia="Times New Roman" w:hAnsiTheme="minorHAnsi" w:cs="Calibri"/>
          <w:lang w:eastAsia="en-AU"/>
        </w:rPr>
        <w:t xml:space="preserve">a wide variety of practical </w:t>
      </w:r>
      <w:r w:rsidR="001076D8" w:rsidRPr="001D7FAB">
        <w:rPr>
          <w:rFonts w:asciiTheme="minorHAnsi" w:eastAsia="Times New Roman" w:hAnsiTheme="minorHAnsi" w:cs="Calibri"/>
          <w:lang w:eastAsia="en-AU"/>
        </w:rPr>
        <w:t>ideas</w:t>
      </w:r>
      <w:r w:rsidR="009917FA" w:rsidRPr="001D7FAB">
        <w:rPr>
          <w:rFonts w:asciiTheme="minorHAnsi" w:eastAsia="Times New Roman" w:hAnsiTheme="minorHAnsi" w:cs="Calibri"/>
          <w:lang w:eastAsia="en-AU"/>
        </w:rPr>
        <w:t>, concepts, styles, techniques</w:t>
      </w:r>
      <w:r>
        <w:rPr>
          <w:rFonts w:asciiTheme="minorHAnsi" w:eastAsia="Times New Roman" w:hAnsiTheme="minorHAnsi" w:cs="Calibri"/>
          <w:lang w:eastAsia="en-AU"/>
        </w:rPr>
        <w:t>,</w:t>
      </w:r>
      <w:r w:rsidR="00DF27BD" w:rsidRPr="001D7FAB">
        <w:rPr>
          <w:rFonts w:asciiTheme="minorHAnsi" w:eastAsia="Times New Roman" w:hAnsiTheme="minorHAnsi" w:cs="Calibri"/>
          <w:lang w:eastAsia="en-AU"/>
        </w:rPr>
        <w:t xml:space="preserve"> and media/ software programs with screen shots/photos showing their progress</w:t>
      </w:r>
      <w:r w:rsidR="009917FA" w:rsidRPr="001D7FAB">
        <w:rPr>
          <w:rFonts w:asciiTheme="minorHAnsi" w:eastAsia="Times New Roman" w:hAnsiTheme="minorHAnsi" w:cs="Calibri"/>
          <w:lang w:eastAsia="en-AU"/>
        </w:rPr>
        <w:t xml:space="preserve">. </w:t>
      </w:r>
      <w:r w:rsidR="001076D8" w:rsidRPr="001D7FAB">
        <w:rPr>
          <w:rFonts w:asciiTheme="minorHAnsi" w:eastAsia="Times New Roman" w:hAnsiTheme="minorHAnsi" w:cs="Calibri"/>
          <w:lang w:eastAsia="en-AU"/>
        </w:rPr>
        <w:t>This led to</w:t>
      </w:r>
      <w:r w:rsidR="009917FA" w:rsidRPr="001D7FAB">
        <w:rPr>
          <w:rFonts w:asciiTheme="minorHAnsi" w:eastAsia="Times New Roman" w:hAnsiTheme="minorHAnsi" w:cs="Calibri"/>
          <w:lang w:eastAsia="en-AU"/>
        </w:rPr>
        <w:t xml:space="preserve"> </w:t>
      </w:r>
      <w:r w:rsidR="001076D8" w:rsidRPr="001D7FAB">
        <w:rPr>
          <w:rFonts w:asciiTheme="minorHAnsi" w:eastAsia="Times New Roman" w:hAnsiTheme="minorHAnsi" w:cs="Calibri"/>
          <w:lang w:eastAsia="en-AU"/>
        </w:rPr>
        <w:t>refinement of</w:t>
      </w:r>
      <w:r w:rsidR="009917FA" w:rsidRPr="001D7FAB">
        <w:rPr>
          <w:rFonts w:asciiTheme="minorHAnsi" w:eastAsia="Times New Roman" w:hAnsiTheme="minorHAnsi" w:cs="Calibri"/>
          <w:lang w:eastAsia="en-AU"/>
        </w:rPr>
        <w:t xml:space="preserve"> their practical application</w:t>
      </w:r>
      <w:r w:rsidR="001076D8" w:rsidRPr="001D7FAB">
        <w:rPr>
          <w:rFonts w:asciiTheme="minorHAnsi" w:eastAsia="Times New Roman" w:hAnsiTheme="minorHAnsi" w:cs="Calibri"/>
          <w:lang w:eastAsia="en-AU"/>
        </w:rPr>
        <w:t xml:space="preserve"> with personally relevant </w:t>
      </w:r>
      <w:r w:rsidR="00C748E1">
        <w:rPr>
          <w:rFonts w:asciiTheme="minorHAnsi" w:eastAsia="Times New Roman" w:hAnsiTheme="minorHAnsi" w:cs="Calibri"/>
          <w:lang w:eastAsia="en-AU"/>
        </w:rPr>
        <w:t>concepts</w:t>
      </w:r>
    </w:p>
    <w:p w14:paraId="368C79FD" w14:textId="1E2752E0" w:rsidR="00316EBF" w:rsidRDefault="0059474C" w:rsidP="00316EBF">
      <w:pPr>
        <w:pStyle w:val="SAABullets"/>
        <w:rPr>
          <w:lang w:eastAsia="en-AU"/>
        </w:rPr>
      </w:pPr>
      <w:r w:rsidRPr="00316EBF">
        <w:rPr>
          <w:rFonts w:asciiTheme="minorHAnsi" w:eastAsia="Times New Roman" w:hAnsiTheme="minorHAnsi" w:cs="Calibri"/>
          <w:lang w:eastAsia="en-AU"/>
        </w:rPr>
        <w:t xml:space="preserve">applied </w:t>
      </w:r>
      <w:r w:rsidR="00067A96" w:rsidRPr="00316EBF">
        <w:rPr>
          <w:rFonts w:asciiTheme="minorHAnsi" w:eastAsia="Times New Roman" w:hAnsiTheme="minorHAnsi" w:cs="Calibri"/>
          <w:lang w:eastAsia="en-AU"/>
        </w:rPr>
        <w:t>e</w:t>
      </w:r>
      <w:r w:rsidR="00DF27BD" w:rsidRPr="00316EBF">
        <w:rPr>
          <w:rFonts w:asciiTheme="minorHAnsi" w:eastAsia="Times New Roman" w:hAnsiTheme="minorHAnsi" w:cs="Calibri"/>
          <w:lang w:eastAsia="en-AU"/>
        </w:rPr>
        <w:t>xtensive r</w:t>
      </w:r>
      <w:r w:rsidR="009917FA" w:rsidRPr="00316EBF">
        <w:rPr>
          <w:rFonts w:asciiTheme="minorHAnsi" w:eastAsia="Times New Roman" w:hAnsiTheme="minorHAnsi" w:cs="Calibri"/>
          <w:lang w:eastAsia="en-AU"/>
        </w:rPr>
        <w:t>esearc</w:t>
      </w:r>
      <w:r w:rsidR="00DF27BD" w:rsidRPr="00316EBF">
        <w:rPr>
          <w:rFonts w:asciiTheme="minorHAnsi" w:eastAsia="Times New Roman" w:hAnsiTheme="minorHAnsi" w:cs="Calibri"/>
          <w:lang w:eastAsia="en-AU"/>
        </w:rPr>
        <w:t>h</w:t>
      </w:r>
      <w:r w:rsidR="00316EBF">
        <w:rPr>
          <w:rFonts w:asciiTheme="minorHAnsi" w:eastAsia="Times New Roman" w:hAnsiTheme="minorHAnsi" w:cs="Calibri"/>
          <w:lang w:eastAsia="en-AU"/>
        </w:rPr>
        <w:t>, including</w:t>
      </w:r>
      <w:r w:rsidR="00DF27BD" w:rsidRPr="00316EBF">
        <w:rPr>
          <w:rFonts w:asciiTheme="minorHAnsi" w:eastAsia="Times New Roman" w:hAnsiTheme="minorHAnsi" w:cs="Calibri"/>
          <w:lang w:eastAsia="en-AU"/>
        </w:rPr>
        <w:t xml:space="preserve"> </w:t>
      </w:r>
      <w:r w:rsidR="00316EBF">
        <w:rPr>
          <w:lang w:eastAsia="en-AU"/>
        </w:rPr>
        <w:t xml:space="preserve">using </w:t>
      </w:r>
      <w:r w:rsidR="00316EBF" w:rsidRPr="009917FA">
        <w:rPr>
          <w:lang w:eastAsia="en-AU"/>
        </w:rPr>
        <w:t xml:space="preserve">exhibitions and artists from a range of contexts. </w:t>
      </w:r>
      <w:r w:rsidR="00316EBF">
        <w:rPr>
          <w:lang w:eastAsia="en-AU"/>
        </w:rPr>
        <w:t>Rural and regional</w:t>
      </w:r>
      <w:r w:rsidR="00316EBF" w:rsidRPr="009917FA">
        <w:rPr>
          <w:lang w:eastAsia="en-AU"/>
        </w:rPr>
        <w:t xml:space="preserve"> students</w:t>
      </w:r>
      <w:r w:rsidR="00316EBF">
        <w:rPr>
          <w:lang w:eastAsia="en-AU"/>
        </w:rPr>
        <w:t xml:space="preserve"> successfully </w:t>
      </w:r>
      <w:r w:rsidR="00316EBF" w:rsidRPr="009917FA">
        <w:rPr>
          <w:lang w:eastAsia="en-AU"/>
        </w:rPr>
        <w:t>connected with artists in the community</w:t>
      </w:r>
    </w:p>
    <w:p w14:paraId="0BB56346" w14:textId="4630AD96" w:rsidR="00E36E82" w:rsidRPr="00316EBF" w:rsidRDefault="00067A96" w:rsidP="00101D57">
      <w:pPr>
        <w:pStyle w:val="SAABullets"/>
        <w:rPr>
          <w:rFonts w:asciiTheme="minorHAnsi" w:hAnsiTheme="minorHAnsi"/>
          <w:lang w:eastAsia="en-AU"/>
        </w:rPr>
      </w:pPr>
      <w:r w:rsidRPr="00316EBF">
        <w:rPr>
          <w:rFonts w:asciiTheme="minorHAnsi" w:eastAsia="Times New Roman" w:hAnsiTheme="minorHAnsi" w:cs="Calibri"/>
          <w:lang w:eastAsia="en-AU"/>
        </w:rPr>
        <w:t>u</w:t>
      </w:r>
      <w:r w:rsidR="009917FA" w:rsidRPr="00316EBF">
        <w:rPr>
          <w:rFonts w:asciiTheme="minorHAnsi" w:eastAsia="Times New Roman" w:hAnsiTheme="minorHAnsi" w:cs="Calibri"/>
          <w:lang w:eastAsia="en-AU"/>
        </w:rPr>
        <w:t xml:space="preserve">sed annotations to clearly express how their visual ideas were developed by responding to relevant art/design practitioners. </w:t>
      </w:r>
      <w:r w:rsidR="00EC0C26" w:rsidRPr="00316EBF">
        <w:rPr>
          <w:rFonts w:asciiTheme="minorHAnsi" w:eastAsia="Times New Roman" w:hAnsiTheme="minorHAnsi" w:cs="Calibri"/>
          <w:lang w:eastAsia="en-AU"/>
        </w:rPr>
        <w:t>Such responses accurately used art terminology</w:t>
      </w:r>
    </w:p>
    <w:p w14:paraId="11AD3F84" w14:textId="774A056E" w:rsidR="001D49C5" w:rsidRPr="001D49C5" w:rsidRDefault="00C4724F" w:rsidP="00067A96">
      <w:pPr>
        <w:pStyle w:val="SAABullets"/>
        <w:rPr>
          <w:rFonts w:asciiTheme="minorHAnsi" w:hAnsiTheme="minorHAnsi"/>
          <w:lang w:eastAsia="en-AU"/>
        </w:rPr>
      </w:pPr>
      <w:r>
        <w:rPr>
          <w:rFonts w:asciiTheme="minorHAnsi" w:eastAsia="Times New Roman" w:hAnsiTheme="minorHAnsi" w:cs="Calibri"/>
          <w:lang w:eastAsia="en-AU"/>
        </w:rPr>
        <w:t>u</w:t>
      </w:r>
      <w:r w:rsidR="00E36E82">
        <w:rPr>
          <w:rFonts w:asciiTheme="minorHAnsi" w:eastAsia="Times New Roman" w:hAnsiTheme="minorHAnsi" w:cs="Calibri"/>
          <w:lang w:eastAsia="en-AU"/>
        </w:rPr>
        <w:t>sed discernment to explain how the relevant</w:t>
      </w:r>
      <w:r w:rsidR="009917FA" w:rsidRPr="001D49C5">
        <w:rPr>
          <w:rFonts w:asciiTheme="minorHAnsi" w:eastAsia="Times New Roman" w:hAnsiTheme="minorHAnsi" w:cs="Calibri"/>
          <w:lang w:eastAsia="en-AU"/>
        </w:rPr>
        <w:t xml:space="preserve"> historical, social</w:t>
      </w:r>
      <w:r w:rsidR="00067A96">
        <w:rPr>
          <w:rFonts w:asciiTheme="minorHAnsi" w:eastAsia="Times New Roman" w:hAnsiTheme="minorHAnsi" w:cs="Calibri"/>
          <w:lang w:eastAsia="en-AU"/>
        </w:rPr>
        <w:t>,</w:t>
      </w:r>
      <w:r w:rsidR="009917FA" w:rsidRPr="001D49C5">
        <w:rPr>
          <w:rFonts w:asciiTheme="minorHAnsi" w:eastAsia="Times New Roman" w:hAnsiTheme="minorHAnsi" w:cs="Calibri"/>
          <w:lang w:eastAsia="en-AU"/>
        </w:rPr>
        <w:t xml:space="preserve"> and biographical forces shaped or influenced artist/designer products</w:t>
      </w:r>
    </w:p>
    <w:p w14:paraId="34E36397" w14:textId="5F593212" w:rsidR="001D49C5" w:rsidRPr="005E319F" w:rsidRDefault="00C4724F" w:rsidP="00067A96">
      <w:pPr>
        <w:pStyle w:val="SAABullets"/>
        <w:rPr>
          <w:rFonts w:asciiTheme="minorHAnsi" w:hAnsiTheme="minorHAnsi"/>
          <w:lang w:eastAsia="en-AU"/>
        </w:rPr>
      </w:pPr>
      <w:r>
        <w:rPr>
          <w:rFonts w:asciiTheme="minorHAnsi" w:eastAsia="Times New Roman" w:hAnsiTheme="minorHAnsi" w:cs="Calibri"/>
          <w:lang w:eastAsia="en-AU"/>
        </w:rPr>
        <w:t>s</w:t>
      </w:r>
      <w:r w:rsidR="009917FA" w:rsidRPr="001D49C5">
        <w:rPr>
          <w:rFonts w:asciiTheme="minorHAnsi" w:eastAsia="Times New Roman" w:hAnsiTheme="minorHAnsi" w:cs="Calibri"/>
          <w:lang w:eastAsia="en-AU"/>
        </w:rPr>
        <w:t>howed</w:t>
      </w:r>
      <w:r w:rsidR="00EC0C26">
        <w:rPr>
          <w:rFonts w:asciiTheme="minorHAnsi" w:eastAsia="Times New Roman" w:hAnsiTheme="minorHAnsi" w:cs="Calibri"/>
          <w:lang w:eastAsia="en-AU"/>
        </w:rPr>
        <w:t xml:space="preserve"> iterative development</w:t>
      </w:r>
      <w:r w:rsidR="009917FA" w:rsidRPr="001D49C5">
        <w:rPr>
          <w:rFonts w:asciiTheme="minorHAnsi" w:eastAsia="Times New Roman" w:hAnsiTheme="minorHAnsi" w:cs="Calibri"/>
          <w:lang w:eastAsia="en-AU"/>
        </w:rPr>
        <w:t xml:space="preserve"> of their visual ideas through idea refinement</w:t>
      </w:r>
      <w:r w:rsidR="001D49C5" w:rsidRPr="001D49C5">
        <w:rPr>
          <w:rFonts w:asciiTheme="minorHAnsi" w:eastAsia="Times New Roman" w:hAnsiTheme="minorHAnsi" w:cs="Calibri"/>
          <w:lang w:eastAsia="en-AU"/>
        </w:rPr>
        <w:t xml:space="preserve">, problem solving processes, explaining, and confirming </w:t>
      </w:r>
      <w:r w:rsidR="009917FA" w:rsidRPr="001D49C5">
        <w:rPr>
          <w:rFonts w:asciiTheme="minorHAnsi" w:eastAsia="Times New Roman" w:hAnsiTheme="minorHAnsi" w:cs="Calibri"/>
          <w:lang w:eastAsia="en-AU"/>
        </w:rPr>
        <w:t>decision-making</w:t>
      </w:r>
      <w:r w:rsidR="001D49C5" w:rsidRPr="001D49C5">
        <w:rPr>
          <w:rFonts w:asciiTheme="minorHAnsi" w:eastAsia="Times New Roman" w:hAnsiTheme="minorHAnsi" w:cs="Calibri"/>
          <w:lang w:eastAsia="en-AU"/>
        </w:rPr>
        <w:t xml:space="preserve"> </w:t>
      </w:r>
    </w:p>
    <w:p w14:paraId="0DA91FA4" w14:textId="6AE0D76D" w:rsidR="005E319F" w:rsidRPr="001644B5" w:rsidRDefault="00067A96" w:rsidP="00067A96">
      <w:pPr>
        <w:pStyle w:val="SAABullets"/>
        <w:rPr>
          <w:rFonts w:asciiTheme="minorHAnsi" w:hAnsiTheme="minorHAnsi"/>
          <w:i/>
          <w:iCs/>
          <w:lang w:eastAsia="en-AU"/>
        </w:rPr>
      </w:pPr>
      <w:r>
        <w:rPr>
          <w:rFonts w:asciiTheme="minorHAnsi" w:eastAsia="Times New Roman" w:hAnsiTheme="minorHAnsi" w:cs="Calibri"/>
          <w:lang w:eastAsia="en-AU"/>
        </w:rPr>
        <w:t>s</w:t>
      </w:r>
      <w:r w:rsidR="005E319F" w:rsidRPr="001D49C5">
        <w:rPr>
          <w:rFonts w:asciiTheme="minorHAnsi" w:eastAsia="Times New Roman" w:hAnsiTheme="minorHAnsi" w:cs="Calibri"/>
          <w:lang w:eastAsia="en-AU"/>
        </w:rPr>
        <w:t xml:space="preserve">uccessfully </w:t>
      </w:r>
      <w:r w:rsidR="00930CD4">
        <w:rPr>
          <w:rFonts w:asciiTheme="minorHAnsi" w:eastAsia="Times New Roman" w:hAnsiTheme="minorHAnsi" w:cs="Calibri"/>
          <w:lang w:eastAsia="en-AU"/>
        </w:rPr>
        <w:t>explored</w:t>
      </w:r>
      <w:r w:rsidR="005E319F" w:rsidRPr="00DF27BD">
        <w:rPr>
          <w:rFonts w:asciiTheme="minorHAnsi" w:eastAsia="Times New Roman" w:hAnsiTheme="minorHAnsi" w:cs="Calibri"/>
          <w:lang w:eastAsia="en-AU"/>
        </w:rPr>
        <w:t xml:space="preserve"> </w:t>
      </w:r>
      <w:r w:rsidR="00DF27BD" w:rsidRPr="00DF27BD">
        <w:rPr>
          <w:rFonts w:asciiTheme="minorHAnsi" w:eastAsia="Times New Roman" w:hAnsiTheme="minorHAnsi" w:cs="Calibri"/>
          <w:lang w:eastAsia="en-AU"/>
        </w:rPr>
        <w:t>their ideas with a</w:t>
      </w:r>
      <w:r w:rsidR="005E319F" w:rsidRPr="00DF27BD">
        <w:rPr>
          <w:rFonts w:asciiTheme="minorHAnsi" w:eastAsia="Times New Roman" w:hAnsiTheme="minorHAnsi" w:cs="Calibri"/>
          <w:lang w:eastAsia="en-AU"/>
        </w:rPr>
        <w:t xml:space="preserve"> high degree </w:t>
      </w:r>
      <w:r w:rsidR="00DF27BD" w:rsidRPr="00DF27BD">
        <w:rPr>
          <w:rFonts w:asciiTheme="minorHAnsi" w:eastAsia="Times New Roman" w:hAnsiTheme="minorHAnsi" w:cs="Calibri"/>
          <w:lang w:eastAsia="en-AU"/>
        </w:rPr>
        <w:t>of</w:t>
      </w:r>
      <w:r w:rsidR="001644B5">
        <w:rPr>
          <w:rFonts w:asciiTheme="minorHAnsi" w:eastAsia="Times New Roman" w:hAnsiTheme="minorHAnsi" w:cs="Calibri"/>
          <w:lang w:eastAsia="en-AU"/>
        </w:rPr>
        <w:t xml:space="preserve"> evidence, </w:t>
      </w:r>
      <w:r w:rsidR="005E319F" w:rsidRPr="00DF27BD">
        <w:rPr>
          <w:rFonts w:asciiTheme="minorHAnsi" w:eastAsia="Times New Roman" w:hAnsiTheme="minorHAnsi" w:cs="Calibri"/>
          <w:lang w:eastAsia="en-AU"/>
        </w:rPr>
        <w:t>progression and the application of the skills including referencing of information</w:t>
      </w:r>
      <w:r w:rsidR="001644B5">
        <w:rPr>
          <w:rFonts w:asciiTheme="minorHAnsi" w:eastAsia="Times New Roman" w:hAnsiTheme="minorHAnsi" w:cs="Calibri"/>
          <w:lang w:eastAsia="en-AU"/>
        </w:rPr>
        <w:t>, artists</w:t>
      </w:r>
      <w:r w:rsidR="005E319F" w:rsidRPr="00DF27BD">
        <w:rPr>
          <w:rFonts w:asciiTheme="minorHAnsi" w:eastAsia="Times New Roman" w:hAnsiTheme="minorHAnsi" w:cs="Calibri"/>
          <w:lang w:eastAsia="en-AU"/>
        </w:rPr>
        <w:t xml:space="preserve"> and images including the many Artificial Intelligence websites </w:t>
      </w:r>
      <w:r w:rsidR="005E319F" w:rsidRPr="00DF27BD">
        <w:rPr>
          <w:rFonts w:asciiTheme="minorHAnsi" w:eastAsia="Times New Roman" w:hAnsiTheme="minorHAnsi" w:cs="Calibri"/>
          <w:i/>
          <w:iCs/>
          <w:lang w:eastAsia="en-AU"/>
        </w:rPr>
        <w:t>(referring to the SACE Research Advice-Guidelines of Part E - Acknowledging the use of AI</w:t>
      </w:r>
      <w:r>
        <w:rPr>
          <w:rFonts w:asciiTheme="minorHAnsi" w:eastAsia="Times New Roman" w:hAnsiTheme="minorHAnsi" w:cs="Calibri"/>
          <w:i/>
          <w:iCs/>
          <w:lang w:eastAsia="en-AU"/>
        </w:rPr>
        <w:t>)</w:t>
      </w:r>
    </w:p>
    <w:p w14:paraId="11D896AE" w14:textId="511102C9" w:rsidR="001644B5" w:rsidRPr="001644B5" w:rsidRDefault="00D44873" w:rsidP="00067A96">
      <w:pPr>
        <w:pStyle w:val="SAABullets"/>
        <w:rPr>
          <w:rFonts w:asciiTheme="minorHAnsi" w:hAnsiTheme="minorHAnsi"/>
          <w:lang w:eastAsia="en-AU"/>
        </w:rPr>
      </w:pPr>
      <w:r w:rsidRPr="001644B5">
        <w:rPr>
          <w:rFonts w:asciiTheme="minorHAnsi" w:eastAsia="Times New Roman" w:hAnsiTheme="minorHAnsi" w:cs="Calibri"/>
          <w:lang w:eastAsia="en-AU"/>
        </w:rPr>
        <w:t>demonstrated a thorough approach, incorporating a wide range of experimentation effectively utili</w:t>
      </w:r>
      <w:r w:rsidR="001644B5" w:rsidRPr="001644B5">
        <w:rPr>
          <w:rFonts w:asciiTheme="minorHAnsi" w:eastAsia="Times New Roman" w:hAnsiTheme="minorHAnsi" w:cs="Calibri"/>
          <w:lang w:eastAsia="en-AU"/>
        </w:rPr>
        <w:t>sing</w:t>
      </w:r>
      <w:r w:rsidRPr="001644B5">
        <w:rPr>
          <w:rFonts w:asciiTheme="minorHAnsi" w:eastAsia="Times New Roman" w:hAnsiTheme="minorHAnsi" w:cs="Calibri"/>
          <w:lang w:eastAsia="en-AU"/>
        </w:rPr>
        <w:t xml:space="preserve"> their </w:t>
      </w:r>
      <w:r w:rsidR="00C748E1" w:rsidRPr="001644B5">
        <w:rPr>
          <w:rFonts w:asciiTheme="minorHAnsi" w:eastAsia="Times New Roman" w:hAnsiTheme="minorHAnsi" w:cs="Calibri"/>
          <w:lang w:eastAsia="en-AU"/>
        </w:rPr>
        <w:t>full-page</w:t>
      </w:r>
      <w:r w:rsidRPr="001644B5">
        <w:rPr>
          <w:rFonts w:asciiTheme="minorHAnsi" w:eastAsia="Times New Roman" w:hAnsiTheme="minorHAnsi" w:cs="Calibri"/>
          <w:lang w:eastAsia="en-AU"/>
        </w:rPr>
        <w:t xml:space="preserve"> allocation, or close to it, ensuring that every page was maximized for content and purpose</w:t>
      </w:r>
    </w:p>
    <w:p w14:paraId="68A1A654" w14:textId="439DF75C" w:rsidR="00316EBF" w:rsidRPr="00316EBF" w:rsidRDefault="00067A96" w:rsidP="00067A96">
      <w:pPr>
        <w:pStyle w:val="SAABullets"/>
        <w:rPr>
          <w:rFonts w:asciiTheme="minorHAnsi" w:hAnsiTheme="minorHAnsi"/>
          <w:i/>
          <w:iCs/>
          <w:lang w:eastAsia="en-AU"/>
        </w:rPr>
      </w:pPr>
      <w:r>
        <w:rPr>
          <w:rFonts w:asciiTheme="minorHAnsi" w:eastAsia="Times New Roman" w:hAnsiTheme="minorHAnsi" w:cs="Calibri"/>
          <w:lang w:eastAsia="en-AU"/>
        </w:rPr>
        <w:t>a</w:t>
      </w:r>
      <w:r w:rsidR="00D44873" w:rsidRPr="00AB4024">
        <w:rPr>
          <w:rFonts w:asciiTheme="minorHAnsi" w:eastAsia="Times New Roman" w:hAnsiTheme="minorHAnsi" w:cs="Calibri"/>
          <w:lang w:eastAsia="en-AU"/>
        </w:rPr>
        <w:t>pplied technical skills with refinement, showing clear links to their artistic inspiration</w:t>
      </w:r>
      <w:r w:rsidR="00AB4024">
        <w:rPr>
          <w:rFonts w:asciiTheme="minorHAnsi" w:eastAsia="Times New Roman" w:hAnsiTheme="minorHAnsi" w:cs="Calibri"/>
          <w:lang w:eastAsia="en-AU"/>
        </w:rPr>
        <w:t xml:space="preserve"> </w:t>
      </w:r>
      <w:r w:rsidR="00EC0C26">
        <w:rPr>
          <w:rFonts w:asciiTheme="minorHAnsi" w:eastAsia="Times New Roman" w:hAnsiTheme="minorHAnsi" w:cs="Calibri"/>
          <w:lang w:eastAsia="en-AU"/>
        </w:rPr>
        <w:t xml:space="preserve">and </w:t>
      </w:r>
      <w:r w:rsidR="00D44873" w:rsidRPr="00AB4024">
        <w:rPr>
          <w:rFonts w:asciiTheme="minorHAnsi" w:eastAsia="Times New Roman" w:hAnsiTheme="minorHAnsi" w:cs="Calibri"/>
          <w:lang w:eastAsia="en-AU"/>
        </w:rPr>
        <w:t>appropriate examples</w:t>
      </w:r>
    </w:p>
    <w:p w14:paraId="632C3194" w14:textId="4AD104D6" w:rsidR="00AB4024" w:rsidRPr="00AB4024" w:rsidRDefault="00316EBF" w:rsidP="00067A96">
      <w:pPr>
        <w:pStyle w:val="SAABullets"/>
        <w:rPr>
          <w:rFonts w:asciiTheme="minorHAnsi" w:hAnsiTheme="minorHAnsi"/>
          <w:i/>
          <w:iCs/>
          <w:lang w:eastAsia="en-AU"/>
        </w:rPr>
      </w:pPr>
      <w:r>
        <w:rPr>
          <w:rFonts w:asciiTheme="minorHAnsi" w:eastAsia="Times New Roman" w:hAnsiTheme="minorHAnsi" w:cs="Calibri"/>
          <w:lang w:eastAsia="en-AU"/>
        </w:rPr>
        <w:t xml:space="preserve">used logical and clear documentation of their </w:t>
      </w:r>
      <w:r w:rsidR="001644B5" w:rsidRPr="00AB4024">
        <w:rPr>
          <w:rFonts w:asciiTheme="minorHAnsi" w:eastAsia="Times New Roman" w:hAnsiTheme="minorHAnsi" w:cs="Calibri"/>
          <w:lang w:eastAsia="en-AU"/>
        </w:rPr>
        <w:t>process</w:t>
      </w:r>
      <w:r>
        <w:rPr>
          <w:rFonts w:asciiTheme="minorHAnsi" w:eastAsia="Times New Roman" w:hAnsiTheme="minorHAnsi" w:cs="Calibri"/>
          <w:lang w:eastAsia="en-AU"/>
        </w:rPr>
        <w:t xml:space="preserve">, </w:t>
      </w:r>
      <w:r w:rsidR="00D44873" w:rsidRPr="00AB4024">
        <w:rPr>
          <w:rFonts w:asciiTheme="minorHAnsi" w:eastAsia="Times New Roman" w:hAnsiTheme="minorHAnsi" w:cs="Calibri"/>
          <w:lang w:eastAsia="en-AU"/>
        </w:rPr>
        <w:t>thinking and decision-making, leading to refined and original ideas</w:t>
      </w:r>
      <w:r w:rsidR="001644B5" w:rsidRPr="00AB4024">
        <w:rPr>
          <w:rFonts w:asciiTheme="minorHAnsi" w:eastAsia="Times New Roman" w:hAnsiTheme="minorHAnsi" w:cs="Calibri"/>
          <w:lang w:eastAsia="en-AU"/>
        </w:rPr>
        <w:t xml:space="preserve"> that were authentic and </w:t>
      </w:r>
      <w:r w:rsidR="00AB4024">
        <w:rPr>
          <w:rFonts w:asciiTheme="minorHAnsi" w:eastAsia="Times New Roman" w:hAnsiTheme="minorHAnsi" w:cs="Calibri"/>
          <w:lang w:eastAsia="en-AU"/>
        </w:rPr>
        <w:t>rich</w:t>
      </w:r>
    </w:p>
    <w:p w14:paraId="72741DA9" w14:textId="7DFDE15A" w:rsidR="001D7FAB" w:rsidRPr="00C748E1" w:rsidRDefault="0059474C" w:rsidP="00067A96">
      <w:pPr>
        <w:pStyle w:val="SAABullets"/>
        <w:rPr>
          <w:rFonts w:asciiTheme="minorHAnsi" w:eastAsia="Times New Roman" w:hAnsiTheme="minorHAnsi" w:cs="Calibri"/>
          <w:lang w:eastAsia="en-AU"/>
        </w:rPr>
      </w:pPr>
      <w:r>
        <w:rPr>
          <w:rFonts w:asciiTheme="minorHAnsi" w:eastAsia="Times New Roman" w:hAnsiTheme="minorHAnsi" w:cs="Calibri"/>
          <w:lang w:eastAsia="en-AU"/>
        </w:rPr>
        <w:t xml:space="preserve">demonstrated </w:t>
      </w:r>
      <w:r w:rsidR="00067A96">
        <w:rPr>
          <w:rFonts w:asciiTheme="minorHAnsi" w:eastAsia="Times New Roman" w:hAnsiTheme="minorHAnsi" w:cs="Calibri"/>
          <w:lang w:eastAsia="en-AU"/>
        </w:rPr>
        <w:t>e</w:t>
      </w:r>
      <w:r w:rsidR="00AB4024" w:rsidRPr="00AB4024">
        <w:rPr>
          <w:rFonts w:asciiTheme="minorHAnsi" w:eastAsia="Times New Roman" w:hAnsiTheme="minorHAnsi" w:cs="Calibri"/>
          <w:lang w:eastAsia="en-AU"/>
        </w:rPr>
        <w:t>vidence of c</w:t>
      </w:r>
      <w:r w:rsidR="00D44873" w:rsidRPr="00AB4024">
        <w:rPr>
          <w:rFonts w:asciiTheme="minorHAnsi" w:eastAsia="Times New Roman" w:hAnsiTheme="minorHAnsi" w:cs="Calibri"/>
          <w:lang w:eastAsia="en-AU"/>
        </w:rPr>
        <w:t xml:space="preserve">reative decision making </w:t>
      </w:r>
      <w:r w:rsidR="00AB4024" w:rsidRPr="00AB4024">
        <w:rPr>
          <w:rFonts w:asciiTheme="minorHAnsi" w:eastAsia="Times New Roman" w:hAnsiTheme="minorHAnsi" w:cs="Calibri"/>
          <w:lang w:eastAsia="en-AU"/>
        </w:rPr>
        <w:t xml:space="preserve">that was clear and </w:t>
      </w:r>
      <w:r w:rsidR="00D44873" w:rsidRPr="00AB4024">
        <w:rPr>
          <w:rFonts w:asciiTheme="minorHAnsi" w:eastAsia="Times New Roman" w:hAnsiTheme="minorHAnsi" w:cs="Calibri"/>
          <w:lang w:eastAsia="en-AU"/>
        </w:rPr>
        <w:t>evident with personal statements</w:t>
      </w:r>
      <w:r w:rsidR="00EC0C26">
        <w:rPr>
          <w:rFonts w:asciiTheme="minorHAnsi" w:eastAsia="Times New Roman" w:hAnsiTheme="minorHAnsi" w:cs="Calibri"/>
          <w:lang w:eastAsia="en-AU"/>
        </w:rPr>
        <w:t>. These responses often</w:t>
      </w:r>
      <w:r w:rsidR="00D44873" w:rsidRPr="00AB4024">
        <w:rPr>
          <w:rFonts w:asciiTheme="minorHAnsi" w:eastAsia="Times New Roman" w:hAnsiTheme="minorHAnsi" w:cs="Calibri"/>
          <w:lang w:eastAsia="en-AU"/>
        </w:rPr>
        <w:t xml:space="preserve"> </w:t>
      </w:r>
      <w:r w:rsidR="00EC0C26">
        <w:rPr>
          <w:rFonts w:asciiTheme="minorHAnsi" w:eastAsia="Times New Roman" w:hAnsiTheme="minorHAnsi" w:cs="Calibri"/>
          <w:lang w:eastAsia="en-AU"/>
        </w:rPr>
        <w:t xml:space="preserve">outlined how choices of media or manipulations connected to their ideas. </w:t>
      </w:r>
    </w:p>
    <w:p w14:paraId="69036CC7" w14:textId="2D92C3F3" w:rsidR="00B30663" w:rsidRPr="00B30663" w:rsidRDefault="00B30663" w:rsidP="00C4724F">
      <w:pPr>
        <w:pStyle w:val="SAAmoreless"/>
      </w:pPr>
      <w:r w:rsidRPr="00B30663">
        <w:t>The less successful responses commonly:</w:t>
      </w:r>
    </w:p>
    <w:p w14:paraId="017F71CD" w14:textId="5BFBC7A6" w:rsidR="00462DA5" w:rsidRDefault="00CF54A2" w:rsidP="009F4AA3">
      <w:pPr>
        <w:pStyle w:val="SAABullets"/>
        <w:rPr>
          <w:lang w:eastAsia="en-AU"/>
        </w:rPr>
      </w:pPr>
      <w:r>
        <w:rPr>
          <w:lang w:eastAsia="en-AU"/>
        </w:rPr>
        <w:t>r</w:t>
      </w:r>
      <w:r w:rsidR="00462DA5">
        <w:rPr>
          <w:lang w:eastAsia="en-AU"/>
        </w:rPr>
        <w:t>esearch</w:t>
      </w:r>
      <w:r w:rsidR="00C748E1">
        <w:rPr>
          <w:lang w:eastAsia="en-AU"/>
        </w:rPr>
        <w:t>ed</w:t>
      </w:r>
      <w:r w:rsidR="00462DA5">
        <w:rPr>
          <w:lang w:eastAsia="en-AU"/>
        </w:rPr>
        <w:t xml:space="preserve"> varying </w:t>
      </w:r>
      <w:r w:rsidR="00A2295E" w:rsidRPr="00D44873">
        <w:rPr>
          <w:lang w:eastAsia="en-AU"/>
        </w:rPr>
        <w:t xml:space="preserve">artists </w:t>
      </w:r>
      <w:r w:rsidR="00A2295E">
        <w:rPr>
          <w:lang w:eastAsia="en-AU"/>
        </w:rPr>
        <w:t>with restricted use of resources</w:t>
      </w:r>
      <w:r w:rsidR="00462DA5">
        <w:rPr>
          <w:lang w:eastAsia="en-AU"/>
        </w:rPr>
        <w:t xml:space="preserve"> with limited referencing</w:t>
      </w:r>
      <w:r w:rsidR="00BB5761">
        <w:rPr>
          <w:lang w:eastAsia="en-AU"/>
        </w:rPr>
        <w:t xml:space="preserve">, </w:t>
      </w:r>
      <w:r w:rsidR="00930CD4">
        <w:rPr>
          <w:lang w:eastAsia="en-AU"/>
        </w:rPr>
        <w:t>over-</w:t>
      </w:r>
      <w:r w:rsidR="00462DA5">
        <w:rPr>
          <w:lang w:eastAsia="en-AU"/>
        </w:rPr>
        <w:t>relying on sites such as Pinterest and Instagram that</w:t>
      </w:r>
      <w:r w:rsidR="00A2295E">
        <w:rPr>
          <w:lang w:eastAsia="en-AU"/>
        </w:rPr>
        <w:t xml:space="preserve"> prevented them from </w:t>
      </w:r>
      <w:r w:rsidR="00A2295E" w:rsidRPr="00D44873">
        <w:rPr>
          <w:lang w:eastAsia="en-AU"/>
        </w:rPr>
        <w:t>looking beyond their initial searches</w:t>
      </w:r>
    </w:p>
    <w:p w14:paraId="3283BB1C" w14:textId="5E30999F" w:rsidR="00462DA5" w:rsidRPr="00D44873" w:rsidRDefault="00CF54A2" w:rsidP="009F4AA3">
      <w:pPr>
        <w:pStyle w:val="SAABullets"/>
        <w:rPr>
          <w:lang w:eastAsia="en-AU"/>
        </w:rPr>
      </w:pPr>
      <w:r>
        <w:rPr>
          <w:lang w:eastAsia="en-AU"/>
        </w:rPr>
        <w:t>u</w:t>
      </w:r>
      <w:r w:rsidR="00462DA5" w:rsidRPr="00D44873">
        <w:rPr>
          <w:lang w:eastAsia="en-AU"/>
        </w:rPr>
        <w:t>sed template</w:t>
      </w:r>
      <w:r w:rsidR="00930CD4">
        <w:rPr>
          <w:lang w:eastAsia="en-AU"/>
        </w:rPr>
        <w:t>d</w:t>
      </w:r>
      <w:r w:rsidR="00462DA5" w:rsidRPr="00D44873">
        <w:rPr>
          <w:lang w:eastAsia="en-AU"/>
        </w:rPr>
        <w:t xml:space="preserve"> language to annotate</w:t>
      </w:r>
      <w:r w:rsidR="00462DA5">
        <w:rPr>
          <w:lang w:eastAsia="en-AU"/>
        </w:rPr>
        <w:t xml:space="preserve"> with brief d</w:t>
      </w:r>
      <w:r w:rsidR="00462DA5" w:rsidRPr="00D44873">
        <w:rPr>
          <w:lang w:eastAsia="en-AU"/>
        </w:rPr>
        <w:t xml:space="preserve">ocumentation </w:t>
      </w:r>
      <w:r w:rsidR="00462DA5">
        <w:rPr>
          <w:lang w:eastAsia="en-AU"/>
        </w:rPr>
        <w:t>of their research and thinking</w:t>
      </w:r>
      <w:r w:rsidR="00462DA5" w:rsidRPr="00D44873">
        <w:rPr>
          <w:lang w:eastAsia="en-AU"/>
        </w:rPr>
        <w:t>.</w:t>
      </w:r>
      <w:r w:rsidR="00930CD4">
        <w:rPr>
          <w:lang w:eastAsia="en-AU"/>
        </w:rPr>
        <w:t xml:space="preserve"> These responses o</w:t>
      </w:r>
      <w:r w:rsidR="00462DA5" w:rsidRPr="00D44873">
        <w:rPr>
          <w:lang w:eastAsia="en-AU"/>
        </w:rPr>
        <w:t>ften described observations about artworks, rather than analysing specific elements</w:t>
      </w:r>
      <w:r w:rsidR="00462DA5">
        <w:rPr>
          <w:lang w:eastAsia="en-AU"/>
        </w:rPr>
        <w:t xml:space="preserve"> that </w:t>
      </w:r>
      <w:r w:rsidR="00462DA5" w:rsidRPr="00D44873">
        <w:rPr>
          <w:lang w:eastAsia="en-AU"/>
        </w:rPr>
        <w:t>were significant in the</w:t>
      </w:r>
      <w:r w:rsidR="007F1331">
        <w:rPr>
          <w:lang w:eastAsia="en-AU"/>
        </w:rPr>
        <w:t xml:space="preserve"> development</w:t>
      </w:r>
      <w:r w:rsidR="00462DA5" w:rsidRPr="00D44873">
        <w:rPr>
          <w:lang w:eastAsia="en-AU"/>
        </w:rPr>
        <w:t xml:space="preserve"> of their ideas or technique</w:t>
      </w:r>
      <w:r w:rsidR="007F1331">
        <w:rPr>
          <w:lang w:eastAsia="en-AU"/>
        </w:rPr>
        <w:t>s</w:t>
      </w:r>
    </w:p>
    <w:p w14:paraId="005491ED" w14:textId="5ADE1B71" w:rsidR="00EF56E0" w:rsidRDefault="00CF54A2" w:rsidP="00EF56E0">
      <w:pPr>
        <w:pStyle w:val="SAABullets"/>
        <w:rPr>
          <w:lang w:eastAsia="en-AU"/>
        </w:rPr>
      </w:pPr>
      <w:r>
        <w:rPr>
          <w:lang w:eastAsia="en-AU"/>
        </w:rPr>
        <w:t>l</w:t>
      </w:r>
      <w:r w:rsidR="00462DA5" w:rsidRPr="00D44873">
        <w:rPr>
          <w:lang w:eastAsia="en-AU"/>
        </w:rPr>
        <w:t xml:space="preserve">imited </w:t>
      </w:r>
      <w:r w:rsidR="00462DA5">
        <w:rPr>
          <w:lang w:eastAsia="en-AU"/>
        </w:rPr>
        <w:t>their</w:t>
      </w:r>
      <w:r w:rsidR="00462DA5" w:rsidRPr="00D44873">
        <w:rPr>
          <w:lang w:eastAsia="en-AU"/>
        </w:rPr>
        <w:t xml:space="preserve"> practical exploration </w:t>
      </w:r>
      <w:r w:rsidR="00462DA5">
        <w:rPr>
          <w:lang w:eastAsia="en-AU"/>
        </w:rPr>
        <w:t xml:space="preserve">of technique, media and/or progress of </w:t>
      </w:r>
      <w:r w:rsidR="00462DA5" w:rsidRPr="00D44873">
        <w:rPr>
          <w:lang w:eastAsia="en-AU"/>
        </w:rPr>
        <w:t xml:space="preserve">work. </w:t>
      </w:r>
      <w:r w:rsidR="007F1331">
        <w:rPr>
          <w:lang w:eastAsia="en-AU"/>
        </w:rPr>
        <w:t xml:space="preserve">Less successful </w:t>
      </w:r>
      <w:r w:rsidR="00462DA5" w:rsidRPr="00D44873">
        <w:rPr>
          <w:lang w:eastAsia="en-AU"/>
        </w:rPr>
        <w:t xml:space="preserve">digital submissions </w:t>
      </w:r>
      <w:r w:rsidR="00462DA5">
        <w:rPr>
          <w:lang w:eastAsia="en-AU"/>
        </w:rPr>
        <w:t xml:space="preserve">lacked </w:t>
      </w:r>
      <w:r w:rsidR="007F1331">
        <w:rPr>
          <w:lang w:eastAsia="en-AU"/>
        </w:rPr>
        <w:t>evidence or discussion of</w:t>
      </w:r>
      <w:r w:rsidR="00462DA5">
        <w:rPr>
          <w:lang w:eastAsia="en-AU"/>
        </w:rPr>
        <w:t xml:space="preserve"> program</w:t>
      </w:r>
      <w:r w:rsidR="007F1331">
        <w:rPr>
          <w:lang w:eastAsia="en-AU"/>
        </w:rPr>
        <w:t>s</w:t>
      </w:r>
      <w:r w:rsidR="00462DA5">
        <w:rPr>
          <w:lang w:eastAsia="en-AU"/>
        </w:rPr>
        <w:t xml:space="preserve"> used and what they did to develop </w:t>
      </w:r>
      <w:r w:rsidR="00E92DEA">
        <w:rPr>
          <w:lang w:eastAsia="en-AU"/>
        </w:rPr>
        <w:t>their work</w:t>
      </w:r>
      <w:r w:rsidR="00462DA5">
        <w:rPr>
          <w:lang w:eastAsia="en-AU"/>
        </w:rPr>
        <w:t xml:space="preserve">. It was therefore </w:t>
      </w:r>
      <w:r w:rsidR="00462DA5" w:rsidRPr="00D44873">
        <w:rPr>
          <w:lang w:eastAsia="en-AU"/>
        </w:rPr>
        <w:t xml:space="preserve">difficult to </w:t>
      </w:r>
      <w:r w:rsidR="00462DA5">
        <w:rPr>
          <w:lang w:eastAsia="en-AU"/>
        </w:rPr>
        <w:t xml:space="preserve">know </w:t>
      </w:r>
      <w:r w:rsidR="00E92DEA">
        <w:rPr>
          <w:lang w:eastAsia="en-AU"/>
        </w:rPr>
        <w:t>what was the</w:t>
      </w:r>
      <w:r w:rsidR="00462DA5">
        <w:rPr>
          <w:lang w:eastAsia="en-AU"/>
        </w:rPr>
        <w:t xml:space="preserve"> </w:t>
      </w:r>
      <w:r w:rsidR="00462DA5" w:rsidRPr="00D44873">
        <w:rPr>
          <w:lang w:eastAsia="en-AU"/>
        </w:rPr>
        <w:t>students work</w:t>
      </w:r>
      <w:r w:rsidR="00E92DEA">
        <w:rPr>
          <w:lang w:eastAsia="en-AU"/>
        </w:rPr>
        <w:t xml:space="preserve"> distinct from</w:t>
      </w:r>
      <w:r w:rsidR="00462DA5" w:rsidRPr="00D44873">
        <w:rPr>
          <w:lang w:eastAsia="en-AU"/>
        </w:rPr>
        <w:t xml:space="preserve"> </w:t>
      </w:r>
      <w:r w:rsidR="00E92DEA">
        <w:rPr>
          <w:lang w:eastAsia="en-AU"/>
        </w:rPr>
        <w:t>practitioners work</w:t>
      </w:r>
    </w:p>
    <w:p w14:paraId="4830034C" w14:textId="1999D71C" w:rsidR="00462DA5" w:rsidRDefault="007F1331" w:rsidP="00EF56E0">
      <w:pPr>
        <w:pStyle w:val="SAABullets"/>
        <w:rPr>
          <w:lang w:eastAsia="en-AU"/>
        </w:rPr>
      </w:pPr>
      <w:r>
        <w:rPr>
          <w:lang w:eastAsia="en-AU"/>
        </w:rPr>
        <w:t>featured unclear documentation of</w:t>
      </w:r>
      <w:r w:rsidR="00C748E1" w:rsidRPr="00D44873">
        <w:rPr>
          <w:lang w:eastAsia="en-AU"/>
        </w:rPr>
        <w:t xml:space="preserve"> evidence </w:t>
      </w:r>
      <w:r>
        <w:rPr>
          <w:lang w:eastAsia="en-AU"/>
        </w:rPr>
        <w:t xml:space="preserve">that could clarify the </w:t>
      </w:r>
      <w:r w:rsidR="00C748E1" w:rsidRPr="00D44873">
        <w:rPr>
          <w:lang w:eastAsia="en-AU"/>
        </w:rPr>
        <w:t xml:space="preserve">development of </w:t>
      </w:r>
      <w:r>
        <w:rPr>
          <w:lang w:eastAsia="en-AU"/>
        </w:rPr>
        <w:t xml:space="preserve">ideas, thought processes or problem solving. Such responses featured a </w:t>
      </w:r>
      <w:r w:rsidR="00EF56E0">
        <w:rPr>
          <w:lang w:eastAsia="en-AU"/>
        </w:rPr>
        <w:t>superficial development of ideas</w:t>
      </w:r>
      <w:r>
        <w:rPr>
          <w:lang w:eastAsia="en-AU"/>
        </w:rPr>
        <w:t xml:space="preserve"> and often</w:t>
      </w:r>
      <w:r w:rsidR="00EF56E0">
        <w:rPr>
          <w:lang w:eastAsia="en-AU"/>
        </w:rPr>
        <w:t xml:space="preserve"> resulted in of</w:t>
      </w:r>
      <w:r w:rsidR="00462DA5">
        <w:rPr>
          <w:lang w:eastAsia="en-AU"/>
        </w:rPr>
        <w:t xml:space="preserve"> emulations of artists work that were clearly copied piece</w:t>
      </w:r>
      <w:r w:rsidR="00067A96">
        <w:rPr>
          <w:lang w:eastAsia="en-AU"/>
        </w:rPr>
        <w:t>s</w:t>
      </w:r>
    </w:p>
    <w:p w14:paraId="3728AB1A" w14:textId="6CC0A6E8" w:rsidR="007F1331" w:rsidRDefault="00CF54A2" w:rsidP="009F4AA3">
      <w:pPr>
        <w:pStyle w:val="SAABullets"/>
        <w:rPr>
          <w:lang w:eastAsia="en-AU"/>
        </w:rPr>
      </w:pPr>
      <w:r>
        <w:rPr>
          <w:lang w:eastAsia="en-AU"/>
        </w:rPr>
        <w:t>l</w:t>
      </w:r>
      <w:r w:rsidR="00462DA5" w:rsidRPr="00D44873">
        <w:rPr>
          <w:lang w:eastAsia="en-AU"/>
        </w:rPr>
        <w:t>acked comprehensive documentation</w:t>
      </w:r>
      <w:r w:rsidR="007F1331">
        <w:rPr>
          <w:lang w:eastAsia="en-AU"/>
        </w:rPr>
        <w:t>, using sparse or unclear a</w:t>
      </w:r>
      <w:r w:rsidR="00462DA5" w:rsidRPr="00D44873">
        <w:rPr>
          <w:lang w:eastAsia="en-AU"/>
        </w:rPr>
        <w:t>nnotations</w:t>
      </w:r>
      <w:r w:rsidR="007F1331">
        <w:rPr>
          <w:lang w:eastAsia="en-AU"/>
        </w:rPr>
        <w:t>. This resulted in unclear</w:t>
      </w:r>
      <w:r w:rsidR="00462DA5" w:rsidRPr="00D44873">
        <w:rPr>
          <w:lang w:eastAsia="en-AU"/>
        </w:rPr>
        <w:t xml:space="preserve"> connections between the problem-solving process and the ideas explored.</w:t>
      </w:r>
      <w:r w:rsidR="00462DA5">
        <w:rPr>
          <w:lang w:eastAsia="en-AU"/>
        </w:rPr>
        <w:t xml:space="preserve"> </w:t>
      </w:r>
      <w:r w:rsidR="00E92DEA" w:rsidRPr="00D44873">
        <w:rPr>
          <w:lang w:eastAsia="en-AU"/>
        </w:rPr>
        <w:t>The exploration of visual concepts lacked critical depth, and the responses failed to show significant experimentation with media or compositional structures</w:t>
      </w:r>
    </w:p>
    <w:p w14:paraId="2689FBB7" w14:textId="1F4CBFA1" w:rsidR="00462DA5" w:rsidRPr="00D44873" w:rsidRDefault="00C4724F" w:rsidP="009F4AA3">
      <w:pPr>
        <w:pStyle w:val="SAABullets"/>
        <w:rPr>
          <w:lang w:eastAsia="en-AU"/>
        </w:rPr>
      </w:pPr>
      <w:r>
        <w:rPr>
          <w:lang w:eastAsia="en-AU"/>
        </w:rPr>
        <w:lastRenderedPageBreak/>
        <w:t>l</w:t>
      </w:r>
      <w:r w:rsidR="007F1331">
        <w:rPr>
          <w:lang w:eastAsia="en-AU"/>
        </w:rPr>
        <w:t>acked documentation of skill development, often featuring e</w:t>
      </w:r>
      <w:r w:rsidR="00462DA5" w:rsidRPr="00D44873">
        <w:rPr>
          <w:lang w:eastAsia="en-AU"/>
        </w:rPr>
        <w:t xml:space="preserve">vidence of </w:t>
      </w:r>
      <w:r w:rsidR="00E92DEA">
        <w:rPr>
          <w:lang w:eastAsia="en-AU"/>
        </w:rPr>
        <w:t>creating the practical</w:t>
      </w:r>
      <w:r w:rsidR="00462DA5" w:rsidRPr="00D44873">
        <w:rPr>
          <w:lang w:eastAsia="en-AU"/>
        </w:rPr>
        <w:t xml:space="preserve"> </w:t>
      </w:r>
      <w:r w:rsidR="007F1331">
        <w:rPr>
          <w:lang w:eastAsia="en-AU"/>
        </w:rPr>
        <w:t xml:space="preserve">that </w:t>
      </w:r>
      <w:r w:rsidR="00E92DEA">
        <w:rPr>
          <w:lang w:eastAsia="en-AU"/>
        </w:rPr>
        <w:t>wa</w:t>
      </w:r>
      <w:r w:rsidR="007F1331">
        <w:rPr>
          <w:lang w:eastAsia="en-AU"/>
        </w:rPr>
        <w:t xml:space="preserve">s more </w:t>
      </w:r>
      <w:r w:rsidR="00E92DEA">
        <w:rPr>
          <w:lang w:eastAsia="en-AU"/>
        </w:rPr>
        <w:t xml:space="preserve">a </w:t>
      </w:r>
      <w:r w:rsidR="00462DA5" w:rsidRPr="00D44873">
        <w:rPr>
          <w:lang w:eastAsia="en-AU"/>
        </w:rPr>
        <w:t>recount of events and processes</w:t>
      </w:r>
      <w:r w:rsidR="00E92DEA">
        <w:rPr>
          <w:lang w:eastAsia="en-AU"/>
        </w:rPr>
        <w:t>, then documentation of creative process and idea development</w:t>
      </w:r>
    </w:p>
    <w:p w14:paraId="4E0FCBE3" w14:textId="1E855248" w:rsidR="007F1331" w:rsidRDefault="007F1331" w:rsidP="007F1331">
      <w:pPr>
        <w:pStyle w:val="SAABullets"/>
        <w:rPr>
          <w:lang w:eastAsia="en-AU"/>
        </w:rPr>
      </w:pPr>
      <w:r>
        <w:rPr>
          <w:lang w:eastAsia="en-AU"/>
        </w:rPr>
        <w:t xml:space="preserve">showed a lack </w:t>
      </w:r>
      <w:r w:rsidRPr="00D44873">
        <w:rPr>
          <w:lang w:eastAsia="en-AU"/>
        </w:rPr>
        <w:t>of</w:t>
      </w:r>
      <w:r>
        <w:rPr>
          <w:lang w:eastAsia="en-AU"/>
        </w:rPr>
        <w:t xml:space="preserve"> exploration of practitioners. These responses often e</w:t>
      </w:r>
      <w:r w:rsidRPr="00D44873">
        <w:rPr>
          <w:lang w:eastAsia="en-AU"/>
        </w:rPr>
        <w:t>xclusively used biographical or contextual information about practitioners and did not attempt to explain how these factors impacted the aesthetics, symbolism</w:t>
      </w:r>
      <w:r>
        <w:rPr>
          <w:lang w:eastAsia="en-AU"/>
        </w:rPr>
        <w:t>,</w:t>
      </w:r>
      <w:r w:rsidRPr="00D44873">
        <w:rPr>
          <w:lang w:eastAsia="en-AU"/>
        </w:rPr>
        <w:t xml:space="preserve"> or intention </w:t>
      </w:r>
      <w:r>
        <w:rPr>
          <w:lang w:eastAsia="en-AU"/>
        </w:rPr>
        <w:t>of the practitioner’s work</w:t>
      </w:r>
    </w:p>
    <w:p w14:paraId="3C91B457" w14:textId="57A2E057" w:rsidR="00462DA5" w:rsidRPr="00D44873" w:rsidRDefault="00CF54A2" w:rsidP="009F4AA3">
      <w:pPr>
        <w:pStyle w:val="SAABullets"/>
        <w:rPr>
          <w:lang w:eastAsia="en-AU"/>
        </w:rPr>
      </w:pPr>
      <w:r>
        <w:rPr>
          <w:lang w:eastAsia="en-AU"/>
        </w:rPr>
        <w:t>i</w:t>
      </w:r>
      <w:r w:rsidR="00462DA5" w:rsidRPr="00D44873">
        <w:rPr>
          <w:lang w:eastAsia="en-AU"/>
        </w:rPr>
        <w:t>ncluded criteria that were not assessed for example, a bibliography</w:t>
      </w:r>
      <w:r w:rsidR="007F1331">
        <w:rPr>
          <w:lang w:eastAsia="en-AU"/>
        </w:rPr>
        <w:t xml:space="preserve"> or historical reports. This limited opportunity for analysis of artworks or meaningful documentation of art ideas and skill development</w:t>
      </w:r>
    </w:p>
    <w:p w14:paraId="259C8ACC" w14:textId="30D14F7A" w:rsidR="00462DA5" w:rsidRDefault="00462DA5" w:rsidP="00462DA5">
      <w:pPr>
        <w:pStyle w:val="SAABullets"/>
        <w:rPr>
          <w:lang w:eastAsia="en-AU"/>
        </w:rPr>
      </w:pPr>
      <w:r w:rsidRPr="00D44873">
        <w:rPr>
          <w:lang w:eastAsia="en-AU"/>
        </w:rPr>
        <w:t xml:space="preserve">showed minimal engagement with the chosen methods, media, </w:t>
      </w:r>
      <w:r w:rsidR="00E92DEA">
        <w:rPr>
          <w:lang w:eastAsia="en-AU"/>
        </w:rPr>
        <w:t xml:space="preserve">along </w:t>
      </w:r>
      <w:r w:rsidR="007F1331">
        <w:rPr>
          <w:lang w:eastAsia="en-AU"/>
        </w:rPr>
        <w:t>with</w:t>
      </w:r>
      <w:r w:rsidRPr="00D44873">
        <w:rPr>
          <w:lang w:eastAsia="en-AU"/>
        </w:rPr>
        <w:t xml:space="preserve"> </w:t>
      </w:r>
      <w:r w:rsidR="00E92DEA">
        <w:rPr>
          <w:lang w:eastAsia="en-AU"/>
        </w:rPr>
        <w:t xml:space="preserve">evidence of skill application that was </w:t>
      </w:r>
      <w:r w:rsidRPr="00D44873">
        <w:rPr>
          <w:lang w:eastAsia="en-AU"/>
        </w:rPr>
        <w:t>either underdeveloped or inconsistent over the whole folio</w:t>
      </w:r>
    </w:p>
    <w:p w14:paraId="764B3281" w14:textId="2BD33749" w:rsidR="00462DA5" w:rsidRDefault="00CF54A2" w:rsidP="009F4AA3">
      <w:pPr>
        <w:pStyle w:val="SAABullets"/>
        <w:rPr>
          <w:lang w:eastAsia="en-AU"/>
        </w:rPr>
      </w:pPr>
      <w:r>
        <w:rPr>
          <w:lang w:eastAsia="en-AU"/>
        </w:rPr>
        <w:t>r</w:t>
      </w:r>
      <w:r w:rsidR="00462DA5" w:rsidRPr="00D44873">
        <w:rPr>
          <w:lang w:eastAsia="en-AU"/>
        </w:rPr>
        <w:t>esearch</w:t>
      </w:r>
      <w:r>
        <w:rPr>
          <w:lang w:eastAsia="en-AU"/>
        </w:rPr>
        <w:t>ed</w:t>
      </w:r>
      <w:r w:rsidR="00462DA5" w:rsidRPr="00D44873">
        <w:rPr>
          <w:lang w:eastAsia="en-AU"/>
        </w:rPr>
        <w:t xml:space="preserve"> superficial</w:t>
      </w:r>
      <w:r>
        <w:rPr>
          <w:lang w:eastAsia="en-AU"/>
        </w:rPr>
        <w:t xml:space="preserve"> </w:t>
      </w:r>
      <w:r w:rsidR="00462DA5" w:rsidRPr="00D44873">
        <w:rPr>
          <w:lang w:eastAsia="en-AU"/>
        </w:rPr>
        <w:t xml:space="preserve">topics </w:t>
      </w:r>
      <w:r w:rsidR="007F1331">
        <w:rPr>
          <w:lang w:eastAsia="en-AU"/>
        </w:rPr>
        <w:t xml:space="preserve">or practitioners, with </w:t>
      </w:r>
      <w:r w:rsidR="00462DA5" w:rsidRPr="00D44873">
        <w:rPr>
          <w:lang w:eastAsia="en-AU"/>
        </w:rPr>
        <w:t>little connection between the chosen work and connection to visual arts</w:t>
      </w:r>
      <w:r w:rsidR="00462DA5">
        <w:rPr>
          <w:lang w:eastAsia="en-AU"/>
        </w:rPr>
        <w:t>/</w:t>
      </w:r>
      <w:r w:rsidR="00462DA5" w:rsidRPr="00D44873">
        <w:rPr>
          <w:lang w:eastAsia="en-AU"/>
        </w:rPr>
        <w:t>designers</w:t>
      </w:r>
      <w:r w:rsidR="007F1331">
        <w:rPr>
          <w:lang w:eastAsia="en-AU"/>
        </w:rPr>
        <w:t xml:space="preserve">. In such responses </w:t>
      </w:r>
      <w:r w:rsidR="00462DA5" w:rsidRPr="00D44873">
        <w:rPr>
          <w:lang w:eastAsia="en-AU"/>
        </w:rPr>
        <w:t>artists were either not referenced or were only mentioned without analysis</w:t>
      </w:r>
      <w:r w:rsidR="007F1331">
        <w:rPr>
          <w:lang w:eastAsia="en-AU"/>
        </w:rPr>
        <w:t>, limiting opportunity to demonstrate multiple criteria</w:t>
      </w:r>
    </w:p>
    <w:p w14:paraId="3FBEA495" w14:textId="7563D1D2" w:rsidR="00BB5761" w:rsidRDefault="00CF54A2" w:rsidP="00462DA5">
      <w:pPr>
        <w:pStyle w:val="SAABullets"/>
        <w:rPr>
          <w:lang w:eastAsia="en-AU"/>
        </w:rPr>
      </w:pPr>
      <w:r>
        <w:rPr>
          <w:lang w:eastAsia="en-AU"/>
        </w:rPr>
        <w:t>c</w:t>
      </w:r>
      <w:r w:rsidR="00462DA5">
        <w:rPr>
          <w:lang w:eastAsia="en-AU"/>
        </w:rPr>
        <w:t xml:space="preserve">hose to use a scaffolded template where the </w:t>
      </w:r>
      <w:r w:rsidR="00462DA5" w:rsidRPr="00D44873">
        <w:rPr>
          <w:lang w:eastAsia="en-AU"/>
        </w:rPr>
        <w:t>whole class studied the same artist</w:t>
      </w:r>
      <w:r w:rsidR="007F1331">
        <w:rPr>
          <w:lang w:eastAsia="en-AU"/>
        </w:rPr>
        <w:t>, which</w:t>
      </w:r>
      <w:r w:rsidR="00462DA5">
        <w:rPr>
          <w:lang w:eastAsia="en-AU"/>
        </w:rPr>
        <w:t xml:space="preserve"> had no </w:t>
      </w:r>
      <w:r w:rsidR="00462DA5" w:rsidRPr="00D44873">
        <w:rPr>
          <w:lang w:eastAsia="en-AU"/>
        </w:rPr>
        <w:t>link to the student’s</w:t>
      </w:r>
      <w:r w:rsidR="00E92DEA">
        <w:rPr>
          <w:lang w:eastAsia="en-AU"/>
        </w:rPr>
        <w:t xml:space="preserve"> own</w:t>
      </w:r>
      <w:r w:rsidR="00462DA5" w:rsidRPr="00D44873">
        <w:rPr>
          <w:lang w:eastAsia="en-AU"/>
        </w:rPr>
        <w:t xml:space="preserve"> idea</w:t>
      </w:r>
      <w:r w:rsidR="007F1331">
        <w:rPr>
          <w:lang w:eastAsia="en-AU"/>
        </w:rPr>
        <w:t>s</w:t>
      </w:r>
      <w:r w:rsidR="00462DA5" w:rsidRPr="00D44873">
        <w:rPr>
          <w:lang w:eastAsia="en-AU"/>
        </w:rPr>
        <w:t xml:space="preserve">. </w:t>
      </w:r>
      <w:r w:rsidR="00462DA5">
        <w:rPr>
          <w:lang w:eastAsia="en-AU"/>
        </w:rPr>
        <w:t>This prevented a lack of authentic exploration of artists and themes that led to a superficial production of ideas and final piece</w:t>
      </w:r>
    </w:p>
    <w:p w14:paraId="15860A86" w14:textId="77435548" w:rsidR="00BB5761" w:rsidRDefault="00CF54A2" w:rsidP="00BB5761">
      <w:pPr>
        <w:pStyle w:val="SAABullets"/>
        <w:rPr>
          <w:lang w:eastAsia="en-AU"/>
        </w:rPr>
      </w:pPr>
      <w:r>
        <w:rPr>
          <w:lang w:eastAsia="en-AU"/>
        </w:rPr>
        <w:t>s</w:t>
      </w:r>
      <w:r w:rsidR="00462DA5">
        <w:rPr>
          <w:lang w:eastAsia="en-AU"/>
        </w:rPr>
        <w:t xml:space="preserve">howed </w:t>
      </w:r>
      <w:r w:rsidR="00462DA5" w:rsidRPr="00D44873">
        <w:rPr>
          <w:lang w:eastAsia="en-AU"/>
        </w:rPr>
        <w:t>minimal use of appropriate terminology, and the aesthetic qualities of the work were rarely analy</w:t>
      </w:r>
      <w:r w:rsidR="00462DA5">
        <w:rPr>
          <w:lang w:eastAsia="en-AU"/>
        </w:rPr>
        <w:t>s</w:t>
      </w:r>
      <w:r w:rsidR="00462DA5" w:rsidRPr="00D44873">
        <w:rPr>
          <w:lang w:eastAsia="en-AU"/>
        </w:rPr>
        <w:t>ed in detail</w:t>
      </w:r>
    </w:p>
    <w:p w14:paraId="2DFF1001" w14:textId="59793807" w:rsidR="00BB5761" w:rsidRDefault="00E92DEA" w:rsidP="00BB5761">
      <w:pPr>
        <w:pStyle w:val="SAABullets"/>
        <w:rPr>
          <w:lang w:eastAsia="en-AU"/>
        </w:rPr>
      </w:pPr>
      <w:r>
        <w:rPr>
          <w:lang w:eastAsia="en-AU"/>
        </w:rPr>
        <w:t xml:space="preserve">featured </w:t>
      </w:r>
      <w:r w:rsidR="00CF54A2">
        <w:rPr>
          <w:lang w:eastAsia="en-AU"/>
        </w:rPr>
        <w:t>g</w:t>
      </w:r>
      <w:r w:rsidR="00462DA5" w:rsidRPr="00D44873">
        <w:rPr>
          <w:lang w:eastAsia="en-AU"/>
        </w:rPr>
        <w:t>eneralised statements relating to artists work rather than identifying and explaining connections to specific visual features of the artist style, context</w:t>
      </w:r>
      <w:r w:rsidR="00CF4CC2">
        <w:rPr>
          <w:lang w:eastAsia="en-AU"/>
        </w:rPr>
        <w:t>,</w:t>
      </w:r>
      <w:r w:rsidR="00462DA5" w:rsidRPr="00D44873">
        <w:rPr>
          <w:lang w:eastAsia="en-AU"/>
        </w:rPr>
        <w:t xml:space="preserve"> or concepts in individual works</w:t>
      </w:r>
    </w:p>
    <w:p w14:paraId="0927AFF0" w14:textId="333BE548" w:rsidR="009407BD" w:rsidRDefault="009407BD" w:rsidP="00683545">
      <w:pPr>
        <w:pStyle w:val="SAABullets"/>
      </w:pPr>
      <w:r>
        <w:t xml:space="preserve">copied artists’ works as media experiments rather than exploring their own concepts. These responses were limited in </w:t>
      </w:r>
      <w:r w:rsidR="00177506">
        <w:t xml:space="preserve">depth of exploration </w:t>
      </w:r>
      <w:r w:rsidR="00A2295E">
        <w:t xml:space="preserve">and experimentation effecting the </w:t>
      </w:r>
      <w:r w:rsidR="00177506">
        <w:t>students’ own</w:t>
      </w:r>
      <w:r w:rsidR="00D742AA">
        <w:t xml:space="preserve"> personal</w:t>
      </w:r>
      <w:r w:rsidR="00177506">
        <w:t xml:space="preserve"> aesthetic</w:t>
      </w:r>
      <w:r w:rsidR="00A2295E">
        <w:t xml:space="preserve"> and authenticity of ideas</w:t>
      </w:r>
    </w:p>
    <w:p w14:paraId="1B4E0BD7" w14:textId="4E73E454" w:rsidR="00DE0C09" w:rsidRPr="00DE0C09" w:rsidRDefault="00DE0C09" w:rsidP="00683545">
      <w:pPr>
        <w:pStyle w:val="SAABullets"/>
      </w:pPr>
      <w:r>
        <w:t>p</w:t>
      </w:r>
      <w:r w:rsidRPr="00DE0C09">
        <w:t>resented a folio</w:t>
      </w:r>
      <w:r w:rsidR="009553AB">
        <w:t xml:space="preserve"> exclusively</w:t>
      </w:r>
      <w:r w:rsidRPr="00DE0C09">
        <w:t xml:space="preserve"> based on media techniques with </w:t>
      </w:r>
      <w:r w:rsidR="009553AB">
        <w:t xml:space="preserve">some </w:t>
      </w:r>
      <w:r w:rsidRPr="00DE0C09">
        <w:t>associated responses to artists work with no directed unpacking of an idea</w:t>
      </w:r>
    </w:p>
    <w:p w14:paraId="306196AF" w14:textId="5E6034B7" w:rsidR="00D0771E" w:rsidRDefault="00683545" w:rsidP="00683545">
      <w:pPr>
        <w:pStyle w:val="SAABullets"/>
      </w:pPr>
      <w:r>
        <w:t>u</w:t>
      </w:r>
      <w:r w:rsidR="00D0771E">
        <w:t>sed technology to generate an idea without providing any context</w:t>
      </w:r>
      <w:r w:rsidR="009553AB">
        <w:t xml:space="preserve"> around intent or purpose,</w:t>
      </w:r>
      <w:r w:rsidR="00D0771E">
        <w:t xml:space="preserve"> such as story around how the imagery was developed or what it means. Students are reminded to acknowledge the use of any technology or generative AI, including the prompts used to provide context and meaning for its use in idea development</w:t>
      </w:r>
      <w:r w:rsidR="00C4724F">
        <w:t>.</w:t>
      </w:r>
    </w:p>
    <w:p w14:paraId="6162BC14" w14:textId="5B72046E" w:rsidR="00B30663" w:rsidRPr="00B30663" w:rsidRDefault="00B30663" w:rsidP="00683545">
      <w:pPr>
        <w:pStyle w:val="SAAHeading2"/>
      </w:pPr>
      <w:r w:rsidRPr="00B30663">
        <w:t xml:space="preserve">Assessment Type 2: </w:t>
      </w:r>
      <w:r w:rsidR="000B3EC7">
        <w:t>Practical</w:t>
      </w:r>
    </w:p>
    <w:p w14:paraId="1A46AA47" w14:textId="39460BA9" w:rsidR="0043305F" w:rsidRDefault="0043305F" w:rsidP="0043305F">
      <w:pPr>
        <w:pStyle w:val="SAAbodytext"/>
      </w:pPr>
      <w:r w:rsidRPr="00203BAA">
        <w:t>All practical works are resolved from visual thinking and learning documented in the folio. The practical consists of two parts: art or design practical work and the practitioner’s statement</w:t>
      </w:r>
      <w:r w:rsidR="000B3EC7">
        <w:t>.</w:t>
      </w:r>
    </w:p>
    <w:p w14:paraId="69068B65" w14:textId="77777777" w:rsidR="00C12989" w:rsidRPr="0059474C" w:rsidRDefault="00C12989" w:rsidP="00C12989">
      <w:pPr>
        <w:numPr>
          <w:ilvl w:val="0"/>
          <w:numId w:val="0"/>
        </w:numPr>
        <w:spacing w:before="160" w:after="0"/>
        <w:rPr>
          <w:i/>
        </w:rPr>
      </w:pPr>
      <w:r w:rsidRPr="0059474C">
        <w:t>Teachers can elicit more successful responses by:</w:t>
      </w:r>
    </w:p>
    <w:p w14:paraId="79315731" w14:textId="4274C7E9" w:rsidR="009F4AA3" w:rsidRPr="0059474C" w:rsidRDefault="00CF4CC2" w:rsidP="0056302D">
      <w:pPr>
        <w:pStyle w:val="SAABullets"/>
      </w:pPr>
      <w:r w:rsidRPr="0059474C">
        <w:rPr>
          <w:rStyle w:val="SAABulletsChar"/>
        </w:rPr>
        <w:t>e</w:t>
      </w:r>
      <w:r w:rsidR="00C12989" w:rsidRPr="0059474C">
        <w:rPr>
          <w:rStyle w:val="SAABulletsChar"/>
        </w:rPr>
        <w:t xml:space="preserve">nsuring </w:t>
      </w:r>
      <w:r w:rsidR="009F4AA3" w:rsidRPr="0059474C">
        <w:rPr>
          <w:rStyle w:val="SAABulletsChar"/>
        </w:rPr>
        <w:t xml:space="preserve">students have produced work reflecting their idea and chosen media with </w:t>
      </w:r>
      <w:r w:rsidR="00EF56E0" w:rsidRPr="0059474C">
        <w:rPr>
          <w:rStyle w:val="SAABulletsChar"/>
        </w:rPr>
        <w:t>accompanying</w:t>
      </w:r>
      <w:r w:rsidR="009F4AA3" w:rsidRPr="0059474C">
        <w:rPr>
          <w:rStyle w:val="SAABulletsChar"/>
        </w:rPr>
        <w:t xml:space="preserve"> </w:t>
      </w:r>
      <w:r w:rsidR="00EF56E0" w:rsidRPr="0059474C">
        <w:rPr>
          <w:rStyle w:val="SAABulletsChar"/>
        </w:rPr>
        <w:t>practitioner’s</w:t>
      </w:r>
      <w:r w:rsidR="009F4AA3" w:rsidRPr="0059474C">
        <w:rPr>
          <w:rStyle w:val="SAABulletsChar"/>
        </w:rPr>
        <w:t xml:space="preserve"> statement</w:t>
      </w:r>
      <w:r w:rsidR="009F4AA3" w:rsidRPr="0059474C">
        <w:t>.</w:t>
      </w:r>
    </w:p>
    <w:p w14:paraId="2789EA2B" w14:textId="77777777" w:rsidR="00B30663" w:rsidRPr="00CF4CC2" w:rsidRDefault="00B30663" w:rsidP="00C4724F">
      <w:pPr>
        <w:pStyle w:val="SAAmoreless"/>
      </w:pPr>
      <w:r w:rsidRPr="00CF4CC2">
        <w:t>The more successful responses commonly:</w:t>
      </w:r>
    </w:p>
    <w:p w14:paraId="159A1742" w14:textId="30FC21CF" w:rsidR="00BB5761" w:rsidRPr="00EF56E0" w:rsidRDefault="00440F49" w:rsidP="00EF56E0">
      <w:pPr>
        <w:pStyle w:val="SAABullets"/>
        <w:rPr>
          <w:rFonts w:asciiTheme="minorHAnsi" w:hAnsiTheme="minorHAnsi"/>
          <w:color w:val="0070C0"/>
          <w:lang w:eastAsia="en-AU"/>
        </w:rPr>
      </w:pPr>
      <w:r w:rsidRPr="00EF56E0">
        <w:rPr>
          <w:rFonts w:asciiTheme="minorHAnsi" w:eastAsia="Times New Roman" w:hAnsiTheme="minorHAnsi" w:cs="Calibri"/>
          <w:lang w:eastAsia="en-AU"/>
        </w:rPr>
        <w:t>d</w:t>
      </w:r>
      <w:r w:rsidR="005203C1" w:rsidRPr="00EF56E0">
        <w:rPr>
          <w:rFonts w:asciiTheme="minorHAnsi" w:eastAsia="Times New Roman" w:hAnsiTheme="minorHAnsi" w:cs="Calibri"/>
          <w:lang w:eastAsia="en-AU"/>
        </w:rPr>
        <w:t>emonstrated sophisticated ideas complemented by highly refined practical techniques. Students presented practical works that were built on authentic concepts developed through diverse media experimentation and exploration of relevant subject matter. These responses included evidence of personally relevant connections, leading to imaginative solutions that reflected the student’s social, cultural, and emotional experiences</w:t>
      </w:r>
    </w:p>
    <w:p w14:paraId="1216B342" w14:textId="72B60972" w:rsidR="00BF7A9B" w:rsidRDefault="00BF7A9B" w:rsidP="00BB5761">
      <w:pPr>
        <w:pStyle w:val="SAABullets"/>
        <w:rPr>
          <w:lang w:eastAsia="en-AU"/>
        </w:rPr>
      </w:pPr>
      <w:r>
        <w:rPr>
          <w:lang w:eastAsia="en-AU"/>
        </w:rPr>
        <w:t>d</w:t>
      </w:r>
      <w:r w:rsidR="00BB5761" w:rsidRPr="00D44873">
        <w:rPr>
          <w:lang w:eastAsia="en-AU"/>
        </w:rPr>
        <w:t xml:space="preserve">eveloped original concepts with </w:t>
      </w:r>
      <w:r w:rsidR="005C7DEE">
        <w:rPr>
          <w:lang w:eastAsia="en-AU"/>
        </w:rPr>
        <w:t>personal connection, clear emotion or clear message to an audience. These</w:t>
      </w:r>
      <w:r w:rsidR="00BB5761">
        <w:rPr>
          <w:lang w:eastAsia="en-AU"/>
        </w:rPr>
        <w:t xml:space="preserve"> were</w:t>
      </w:r>
      <w:r w:rsidR="00BB5761" w:rsidRPr="00D44873">
        <w:rPr>
          <w:lang w:eastAsia="en-AU"/>
        </w:rPr>
        <w:t xml:space="preserve"> explained with depth in the </w:t>
      </w:r>
      <w:r w:rsidR="00EF56E0">
        <w:rPr>
          <w:lang w:eastAsia="en-AU"/>
        </w:rPr>
        <w:t xml:space="preserve">practitioner’s </w:t>
      </w:r>
      <w:r w:rsidR="00BB5761" w:rsidRPr="00D44873">
        <w:rPr>
          <w:lang w:eastAsia="en-AU"/>
        </w:rPr>
        <w:t>statement</w:t>
      </w:r>
      <w:r w:rsidR="00AD3BF4">
        <w:rPr>
          <w:lang w:eastAsia="en-AU"/>
        </w:rPr>
        <w:t>, which e</w:t>
      </w:r>
      <w:r w:rsidR="00BB5761" w:rsidRPr="00D44873">
        <w:rPr>
          <w:lang w:eastAsia="en-AU"/>
        </w:rPr>
        <w:t xml:space="preserve">valuated specific features of their own artwork </w:t>
      </w:r>
      <w:r w:rsidR="00AD3BF4">
        <w:rPr>
          <w:lang w:eastAsia="en-AU"/>
        </w:rPr>
        <w:t>to make</w:t>
      </w:r>
      <w:r w:rsidR="00BB5761">
        <w:rPr>
          <w:lang w:eastAsia="en-AU"/>
        </w:rPr>
        <w:t xml:space="preserve"> </w:t>
      </w:r>
      <w:r w:rsidR="00BB5761" w:rsidRPr="00D44873">
        <w:rPr>
          <w:lang w:eastAsia="en-AU"/>
        </w:rPr>
        <w:t>connections</w:t>
      </w:r>
      <w:r w:rsidR="005203C1">
        <w:rPr>
          <w:lang w:eastAsia="en-AU"/>
        </w:rPr>
        <w:t xml:space="preserve"> and comparisons</w:t>
      </w:r>
      <w:r w:rsidR="00BB5761" w:rsidRPr="00D44873">
        <w:rPr>
          <w:lang w:eastAsia="en-AU"/>
        </w:rPr>
        <w:t xml:space="preserve"> to the specific features of other artists</w:t>
      </w:r>
    </w:p>
    <w:p w14:paraId="55264CA0" w14:textId="5A2C2646" w:rsidR="00BB5761" w:rsidRDefault="005C7DEE" w:rsidP="00512707">
      <w:pPr>
        <w:pStyle w:val="SAABullets"/>
        <w:rPr>
          <w:lang w:eastAsia="en-AU"/>
        </w:rPr>
      </w:pPr>
      <w:r>
        <w:t xml:space="preserve">featured well-refined skills and well-practiced application of medium and techniques to create refined and resolved practicals. </w:t>
      </w:r>
      <w:r w:rsidR="00BB5761" w:rsidRPr="00D44873">
        <w:rPr>
          <w:lang w:eastAsia="en-AU"/>
        </w:rPr>
        <w:t>Design students often developed a body of work to show how their designs were successful on a range of products/platforms</w:t>
      </w:r>
    </w:p>
    <w:p w14:paraId="0CD6D41E" w14:textId="06C7AED0" w:rsidR="005C7DEE" w:rsidRPr="00D44873" w:rsidRDefault="005C7DEE" w:rsidP="005C7DEE">
      <w:pPr>
        <w:pStyle w:val="SAABullets"/>
      </w:pPr>
      <w:r>
        <w:t>used a variety of media as an installation when choosing to present a body of work</w:t>
      </w:r>
      <w:r w:rsidRPr="00B40097">
        <w:t xml:space="preserve"> to give substance to their interpretation of an idea</w:t>
      </w:r>
      <w:r>
        <w:t xml:space="preserve">, </w:t>
      </w:r>
      <w:r w:rsidRPr="00B40097">
        <w:t xml:space="preserve">which </w:t>
      </w:r>
      <w:r w:rsidR="00AD3BF4">
        <w:t xml:space="preserve">often </w:t>
      </w:r>
      <w:r w:rsidRPr="00B40097">
        <w:t>included videos and sculptural elements</w:t>
      </w:r>
    </w:p>
    <w:p w14:paraId="0FCB6B2B" w14:textId="50B4BC34" w:rsidR="00BB5761" w:rsidRPr="00BF7A9B" w:rsidRDefault="00CF54A2" w:rsidP="009F4AA3">
      <w:pPr>
        <w:pStyle w:val="SAABullets"/>
        <w:rPr>
          <w:rFonts w:asciiTheme="minorHAnsi" w:hAnsiTheme="minorHAnsi"/>
          <w:color w:val="0070C0"/>
        </w:rPr>
      </w:pPr>
      <w:r>
        <w:rPr>
          <w:rFonts w:asciiTheme="minorHAnsi" w:eastAsia="Times New Roman" w:hAnsiTheme="minorHAnsi" w:cs="Calibri"/>
          <w:lang w:eastAsia="en-AU"/>
        </w:rPr>
        <w:lastRenderedPageBreak/>
        <w:t>s</w:t>
      </w:r>
      <w:r w:rsidR="00BF7A9B">
        <w:rPr>
          <w:rFonts w:asciiTheme="minorHAnsi" w:eastAsia="Times New Roman" w:hAnsiTheme="minorHAnsi" w:cs="Calibri"/>
          <w:lang w:eastAsia="en-AU"/>
        </w:rPr>
        <w:t xml:space="preserve">howed </w:t>
      </w:r>
      <w:r w:rsidR="00BB5761" w:rsidRPr="00BF7A9B">
        <w:rPr>
          <w:rFonts w:asciiTheme="minorHAnsi" w:eastAsia="Times New Roman" w:hAnsiTheme="minorHAnsi" w:cs="Calibri"/>
          <w:lang w:eastAsia="en-AU"/>
        </w:rPr>
        <w:t>distinct</w:t>
      </w:r>
      <w:r w:rsidR="00AD3BF4">
        <w:rPr>
          <w:rFonts w:asciiTheme="minorHAnsi" w:eastAsia="Times New Roman" w:hAnsiTheme="minorHAnsi" w:cs="Calibri"/>
          <w:lang w:eastAsia="en-AU"/>
        </w:rPr>
        <w:t xml:space="preserve"> choice and use</w:t>
      </w:r>
      <w:r w:rsidR="00BF7A9B">
        <w:rPr>
          <w:rFonts w:asciiTheme="minorHAnsi" w:eastAsia="Times New Roman" w:hAnsiTheme="minorHAnsi" w:cs="Calibri"/>
          <w:lang w:eastAsia="en-AU"/>
        </w:rPr>
        <w:t xml:space="preserve"> of </w:t>
      </w:r>
      <w:r w:rsidR="00BB5761" w:rsidRPr="00BF7A9B">
        <w:rPr>
          <w:rFonts w:asciiTheme="minorHAnsi" w:eastAsia="Times New Roman" w:hAnsiTheme="minorHAnsi" w:cs="Calibri"/>
          <w:lang w:eastAsia="en-AU"/>
        </w:rPr>
        <w:t>media</w:t>
      </w:r>
      <w:r w:rsidR="00532DB9">
        <w:rPr>
          <w:rFonts w:asciiTheme="minorHAnsi" w:eastAsia="Times New Roman" w:hAnsiTheme="minorHAnsi" w:cs="Calibri"/>
          <w:lang w:eastAsia="en-AU"/>
        </w:rPr>
        <w:t xml:space="preserve">, often using imagery </w:t>
      </w:r>
      <w:r w:rsidR="005C7DEE">
        <w:t>sourced and inspired by the student’s own photographs and experiences</w:t>
      </w:r>
    </w:p>
    <w:p w14:paraId="639621D8" w14:textId="34C349DC" w:rsidR="00BB5761" w:rsidRPr="00D44873" w:rsidRDefault="00BB5761" w:rsidP="00BB5761">
      <w:pPr>
        <w:pStyle w:val="SAABullets"/>
        <w:rPr>
          <w:lang w:eastAsia="en-AU"/>
        </w:rPr>
      </w:pPr>
      <w:r w:rsidRPr="00D44873">
        <w:rPr>
          <w:lang w:eastAsia="en-AU"/>
        </w:rPr>
        <w:t>made</w:t>
      </w:r>
      <w:r w:rsidR="00532DB9">
        <w:rPr>
          <w:lang w:eastAsia="en-AU"/>
        </w:rPr>
        <w:t xml:space="preserve"> effective</w:t>
      </w:r>
      <w:r w:rsidRPr="00D44873">
        <w:rPr>
          <w:lang w:eastAsia="en-AU"/>
        </w:rPr>
        <w:t xml:space="preserve"> comparisons and connections to other practitioners' works, providing insightful statements that addressed their own personal aesthetic, sources of inspiration, and influences from the artists studied</w:t>
      </w:r>
    </w:p>
    <w:p w14:paraId="1FFE991C" w14:textId="358A1351" w:rsidR="00A50D25" w:rsidRDefault="00A50D25" w:rsidP="00683545">
      <w:pPr>
        <w:pStyle w:val="SAABullets"/>
      </w:pPr>
      <w:r>
        <w:t xml:space="preserve">wrote </w:t>
      </w:r>
      <w:r w:rsidRPr="00EF6C41">
        <w:t xml:space="preserve">a practitioner's statement that discusses concepts as well as </w:t>
      </w:r>
      <w:r>
        <w:t xml:space="preserve">their </w:t>
      </w:r>
      <w:r w:rsidRPr="00EF6C41">
        <w:t xml:space="preserve">arts practice, with sophisticated use of </w:t>
      </w:r>
      <w:r>
        <w:t>vocabulary</w:t>
      </w:r>
      <w:r w:rsidR="00E11CCA">
        <w:t>. This was often shown in the use of elements and principles of art, as well as medium and process-specific vocabulary</w:t>
      </w:r>
      <w:r w:rsidR="006F71A3">
        <w:t>.</w:t>
      </w:r>
    </w:p>
    <w:p w14:paraId="6CB0E087" w14:textId="3B126AB2" w:rsidR="00B30663" w:rsidRDefault="00B30663" w:rsidP="00C4724F">
      <w:pPr>
        <w:pStyle w:val="SAAmoreless"/>
      </w:pPr>
      <w:r w:rsidRPr="00B30663">
        <w:t>The less successful responses commonly:</w:t>
      </w:r>
    </w:p>
    <w:p w14:paraId="6C80DEDF" w14:textId="2B40C46A" w:rsidR="00B21CE9" w:rsidRPr="00FE23AD" w:rsidRDefault="001E4D34" w:rsidP="00B21CE9">
      <w:pPr>
        <w:pStyle w:val="SAABullets"/>
        <w:rPr>
          <w:rFonts w:asciiTheme="minorHAnsi" w:hAnsiTheme="minorHAnsi"/>
        </w:rPr>
      </w:pPr>
      <w:r>
        <w:rPr>
          <w:rFonts w:asciiTheme="minorHAnsi" w:eastAsia="Times New Roman" w:hAnsiTheme="minorHAnsi" w:cs="Calibri"/>
          <w:lang w:eastAsia="en-AU"/>
        </w:rPr>
        <w:t xml:space="preserve">did not </w:t>
      </w:r>
      <w:r w:rsidR="00B21CE9" w:rsidRPr="00FE23AD">
        <w:rPr>
          <w:rFonts w:asciiTheme="minorHAnsi" w:eastAsia="Times New Roman" w:hAnsiTheme="minorHAnsi" w:cs="Calibri"/>
          <w:lang w:eastAsia="en-AU"/>
        </w:rPr>
        <w:t>fully address the specific features of both the practical work and the practitioner’s statement</w:t>
      </w:r>
    </w:p>
    <w:p w14:paraId="1616FDC7" w14:textId="4D742B4B" w:rsidR="00BC3EA5" w:rsidRDefault="00532DB9" w:rsidP="00A27E18">
      <w:pPr>
        <w:pStyle w:val="SAABullets"/>
      </w:pPr>
      <w:r>
        <w:rPr>
          <w:rFonts w:asciiTheme="minorHAnsi" w:eastAsia="Times New Roman" w:hAnsiTheme="minorHAnsi" w:cs="Calibri"/>
          <w:lang w:eastAsia="en-AU"/>
        </w:rPr>
        <w:t>featured practicals that would benefit from f</w:t>
      </w:r>
      <w:r w:rsidR="00BC3EA5">
        <w:rPr>
          <w:rFonts w:asciiTheme="minorHAnsi" w:eastAsia="Times New Roman" w:hAnsiTheme="minorHAnsi" w:cs="Calibri"/>
          <w:lang w:eastAsia="en-AU"/>
        </w:rPr>
        <w:t>urther</w:t>
      </w:r>
      <w:r w:rsidR="00B21CE9" w:rsidRPr="00FE23AD">
        <w:rPr>
          <w:rFonts w:asciiTheme="minorHAnsi" w:eastAsia="Times New Roman" w:hAnsiTheme="minorHAnsi" w:cs="Calibri"/>
          <w:lang w:eastAsia="en-AU"/>
        </w:rPr>
        <w:t xml:space="preserve"> refinement and planning, appearing rushed, unfinished, or unbalanced</w:t>
      </w:r>
      <w:r>
        <w:rPr>
          <w:rFonts w:asciiTheme="minorHAnsi" w:hAnsiTheme="minorHAnsi"/>
          <w:lang w:eastAsia="en-AU"/>
        </w:rPr>
        <w:t xml:space="preserve">, </w:t>
      </w:r>
      <w:r w:rsidR="00A27E18" w:rsidRPr="00EF6C41">
        <w:t>with limited refinement</w:t>
      </w:r>
      <w:r w:rsidR="00A27E18">
        <w:t xml:space="preserve"> of skill and application</w:t>
      </w:r>
    </w:p>
    <w:p w14:paraId="43AB655A" w14:textId="33C8A463" w:rsidR="00A27E18" w:rsidRPr="00A27E18" w:rsidRDefault="00A27E18" w:rsidP="00A27E18">
      <w:pPr>
        <w:pStyle w:val="SAABullets"/>
      </w:pPr>
      <w:r>
        <w:t xml:space="preserve">developed artworks with </w:t>
      </w:r>
      <w:r w:rsidRPr="00EF6C41">
        <w:t xml:space="preserve">derived imagery, often resulting in practical works that lacked personal </w:t>
      </w:r>
      <w:r>
        <w:t xml:space="preserve">aesthetic or personal </w:t>
      </w:r>
      <w:r w:rsidRPr="00EF6C41">
        <w:t xml:space="preserve">engagement </w:t>
      </w:r>
      <w:r>
        <w:t xml:space="preserve">that became evident in the </w:t>
      </w:r>
      <w:r w:rsidR="0056302D">
        <w:t>practitioner’s</w:t>
      </w:r>
      <w:r>
        <w:t xml:space="preserve"> statement</w:t>
      </w:r>
    </w:p>
    <w:p w14:paraId="459665A7" w14:textId="5EFEE620" w:rsidR="00A27E18" w:rsidRPr="00A27E18" w:rsidRDefault="00532DB9" w:rsidP="00A27E18">
      <w:pPr>
        <w:pStyle w:val="SAABullets"/>
        <w:rPr>
          <w:lang w:eastAsia="en-AU"/>
        </w:rPr>
      </w:pPr>
      <w:r>
        <w:rPr>
          <w:lang w:eastAsia="en-AU"/>
        </w:rPr>
        <w:t>featured interpretations of</w:t>
      </w:r>
      <w:r w:rsidR="00A27E18">
        <w:rPr>
          <w:lang w:eastAsia="en-AU"/>
        </w:rPr>
        <w:t xml:space="preserve"> d</w:t>
      </w:r>
      <w:r w:rsidR="00A27E18" w:rsidRPr="00D44873">
        <w:rPr>
          <w:lang w:eastAsia="en-AU"/>
        </w:rPr>
        <w:t xml:space="preserve">esign briefs </w:t>
      </w:r>
      <w:r>
        <w:rPr>
          <w:lang w:eastAsia="en-AU"/>
        </w:rPr>
        <w:t xml:space="preserve">with limited </w:t>
      </w:r>
      <w:r w:rsidR="00A27E18" w:rsidRPr="00D44873">
        <w:rPr>
          <w:lang w:eastAsia="en-AU"/>
        </w:rPr>
        <w:t>personalised design considerations</w:t>
      </w:r>
      <w:r>
        <w:rPr>
          <w:lang w:eastAsia="en-AU"/>
        </w:rPr>
        <w:t>, often</w:t>
      </w:r>
      <w:r w:rsidR="00A27E18" w:rsidRPr="00D44873">
        <w:rPr>
          <w:lang w:eastAsia="en-AU"/>
        </w:rPr>
        <w:t xml:space="preserve"> relying on reinterpretation of existing designs </w:t>
      </w:r>
      <w:r w:rsidR="009D45CC">
        <w:rPr>
          <w:lang w:eastAsia="en-AU"/>
        </w:rPr>
        <w:t xml:space="preserve">for final practicals, </w:t>
      </w:r>
      <w:r w:rsidR="00CF4CC2" w:rsidRPr="00D44873">
        <w:rPr>
          <w:lang w:eastAsia="en-AU"/>
        </w:rPr>
        <w:t>e.g.</w:t>
      </w:r>
      <w:r w:rsidR="00A27E18" w:rsidRPr="00D44873">
        <w:rPr>
          <w:lang w:eastAsia="en-AU"/>
        </w:rPr>
        <w:t xml:space="preserve"> logos, football guernsey and magazines including existing title design with paste ups of pre-existing images</w:t>
      </w:r>
    </w:p>
    <w:p w14:paraId="225401D8" w14:textId="45B24022" w:rsidR="00CF54A2" w:rsidRPr="00BC3EA5" w:rsidRDefault="00532DB9" w:rsidP="00440F49">
      <w:pPr>
        <w:pStyle w:val="SAABullets"/>
        <w:rPr>
          <w:rFonts w:asciiTheme="minorHAnsi" w:hAnsiTheme="minorHAnsi"/>
        </w:rPr>
      </w:pPr>
      <w:r>
        <w:rPr>
          <w:rFonts w:asciiTheme="minorHAnsi" w:eastAsia="Times New Roman" w:hAnsiTheme="minorHAnsi" w:cs="Calibri"/>
          <w:lang w:eastAsia="en-AU"/>
        </w:rPr>
        <w:t>featured evidence of</w:t>
      </w:r>
      <w:r w:rsidR="00337DAF">
        <w:rPr>
          <w:rFonts w:asciiTheme="minorHAnsi" w:eastAsia="Times New Roman" w:hAnsiTheme="minorHAnsi" w:cs="Calibri"/>
          <w:lang w:eastAsia="en-AU"/>
        </w:rPr>
        <w:t xml:space="preserve"> </w:t>
      </w:r>
      <w:r>
        <w:rPr>
          <w:rFonts w:asciiTheme="minorHAnsi" w:eastAsia="Times New Roman" w:hAnsiTheme="minorHAnsi" w:cs="Calibri"/>
          <w:lang w:eastAsia="en-AU"/>
        </w:rPr>
        <w:t>planning or relying on</w:t>
      </w:r>
      <w:r w:rsidR="00440F49" w:rsidRPr="00BC3EA5">
        <w:rPr>
          <w:rFonts w:asciiTheme="minorHAnsi" w:eastAsia="Times New Roman" w:hAnsiTheme="minorHAnsi" w:cs="Calibri"/>
          <w:lang w:eastAsia="en-AU"/>
        </w:rPr>
        <w:t xml:space="preserve"> copying a practitioner's style rather than using a practitioners work as a starting point to build upon</w:t>
      </w:r>
    </w:p>
    <w:p w14:paraId="0BD78C9F" w14:textId="72572FEB" w:rsidR="00CF54A2" w:rsidRPr="00BC3EA5" w:rsidRDefault="00CF54A2" w:rsidP="00CF54A2">
      <w:pPr>
        <w:pStyle w:val="SAABullets"/>
        <w:rPr>
          <w:rFonts w:asciiTheme="minorHAnsi" w:hAnsiTheme="minorHAnsi"/>
        </w:rPr>
      </w:pPr>
      <w:r w:rsidRPr="00BC3EA5">
        <w:rPr>
          <w:rFonts w:asciiTheme="minorHAnsi" w:eastAsia="Times New Roman" w:hAnsiTheme="minorHAnsi" w:cs="Calibri"/>
          <w:lang w:eastAsia="en-AU"/>
        </w:rPr>
        <w:t>used basic visual arts vocabulary</w:t>
      </w:r>
      <w:r w:rsidR="00BC3EA5">
        <w:rPr>
          <w:rFonts w:asciiTheme="minorHAnsi" w:eastAsia="Times New Roman" w:hAnsiTheme="minorHAnsi" w:cs="Calibri"/>
          <w:lang w:eastAsia="en-AU"/>
        </w:rPr>
        <w:t xml:space="preserve"> and terminology</w:t>
      </w:r>
      <w:r w:rsidRPr="00BC3EA5">
        <w:rPr>
          <w:rFonts w:asciiTheme="minorHAnsi" w:eastAsia="Times New Roman" w:hAnsiTheme="minorHAnsi" w:cs="Calibri"/>
          <w:lang w:eastAsia="en-AU"/>
        </w:rPr>
        <w:t>, including generalised statements, without meaningful reflection of their personal journey</w:t>
      </w:r>
      <w:r w:rsidR="00BC3EA5">
        <w:rPr>
          <w:rFonts w:asciiTheme="minorHAnsi" w:eastAsia="Times New Roman" w:hAnsiTheme="minorHAnsi" w:cs="Calibri"/>
          <w:lang w:eastAsia="en-AU"/>
        </w:rPr>
        <w:t xml:space="preserve"> and/or connections with artists</w:t>
      </w:r>
    </w:p>
    <w:p w14:paraId="4A525CAE" w14:textId="7184D37E" w:rsidR="00D31793" w:rsidRDefault="00D31793" w:rsidP="00874448">
      <w:pPr>
        <w:pStyle w:val="SAABullets"/>
      </w:pPr>
      <w:r>
        <w:t>featured an imbalance of recounting the process undertaken for completing the practical. These responses were limited in their discussion of ideas, concepts, influences</w:t>
      </w:r>
      <w:r w:rsidR="00CF4CC2">
        <w:t>,</w:t>
      </w:r>
      <w:r>
        <w:t xml:space="preserve"> and self-evaluation and often focused on general reflections like time management or difficulty in execution</w:t>
      </w:r>
    </w:p>
    <w:p w14:paraId="54BA4F9C" w14:textId="0D13D548" w:rsidR="00D31793" w:rsidRDefault="00D31793" w:rsidP="00874448">
      <w:pPr>
        <w:pStyle w:val="SAABullets"/>
      </w:pPr>
      <w:r>
        <w:t xml:space="preserve">used statements that only described </w:t>
      </w:r>
      <w:r w:rsidR="00532DB9">
        <w:t>features of</w:t>
      </w:r>
      <w:r>
        <w:t xml:space="preserve"> practical, without reference to influences, </w:t>
      </w:r>
      <w:r w:rsidR="001C2BE4">
        <w:t>practitioners,</w:t>
      </w:r>
      <w:r>
        <w:t xml:space="preserve"> or conclusions of their work</w:t>
      </w:r>
      <w:r w:rsidR="006F71A3">
        <w:t>.</w:t>
      </w:r>
    </w:p>
    <w:p w14:paraId="5C4870E8" w14:textId="77777777" w:rsidR="00B30663" w:rsidRPr="00B30663" w:rsidRDefault="00B30663" w:rsidP="00DF4561">
      <w:pPr>
        <w:pStyle w:val="SAAHeading1"/>
      </w:pPr>
      <w:r w:rsidRPr="00B30663">
        <w:t>External Assessment</w:t>
      </w:r>
    </w:p>
    <w:p w14:paraId="62205AB5" w14:textId="77777777" w:rsidR="00B30663" w:rsidRPr="00B30663" w:rsidRDefault="00B30663" w:rsidP="00A27E18">
      <w:pPr>
        <w:numPr>
          <w:ilvl w:val="0"/>
          <w:numId w:val="0"/>
        </w:numPr>
        <w:spacing w:before="160" w:after="0"/>
        <w:rPr>
          <w:i/>
        </w:rPr>
      </w:pPr>
      <w:r w:rsidRPr="00B30663">
        <w:t>Teachers can elicit more successful responses by:</w:t>
      </w:r>
    </w:p>
    <w:p w14:paraId="7ED50E46" w14:textId="1C02653B" w:rsidR="001E2C9A" w:rsidRDefault="00DF4561" w:rsidP="00CF4CC2">
      <w:pPr>
        <w:pStyle w:val="SAABullets"/>
      </w:pPr>
      <w:r>
        <w:t>r</w:t>
      </w:r>
      <w:r w:rsidR="001E2C9A">
        <w:t xml:space="preserve">eviewing the features of AT3: Visual Study and the way it is distinct from </w:t>
      </w:r>
      <w:r w:rsidR="008D3795">
        <w:t xml:space="preserve">the </w:t>
      </w:r>
      <w:r w:rsidR="001E2C9A">
        <w:t>AT1: Folio</w:t>
      </w:r>
    </w:p>
    <w:p w14:paraId="36CA8DB0" w14:textId="3E8E941E" w:rsidR="001263B8" w:rsidRDefault="001263B8" w:rsidP="00CF4CC2">
      <w:pPr>
        <w:pStyle w:val="SAABullets"/>
      </w:pPr>
      <w:r>
        <w:t xml:space="preserve">providing </w:t>
      </w:r>
      <w:r w:rsidRPr="0051637E">
        <w:t>guidance to students to define the scope of the topic chosen. Topics should have personal relevance and clear purpose for students, as well as enough depth to explore in an original and insightful manner</w:t>
      </w:r>
    </w:p>
    <w:p w14:paraId="13C9C66F" w14:textId="77777777" w:rsidR="00CF4CC2" w:rsidRPr="0059474C" w:rsidRDefault="001263B8" w:rsidP="00266552">
      <w:pPr>
        <w:pStyle w:val="SAABullets"/>
      </w:pPr>
      <w:r w:rsidRPr="0059474C">
        <w:t>guiding students in the effective use of technology to document and present their work. It can be difficult for students to edit their work if they have hand-written their initial responses</w:t>
      </w:r>
      <w:r w:rsidR="009F4AA3" w:rsidRPr="0059474C">
        <w:t xml:space="preserve">. </w:t>
      </w:r>
      <w:r w:rsidR="009F4AA3" w:rsidRPr="0059474C">
        <w:rPr>
          <w:lang w:eastAsia="en-AU"/>
        </w:rPr>
        <w:t xml:space="preserve">Students successfully presented worked in their chosen format: written, software, multi-modal </w:t>
      </w:r>
    </w:p>
    <w:p w14:paraId="627AFEBA" w14:textId="174ED000" w:rsidR="00924642" w:rsidRPr="0059474C" w:rsidRDefault="00924642" w:rsidP="00266552">
      <w:pPr>
        <w:pStyle w:val="SAABullets"/>
      </w:pPr>
      <w:r w:rsidRPr="0059474C">
        <w:t xml:space="preserve">encouraging students to organise their </w:t>
      </w:r>
      <w:r w:rsidR="009D45CC">
        <w:t>work</w:t>
      </w:r>
      <w:r w:rsidRPr="0059474C">
        <w:t xml:space="preserve"> in a clear, easy to follow manner that makes effective use of space. Page fillers such as over-sized images or superfluous decorations do not contribute to the performance standards, and sometimes distract from the intended purpose of the visual study</w:t>
      </w:r>
    </w:p>
    <w:p w14:paraId="29B29BBD" w14:textId="7171AF17" w:rsidR="004B307E" w:rsidRPr="0059474C" w:rsidRDefault="003D7518" w:rsidP="009F4AA3">
      <w:pPr>
        <w:pStyle w:val="SAABullets"/>
        <w:rPr>
          <w:rFonts w:asciiTheme="minorHAnsi" w:hAnsiTheme="minorHAnsi"/>
          <w:i/>
          <w:iCs/>
          <w:lang w:eastAsia="en-AU"/>
        </w:rPr>
      </w:pPr>
      <w:r w:rsidRPr="0059474C">
        <w:rPr>
          <w:rFonts w:asciiTheme="minorHAnsi" w:hAnsiTheme="minorHAnsi"/>
          <w:lang w:eastAsia="en-AU"/>
        </w:rPr>
        <w:t>s</w:t>
      </w:r>
      <w:r w:rsidR="004B307E" w:rsidRPr="0059474C">
        <w:rPr>
          <w:rFonts w:asciiTheme="minorHAnsi" w:hAnsiTheme="minorHAnsi"/>
          <w:lang w:eastAsia="en-AU"/>
        </w:rPr>
        <w:t>uccessfully guiding students through</w:t>
      </w:r>
      <w:r w:rsidR="004B307E" w:rsidRPr="0059474C">
        <w:rPr>
          <w:lang w:eastAsia="en-AU"/>
        </w:rPr>
        <w:t xml:space="preserve"> the SACE criteria and supporting students to clearly show progression and application of skills including referencing of information and images from chosen resources including the many Artificial Intelligence websites </w:t>
      </w:r>
      <w:r w:rsidR="004B307E" w:rsidRPr="0059474C">
        <w:rPr>
          <w:i/>
          <w:iCs/>
          <w:lang w:eastAsia="en-AU"/>
        </w:rPr>
        <w:t xml:space="preserve">(refer to the </w:t>
      </w:r>
      <w:hyperlink r:id="rId16" w:history="1">
        <w:r w:rsidR="00532DB9" w:rsidRPr="00316EBF">
          <w:rPr>
            <w:rStyle w:val="Hyperlink"/>
            <w:i/>
            <w:iCs/>
            <w:lang w:eastAsia="en-AU"/>
          </w:rPr>
          <w:t>SACE Research Advice-Guidelines of Part E - Acknowledging the use of AI</w:t>
        </w:r>
      </w:hyperlink>
      <w:r w:rsidR="00532DB9" w:rsidRPr="0059474C">
        <w:rPr>
          <w:i/>
          <w:iCs/>
          <w:lang w:eastAsia="en-AU"/>
        </w:rPr>
        <w:t>)</w:t>
      </w:r>
      <w:r w:rsidR="004B307E" w:rsidRPr="0059474C">
        <w:rPr>
          <w:i/>
          <w:iCs/>
          <w:lang w:eastAsia="en-AU"/>
        </w:rPr>
        <w:t>).</w:t>
      </w:r>
    </w:p>
    <w:p w14:paraId="7D3543D7" w14:textId="27F80DB8" w:rsidR="00B30663" w:rsidRPr="00DF4561" w:rsidRDefault="00B30663" w:rsidP="00DF4561">
      <w:pPr>
        <w:pStyle w:val="SAAHeading2"/>
      </w:pPr>
      <w:r w:rsidRPr="00DF4561">
        <w:t xml:space="preserve">Assessment Type 3: </w:t>
      </w:r>
      <w:r w:rsidR="00D304E8" w:rsidRPr="00DF4561">
        <w:t>Visual Study</w:t>
      </w:r>
    </w:p>
    <w:p w14:paraId="422E84C7" w14:textId="77777777" w:rsidR="00D304E8" w:rsidRDefault="00D304E8" w:rsidP="00D304E8">
      <w:pPr>
        <w:pStyle w:val="SAAbodytext"/>
      </w:pPr>
      <w:r w:rsidRPr="00D90EFD">
        <w:t>A Visual Study is an exploration of, and/or experimentation with, one or more styles, ideas, concepts, media, materials, methods, techniques, technologies, or processes. Students base their exploration and/or experimentation on critical analysis of the work of other practitioners, individual research, and the development of visual thinking and/or technical skills.</w:t>
      </w:r>
    </w:p>
    <w:p w14:paraId="429E3F8D" w14:textId="77777777" w:rsidR="003D7518" w:rsidRDefault="00B30663" w:rsidP="006F71A3">
      <w:pPr>
        <w:pStyle w:val="SAAmoreless"/>
      </w:pPr>
      <w:r w:rsidRPr="00B30663">
        <w:lastRenderedPageBreak/>
        <w:t>The more successful responses commonly:</w:t>
      </w:r>
    </w:p>
    <w:p w14:paraId="67F6E41E" w14:textId="54129FCF" w:rsidR="009D1FBB" w:rsidRPr="003D7518" w:rsidRDefault="009D1FBB" w:rsidP="003D7518">
      <w:pPr>
        <w:pStyle w:val="SAABullets"/>
        <w:rPr>
          <w:lang w:eastAsia="en-AU"/>
        </w:rPr>
      </w:pPr>
      <w:r w:rsidRPr="003D7518">
        <w:rPr>
          <w:lang w:eastAsia="en-AU"/>
        </w:rPr>
        <w:t xml:space="preserve">had a clear question that was answerable and explorable, </w:t>
      </w:r>
      <w:r w:rsidR="00C6025A" w:rsidRPr="003D7518">
        <w:rPr>
          <w:lang w:eastAsia="en-AU"/>
        </w:rPr>
        <w:t>and personally relevant</w:t>
      </w:r>
      <w:r w:rsidR="009D45CC">
        <w:rPr>
          <w:lang w:eastAsia="en-AU"/>
        </w:rPr>
        <w:t xml:space="preserve">. </w:t>
      </w:r>
      <w:r w:rsidR="00813242">
        <w:rPr>
          <w:lang w:eastAsia="en-AU"/>
        </w:rPr>
        <w:t xml:space="preserve">Such questions or topics allowed opportunity to go </w:t>
      </w:r>
      <w:r w:rsidRPr="003D7518">
        <w:rPr>
          <w:lang w:eastAsia="en-AU"/>
        </w:rPr>
        <w:t xml:space="preserve">beyond </w:t>
      </w:r>
      <w:r w:rsidR="00532DB9">
        <w:rPr>
          <w:lang w:eastAsia="en-AU"/>
        </w:rPr>
        <w:t>‘</w:t>
      </w:r>
      <w:r w:rsidRPr="003D7518">
        <w:rPr>
          <w:lang w:eastAsia="en-AU"/>
        </w:rPr>
        <w:t>how</w:t>
      </w:r>
      <w:r w:rsidR="00532DB9">
        <w:rPr>
          <w:lang w:eastAsia="en-AU"/>
        </w:rPr>
        <w:t>;</w:t>
      </w:r>
      <w:r w:rsidRPr="003D7518">
        <w:rPr>
          <w:lang w:eastAsia="en-AU"/>
        </w:rPr>
        <w:t xml:space="preserve"> or </w:t>
      </w:r>
      <w:r w:rsidR="00532DB9">
        <w:rPr>
          <w:lang w:eastAsia="en-AU"/>
        </w:rPr>
        <w:t>‘</w:t>
      </w:r>
      <w:r w:rsidRPr="003D7518">
        <w:rPr>
          <w:lang w:eastAsia="en-AU"/>
        </w:rPr>
        <w:t>why</w:t>
      </w:r>
      <w:r w:rsidR="00532DB9">
        <w:rPr>
          <w:lang w:eastAsia="en-AU"/>
        </w:rPr>
        <w:t>’</w:t>
      </w:r>
      <w:r w:rsidRPr="003D7518">
        <w:rPr>
          <w:lang w:eastAsia="en-AU"/>
        </w:rPr>
        <w:t xml:space="preserve"> that was specific to an issue in art/</w:t>
      </w:r>
      <w:r w:rsidR="006F71A3" w:rsidRPr="003D7518">
        <w:rPr>
          <w:lang w:eastAsia="en-AU"/>
        </w:rPr>
        <w:t>design</w:t>
      </w:r>
      <w:r w:rsidR="006F71A3">
        <w:rPr>
          <w:lang w:eastAsia="en-AU"/>
        </w:rPr>
        <w:t>.</w:t>
      </w:r>
      <w:r w:rsidR="006F71A3" w:rsidRPr="003D7518">
        <w:rPr>
          <w:lang w:eastAsia="en-AU"/>
        </w:rPr>
        <w:t xml:space="preserve"> This</w:t>
      </w:r>
      <w:r w:rsidRPr="003D7518">
        <w:rPr>
          <w:lang w:eastAsia="en-AU"/>
        </w:rPr>
        <w:t xml:space="preserve"> allowed for a lot of practical exploration </w:t>
      </w:r>
      <w:r w:rsidR="00A27E18" w:rsidRPr="003D7518">
        <w:rPr>
          <w:lang w:eastAsia="en-AU"/>
        </w:rPr>
        <w:t xml:space="preserve">in </w:t>
      </w:r>
      <w:r w:rsidRPr="003D7518">
        <w:rPr>
          <w:lang w:eastAsia="en-AU"/>
        </w:rPr>
        <w:t xml:space="preserve">answer the topic </w:t>
      </w:r>
      <w:r w:rsidR="00A27E18" w:rsidRPr="003D7518">
        <w:rPr>
          <w:lang w:eastAsia="en-AU"/>
        </w:rPr>
        <w:t>with</w:t>
      </w:r>
      <w:r w:rsidRPr="003D7518">
        <w:rPr>
          <w:lang w:eastAsia="en-AU"/>
        </w:rPr>
        <w:t xml:space="preserve"> numerous practitioners </w:t>
      </w:r>
      <w:r w:rsidR="00A27E18" w:rsidRPr="003D7518">
        <w:rPr>
          <w:lang w:eastAsia="en-AU"/>
        </w:rPr>
        <w:t xml:space="preserve">aligned </w:t>
      </w:r>
    </w:p>
    <w:p w14:paraId="6803F721" w14:textId="3808134A" w:rsidR="00E264BB" w:rsidRDefault="007B0C6F" w:rsidP="003D7518">
      <w:pPr>
        <w:pStyle w:val="SAABullets"/>
        <w:rPr>
          <w:lang w:eastAsia="en-AU"/>
        </w:rPr>
      </w:pPr>
      <w:r>
        <w:rPr>
          <w:lang w:eastAsia="en-AU"/>
        </w:rPr>
        <w:t>developed</w:t>
      </w:r>
      <w:r w:rsidR="00A27E18">
        <w:rPr>
          <w:lang w:eastAsia="en-AU"/>
        </w:rPr>
        <w:t xml:space="preserve"> </w:t>
      </w:r>
      <w:r>
        <w:rPr>
          <w:lang w:eastAsia="en-AU"/>
        </w:rPr>
        <w:t xml:space="preserve">a </w:t>
      </w:r>
      <w:r w:rsidR="00E264BB">
        <w:rPr>
          <w:lang w:eastAsia="en-AU"/>
        </w:rPr>
        <w:t xml:space="preserve">polished </w:t>
      </w:r>
      <w:r w:rsidR="001C0A89" w:rsidRPr="00D44873">
        <w:rPr>
          <w:lang w:eastAsia="en-AU"/>
        </w:rPr>
        <w:t xml:space="preserve">question </w:t>
      </w:r>
      <w:r w:rsidR="00E264BB">
        <w:rPr>
          <w:lang w:eastAsia="en-AU"/>
        </w:rPr>
        <w:t xml:space="preserve">allowing opportunity for thorough </w:t>
      </w:r>
      <w:r w:rsidR="001C0A89" w:rsidRPr="00D44873">
        <w:rPr>
          <w:lang w:eastAsia="en-AU"/>
        </w:rPr>
        <w:t>investigat</w:t>
      </w:r>
      <w:r w:rsidR="00E264BB">
        <w:rPr>
          <w:lang w:eastAsia="en-AU"/>
        </w:rPr>
        <w:t>ion of</w:t>
      </w:r>
      <w:r w:rsidR="001C0A89" w:rsidRPr="00D44873">
        <w:rPr>
          <w:lang w:eastAsia="en-AU"/>
        </w:rPr>
        <w:t xml:space="preserve"> specific aspects of art</w:t>
      </w:r>
      <w:r>
        <w:rPr>
          <w:lang w:eastAsia="en-AU"/>
        </w:rPr>
        <w:t>ists’</w:t>
      </w:r>
      <w:r w:rsidR="00E264BB">
        <w:rPr>
          <w:lang w:eastAsia="en-AU"/>
        </w:rPr>
        <w:t>/</w:t>
      </w:r>
      <w:r>
        <w:rPr>
          <w:lang w:eastAsia="en-AU"/>
        </w:rPr>
        <w:t>designers’</w:t>
      </w:r>
      <w:r w:rsidR="001C0A89" w:rsidRPr="00D44873">
        <w:rPr>
          <w:lang w:eastAsia="en-AU"/>
        </w:rPr>
        <w:t xml:space="preserve"> styles and approaches with social</w:t>
      </w:r>
      <w:r w:rsidR="00E264BB">
        <w:rPr>
          <w:lang w:eastAsia="en-AU"/>
        </w:rPr>
        <w:t>, historical</w:t>
      </w:r>
      <w:r w:rsidR="001C0A89" w:rsidRPr="00D44873">
        <w:rPr>
          <w:lang w:eastAsia="en-AU"/>
        </w:rPr>
        <w:t xml:space="preserve"> and</w:t>
      </w:r>
      <w:r w:rsidR="00E264BB">
        <w:rPr>
          <w:lang w:eastAsia="en-AU"/>
        </w:rPr>
        <w:t>/</w:t>
      </w:r>
      <w:r w:rsidR="001C0A89" w:rsidRPr="00D44873">
        <w:rPr>
          <w:lang w:eastAsia="en-AU"/>
        </w:rPr>
        <w:t>or cultural links</w:t>
      </w:r>
      <w:r>
        <w:rPr>
          <w:lang w:eastAsia="en-AU"/>
        </w:rPr>
        <w:t xml:space="preserve"> from a variety of contexts</w:t>
      </w:r>
    </w:p>
    <w:p w14:paraId="618CA5AB" w14:textId="021BEDFD" w:rsidR="001C0A89" w:rsidRPr="00D44873" w:rsidRDefault="007B0C6F" w:rsidP="003D7518">
      <w:pPr>
        <w:pStyle w:val="SAABullets"/>
        <w:rPr>
          <w:lang w:eastAsia="en-AU"/>
        </w:rPr>
      </w:pPr>
      <w:r>
        <w:rPr>
          <w:lang w:eastAsia="en-AU"/>
        </w:rPr>
        <w:t>d</w:t>
      </w:r>
      <w:r w:rsidR="00E264BB">
        <w:rPr>
          <w:lang w:eastAsia="en-AU"/>
        </w:rPr>
        <w:t xml:space="preserve">erived </w:t>
      </w:r>
      <w:r w:rsidR="001C0A89" w:rsidRPr="00D44873">
        <w:rPr>
          <w:lang w:eastAsia="en-AU"/>
        </w:rPr>
        <w:t>questions relat</w:t>
      </w:r>
      <w:r w:rsidR="00E264BB">
        <w:rPr>
          <w:lang w:eastAsia="en-AU"/>
        </w:rPr>
        <w:t>ing</w:t>
      </w:r>
      <w:r w:rsidR="001C0A89" w:rsidRPr="00D44873">
        <w:rPr>
          <w:lang w:eastAsia="en-AU"/>
        </w:rPr>
        <w:t xml:space="preserve"> to specific </w:t>
      </w:r>
      <w:r w:rsidR="00E264BB">
        <w:rPr>
          <w:lang w:eastAsia="en-AU"/>
        </w:rPr>
        <w:t xml:space="preserve">media and </w:t>
      </w:r>
      <w:r w:rsidR="001C0A89" w:rsidRPr="00D44873">
        <w:rPr>
          <w:lang w:eastAsia="en-AU"/>
        </w:rPr>
        <w:t xml:space="preserve">techniques </w:t>
      </w:r>
      <w:r w:rsidR="00E264BB">
        <w:rPr>
          <w:lang w:eastAsia="en-AU"/>
        </w:rPr>
        <w:t xml:space="preserve">to support and develop </w:t>
      </w:r>
      <w:r w:rsidR="001C0A89" w:rsidRPr="00D44873">
        <w:rPr>
          <w:lang w:eastAsia="en-AU"/>
        </w:rPr>
        <w:t>personalised ideas and respon</w:t>
      </w:r>
      <w:r w:rsidR="00E264BB">
        <w:rPr>
          <w:lang w:eastAsia="en-AU"/>
        </w:rPr>
        <w:t>ses with thorough practical applications</w:t>
      </w:r>
      <w:r w:rsidR="001C0A89" w:rsidRPr="00D44873">
        <w:rPr>
          <w:lang w:eastAsia="en-AU"/>
        </w:rPr>
        <w:t xml:space="preserve"> directly related to </w:t>
      </w:r>
      <w:r w:rsidR="00532DB9">
        <w:rPr>
          <w:lang w:eastAsia="en-AU"/>
        </w:rPr>
        <w:t>practitioner</w:t>
      </w:r>
      <w:r w:rsidR="001C0A89" w:rsidRPr="00D44873">
        <w:rPr>
          <w:lang w:eastAsia="en-AU"/>
        </w:rPr>
        <w:t>'s approaches</w:t>
      </w:r>
      <w:r w:rsidR="00E264BB">
        <w:rPr>
          <w:lang w:eastAsia="en-AU"/>
        </w:rPr>
        <w:t xml:space="preserve"> and ideas</w:t>
      </w:r>
    </w:p>
    <w:p w14:paraId="02E0DCBD" w14:textId="06D4D7CC" w:rsidR="00813242" w:rsidRPr="00D44873" w:rsidRDefault="00813242" w:rsidP="00813242">
      <w:pPr>
        <w:pStyle w:val="SAABullets"/>
        <w:rPr>
          <w:lang w:eastAsia="en-AU"/>
        </w:rPr>
      </w:pPr>
      <w:r>
        <w:rPr>
          <w:lang w:eastAsia="en-AU"/>
        </w:rPr>
        <w:t>h</w:t>
      </w:r>
      <w:r w:rsidRPr="00D44873">
        <w:rPr>
          <w:lang w:eastAsia="en-AU"/>
        </w:rPr>
        <w:t>ad varied primary and secondary sources such as interviews, surveys, imagery</w:t>
      </w:r>
      <w:r>
        <w:rPr>
          <w:lang w:eastAsia="en-AU"/>
        </w:rPr>
        <w:t xml:space="preserve"> and</w:t>
      </w:r>
      <w:r w:rsidRPr="00D44873">
        <w:rPr>
          <w:lang w:eastAsia="en-AU"/>
        </w:rPr>
        <w:t xml:space="preserve"> photography to </w:t>
      </w:r>
      <w:r w:rsidR="00532DB9">
        <w:rPr>
          <w:lang w:eastAsia="en-AU"/>
        </w:rPr>
        <w:t>deepen their exploration</w:t>
      </w:r>
      <w:r w:rsidRPr="00D44873">
        <w:rPr>
          <w:lang w:eastAsia="en-AU"/>
        </w:rPr>
        <w:t>.</w:t>
      </w:r>
      <w:r>
        <w:rPr>
          <w:lang w:eastAsia="en-AU"/>
        </w:rPr>
        <w:t xml:space="preserve"> Such responses made clear use of a </w:t>
      </w:r>
      <w:r w:rsidRPr="00D44873">
        <w:rPr>
          <w:lang w:eastAsia="en-AU"/>
        </w:rPr>
        <w:t>bibliography as well as ongoing referenced sources</w:t>
      </w:r>
      <w:r>
        <w:rPr>
          <w:lang w:eastAsia="en-AU"/>
        </w:rPr>
        <w:t xml:space="preserve"> including AI generated websites</w:t>
      </w:r>
      <w:r w:rsidRPr="00D44873">
        <w:rPr>
          <w:lang w:eastAsia="en-AU"/>
        </w:rPr>
        <w:t>. The students who worked digitally had clear screen shots of their working progress to show their authenticity and acknowledge their own ideas and wor</w:t>
      </w:r>
      <w:r>
        <w:rPr>
          <w:lang w:eastAsia="en-AU"/>
        </w:rPr>
        <w:t>k</w:t>
      </w:r>
    </w:p>
    <w:p w14:paraId="2B1880B7" w14:textId="4C61047A" w:rsidR="00426126" w:rsidRPr="00426126" w:rsidRDefault="007B0C6F" w:rsidP="003D7518">
      <w:pPr>
        <w:pStyle w:val="SAABullets"/>
        <w:rPr>
          <w:rFonts w:asciiTheme="minorHAnsi" w:hAnsiTheme="minorHAnsi"/>
        </w:rPr>
      </w:pPr>
      <w:r w:rsidRPr="007B0C6F">
        <w:rPr>
          <w:rFonts w:asciiTheme="minorHAnsi" w:eastAsia="Times New Roman" w:hAnsiTheme="minorHAnsi" w:cs="Calibri"/>
          <w:lang w:eastAsia="en-AU"/>
        </w:rPr>
        <w:t>a</w:t>
      </w:r>
      <w:r w:rsidR="009D1FBB" w:rsidRPr="007B0C6F">
        <w:rPr>
          <w:rFonts w:asciiTheme="minorHAnsi" w:eastAsia="Times New Roman" w:hAnsiTheme="minorHAnsi" w:cs="Calibri"/>
          <w:lang w:eastAsia="en-AU"/>
        </w:rPr>
        <w:t>pplied technical skills with refinement, showing clear links to their artistic inspiration</w:t>
      </w:r>
    </w:p>
    <w:p w14:paraId="7F3CAA59" w14:textId="09C96738" w:rsidR="00813242" w:rsidRDefault="00426126" w:rsidP="003D7518">
      <w:pPr>
        <w:pStyle w:val="SAABullets"/>
        <w:rPr>
          <w:lang w:eastAsia="en-AU"/>
        </w:rPr>
      </w:pPr>
      <w:r>
        <w:rPr>
          <w:lang w:eastAsia="en-AU"/>
        </w:rPr>
        <w:t>c</w:t>
      </w:r>
      <w:r w:rsidR="001A3F0B" w:rsidRPr="00D44873">
        <w:rPr>
          <w:lang w:eastAsia="en-AU"/>
        </w:rPr>
        <w:t>ritically analy</w:t>
      </w:r>
      <w:r>
        <w:rPr>
          <w:lang w:eastAsia="en-AU"/>
        </w:rPr>
        <w:t>s</w:t>
      </w:r>
      <w:r w:rsidR="001A3F0B" w:rsidRPr="00D44873">
        <w:rPr>
          <w:lang w:eastAsia="en-AU"/>
        </w:rPr>
        <w:t>ed works from diverse contexts, using the elements and principles of visual arts, and provided succinct commentary on artists’ and designers’ works</w:t>
      </w:r>
    </w:p>
    <w:p w14:paraId="149A217C" w14:textId="5F69B63E" w:rsidR="001A3F0B" w:rsidRPr="001A3F0B" w:rsidRDefault="00813242" w:rsidP="003D7518">
      <w:pPr>
        <w:pStyle w:val="SAABullets"/>
        <w:rPr>
          <w:lang w:eastAsia="en-AU"/>
        </w:rPr>
      </w:pPr>
      <w:r>
        <w:rPr>
          <w:lang w:eastAsia="en-AU"/>
        </w:rPr>
        <w:t>e</w:t>
      </w:r>
      <w:r w:rsidR="001A3F0B" w:rsidRPr="00D44873">
        <w:rPr>
          <w:lang w:eastAsia="en-AU"/>
        </w:rPr>
        <w:t>mployed an extensive range of visual arts terminology to interpret, respond to, and synthesize thoughts on a variety of relevant issues and questions, adding depth to the study</w:t>
      </w:r>
    </w:p>
    <w:p w14:paraId="447105D1" w14:textId="602E4A66" w:rsidR="00CA5A53" w:rsidRPr="00426126" w:rsidRDefault="00532DB9" w:rsidP="003D7518">
      <w:pPr>
        <w:pStyle w:val="SAABullets"/>
        <w:rPr>
          <w:rFonts w:asciiTheme="minorHAnsi" w:hAnsiTheme="minorHAnsi"/>
        </w:rPr>
      </w:pPr>
      <w:r>
        <w:rPr>
          <w:rFonts w:asciiTheme="minorHAnsi" w:eastAsia="Times New Roman" w:hAnsiTheme="minorHAnsi" w:cs="Calibri"/>
          <w:lang w:eastAsia="en-AU"/>
        </w:rPr>
        <w:t xml:space="preserve">featured logical, clear and balanced organisation of documentation. Such responses were </w:t>
      </w:r>
      <w:r w:rsidRPr="00426126">
        <w:rPr>
          <w:rFonts w:asciiTheme="minorHAnsi" w:eastAsia="Times New Roman" w:hAnsiTheme="minorHAnsi" w:cs="Calibri"/>
          <w:lang w:eastAsia="en-AU"/>
        </w:rPr>
        <w:t>balance</w:t>
      </w:r>
      <w:r>
        <w:rPr>
          <w:rFonts w:asciiTheme="minorHAnsi" w:eastAsia="Times New Roman" w:hAnsiTheme="minorHAnsi" w:cs="Calibri"/>
          <w:lang w:eastAsia="en-AU"/>
        </w:rPr>
        <w:t>d</w:t>
      </w:r>
      <w:r w:rsidRPr="00426126">
        <w:rPr>
          <w:rFonts w:asciiTheme="minorHAnsi" w:eastAsia="Times New Roman" w:hAnsiTheme="minorHAnsi" w:cs="Calibri"/>
          <w:lang w:eastAsia="en-AU"/>
        </w:rPr>
        <w:t xml:space="preserve"> between the practical application of ideas and the research</w:t>
      </w:r>
      <w:r>
        <w:rPr>
          <w:rFonts w:asciiTheme="minorHAnsi" w:eastAsia="Times New Roman" w:hAnsiTheme="minorHAnsi" w:cs="Calibri"/>
          <w:lang w:eastAsia="en-AU"/>
        </w:rPr>
        <w:t xml:space="preserve">, and considered how each page could flow logically, </w:t>
      </w:r>
      <w:r w:rsidR="001A3F0B" w:rsidRPr="00426126">
        <w:rPr>
          <w:rFonts w:asciiTheme="minorHAnsi" w:eastAsia="Times New Roman" w:hAnsiTheme="minorHAnsi" w:cs="Calibri"/>
          <w:lang w:eastAsia="en-AU"/>
        </w:rPr>
        <w:t xml:space="preserve">with clear headings, references and </w:t>
      </w:r>
      <w:r>
        <w:rPr>
          <w:rFonts w:asciiTheme="minorHAnsi" w:eastAsia="Times New Roman" w:hAnsiTheme="minorHAnsi" w:cs="Calibri"/>
          <w:lang w:eastAsia="en-AU"/>
        </w:rPr>
        <w:t>acknowledgement of works or practitioners</w:t>
      </w:r>
    </w:p>
    <w:p w14:paraId="6FE453BB" w14:textId="22E9D4B1" w:rsidR="00C6025A" w:rsidRPr="00C6025A" w:rsidRDefault="001A3F0B" w:rsidP="003D7518">
      <w:pPr>
        <w:pStyle w:val="SAABullets"/>
        <w:rPr>
          <w:rFonts w:asciiTheme="minorHAnsi" w:hAnsiTheme="minorHAnsi"/>
        </w:rPr>
      </w:pPr>
      <w:r w:rsidRPr="00426126">
        <w:rPr>
          <w:rFonts w:asciiTheme="minorHAnsi" w:eastAsia="Times New Roman" w:hAnsiTheme="minorHAnsi" w:cs="Calibri"/>
          <w:lang w:eastAsia="en-AU"/>
        </w:rPr>
        <w:t>experiment</w:t>
      </w:r>
      <w:r w:rsidR="00426126" w:rsidRPr="00426126">
        <w:rPr>
          <w:rFonts w:asciiTheme="minorHAnsi" w:eastAsia="Times New Roman" w:hAnsiTheme="minorHAnsi" w:cs="Calibri"/>
          <w:lang w:eastAsia="en-AU"/>
        </w:rPr>
        <w:t>ed</w:t>
      </w:r>
      <w:r w:rsidRPr="00426126">
        <w:rPr>
          <w:rFonts w:asciiTheme="minorHAnsi" w:eastAsia="Times New Roman" w:hAnsiTheme="minorHAnsi" w:cs="Calibri"/>
          <w:lang w:eastAsia="en-AU"/>
        </w:rPr>
        <w:t xml:space="preserve"> with various materials, techniques, or methods that relate to </w:t>
      </w:r>
      <w:r w:rsidR="006C6338">
        <w:rPr>
          <w:rFonts w:asciiTheme="minorHAnsi" w:eastAsia="Times New Roman" w:hAnsiTheme="minorHAnsi" w:cs="Calibri"/>
          <w:lang w:eastAsia="en-AU"/>
        </w:rPr>
        <w:t xml:space="preserve">practitioner’s studied, </w:t>
      </w:r>
      <w:r w:rsidR="00426126" w:rsidRPr="00426126">
        <w:rPr>
          <w:rFonts w:asciiTheme="minorHAnsi" w:eastAsia="Times New Roman" w:hAnsiTheme="minorHAnsi" w:cs="Calibri"/>
          <w:lang w:eastAsia="en-AU"/>
        </w:rPr>
        <w:t xml:space="preserve">to </w:t>
      </w:r>
      <w:r w:rsidRPr="00426126">
        <w:rPr>
          <w:rFonts w:asciiTheme="minorHAnsi" w:eastAsia="Times New Roman" w:hAnsiTheme="minorHAnsi" w:cs="Calibri"/>
          <w:lang w:eastAsia="en-AU"/>
        </w:rPr>
        <w:t xml:space="preserve">develop a personal aesthetic </w:t>
      </w:r>
      <w:r w:rsidR="00426126" w:rsidRPr="00426126">
        <w:rPr>
          <w:rFonts w:asciiTheme="minorHAnsi" w:eastAsia="Times New Roman" w:hAnsiTheme="minorHAnsi" w:cs="Calibri"/>
          <w:lang w:eastAsia="en-AU"/>
        </w:rPr>
        <w:t>by adapting</w:t>
      </w:r>
      <w:r w:rsidRPr="00426126">
        <w:rPr>
          <w:rFonts w:asciiTheme="minorHAnsi" w:eastAsia="Times New Roman" w:hAnsiTheme="minorHAnsi" w:cs="Calibri"/>
          <w:lang w:eastAsia="en-AU"/>
        </w:rPr>
        <w:t xml:space="preserve"> and interpret</w:t>
      </w:r>
      <w:r w:rsidR="00426126" w:rsidRPr="00426126">
        <w:rPr>
          <w:rFonts w:asciiTheme="minorHAnsi" w:eastAsia="Times New Roman" w:hAnsiTheme="minorHAnsi" w:cs="Calibri"/>
          <w:lang w:eastAsia="en-AU"/>
        </w:rPr>
        <w:t>ing and exploring</w:t>
      </w:r>
      <w:r w:rsidRPr="00426126">
        <w:rPr>
          <w:rFonts w:asciiTheme="minorHAnsi" w:eastAsia="Times New Roman" w:hAnsiTheme="minorHAnsi" w:cs="Calibri"/>
          <w:lang w:eastAsia="en-AU"/>
        </w:rPr>
        <w:t xml:space="preserve"> ideas. </w:t>
      </w:r>
      <w:r w:rsidR="00426126" w:rsidRPr="00426126">
        <w:rPr>
          <w:rFonts w:asciiTheme="minorHAnsi" w:eastAsia="Times New Roman" w:hAnsiTheme="minorHAnsi" w:cs="Calibri"/>
          <w:lang w:eastAsia="en-AU"/>
        </w:rPr>
        <w:t>Personal</w:t>
      </w:r>
      <w:r w:rsidRPr="00426126">
        <w:rPr>
          <w:rFonts w:asciiTheme="minorHAnsi" w:eastAsia="Times New Roman" w:hAnsiTheme="minorHAnsi" w:cs="Calibri"/>
          <w:lang w:eastAsia="en-AU"/>
        </w:rPr>
        <w:t xml:space="preserve"> growth and understanding </w:t>
      </w:r>
      <w:r w:rsidR="00426126" w:rsidRPr="00426126">
        <w:rPr>
          <w:rFonts w:asciiTheme="minorHAnsi" w:eastAsia="Times New Roman" w:hAnsiTheme="minorHAnsi" w:cs="Calibri"/>
          <w:lang w:eastAsia="en-AU"/>
        </w:rPr>
        <w:t xml:space="preserve">was evident </w:t>
      </w:r>
      <w:r w:rsidRPr="00426126">
        <w:rPr>
          <w:rFonts w:asciiTheme="minorHAnsi" w:eastAsia="Times New Roman" w:hAnsiTheme="minorHAnsi" w:cs="Calibri"/>
          <w:lang w:eastAsia="en-AU"/>
        </w:rPr>
        <w:t xml:space="preserve">throughout </w:t>
      </w:r>
      <w:r w:rsidR="006C6338">
        <w:rPr>
          <w:rFonts w:asciiTheme="minorHAnsi" w:eastAsia="Times New Roman" w:hAnsiTheme="minorHAnsi" w:cs="Calibri"/>
          <w:lang w:eastAsia="en-AU"/>
        </w:rPr>
        <w:t>such responses</w:t>
      </w:r>
      <w:r w:rsidRPr="00426126">
        <w:rPr>
          <w:rFonts w:asciiTheme="minorHAnsi" w:eastAsia="Times New Roman" w:hAnsiTheme="minorHAnsi" w:cs="Calibri"/>
          <w:lang w:eastAsia="en-AU"/>
        </w:rPr>
        <w:t xml:space="preserve"> with the development of clear conclusions into the</w:t>
      </w:r>
      <w:r w:rsidR="00426126" w:rsidRPr="00426126">
        <w:rPr>
          <w:rFonts w:asciiTheme="minorHAnsi" w:eastAsia="Times New Roman" w:hAnsiTheme="minorHAnsi" w:cs="Calibri"/>
          <w:lang w:eastAsia="en-AU"/>
        </w:rPr>
        <w:t xml:space="preserve">ir question with </w:t>
      </w:r>
      <w:r w:rsidRPr="00426126">
        <w:rPr>
          <w:rFonts w:asciiTheme="minorHAnsi" w:eastAsia="Times New Roman" w:hAnsiTheme="minorHAnsi" w:cs="Calibri"/>
          <w:lang w:eastAsia="en-AU"/>
        </w:rPr>
        <w:t>relevance to the student’s own practice</w:t>
      </w:r>
      <w:r w:rsidR="00426126" w:rsidRPr="00426126">
        <w:rPr>
          <w:rFonts w:asciiTheme="minorHAnsi" w:eastAsia="Times New Roman" w:hAnsiTheme="minorHAnsi" w:cs="Calibri"/>
          <w:lang w:eastAsia="en-AU"/>
        </w:rPr>
        <w:t xml:space="preserve"> and personal aesthetic</w:t>
      </w:r>
    </w:p>
    <w:p w14:paraId="054B7D07" w14:textId="61CFB7A1" w:rsidR="007A61AE" w:rsidRPr="003E2CD8" w:rsidRDefault="007A61AE" w:rsidP="007A61AE">
      <w:pPr>
        <w:pStyle w:val="SAABullets"/>
        <w:rPr>
          <w:rFonts w:asciiTheme="minorHAnsi" w:hAnsiTheme="minorHAnsi"/>
          <w:lang w:eastAsia="en-AU"/>
        </w:rPr>
      </w:pPr>
      <w:r w:rsidRPr="003E2CD8">
        <w:rPr>
          <w:rFonts w:asciiTheme="minorHAnsi" w:eastAsia="Times New Roman" w:hAnsiTheme="minorHAnsi" w:cs="Calibri"/>
          <w:lang w:eastAsia="en-AU"/>
        </w:rPr>
        <w:t>consistently linked back to their inquiry topic in their analysis</w:t>
      </w:r>
      <w:r w:rsidR="003E2CD8" w:rsidRPr="003E2CD8">
        <w:rPr>
          <w:rFonts w:asciiTheme="minorHAnsi" w:eastAsia="Times New Roman" w:hAnsiTheme="minorHAnsi" w:cs="Calibri"/>
          <w:lang w:eastAsia="en-AU"/>
        </w:rPr>
        <w:t xml:space="preserve"> and annotation</w:t>
      </w:r>
      <w:r w:rsidRPr="003E2CD8">
        <w:rPr>
          <w:rFonts w:asciiTheme="minorHAnsi" w:eastAsia="Times New Roman" w:hAnsiTheme="minorHAnsi" w:cs="Calibri"/>
          <w:lang w:eastAsia="en-AU"/>
        </w:rPr>
        <w:t xml:space="preserve"> of works of </w:t>
      </w:r>
      <w:r w:rsidR="003E2CD8" w:rsidRPr="003E2CD8">
        <w:rPr>
          <w:rFonts w:asciiTheme="minorHAnsi" w:eastAsia="Times New Roman" w:hAnsiTheme="minorHAnsi" w:cs="Calibri"/>
          <w:lang w:eastAsia="en-AU"/>
        </w:rPr>
        <w:t>art/</w:t>
      </w:r>
      <w:r w:rsidRPr="003E2CD8">
        <w:rPr>
          <w:rFonts w:asciiTheme="minorHAnsi" w:eastAsia="Times New Roman" w:hAnsiTheme="minorHAnsi" w:cs="Calibri"/>
          <w:lang w:eastAsia="en-AU"/>
        </w:rPr>
        <w:t>design</w:t>
      </w:r>
      <w:r w:rsidR="003E2CD8" w:rsidRPr="003E2CD8">
        <w:rPr>
          <w:rFonts w:asciiTheme="minorHAnsi" w:eastAsia="Times New Roman" w:hAnsiTheme="minorHAnsi" w:cs="Calibri"/>
          <w:lang w:eastAsia="en-AU"/>
        </w:rPr>
        <w:t xml:space="preserve"> to highlight, respond</w:t>
      </w:r>
      <w:r w:rsidRPr="003E2CD8">
        <w:rPr>
          <w:rFonts w:asciiTheme="minorHAnsi" w:eastAsia="Times New Roman" w:hAnsiTheme="minorHAnsi" w:cs="Calibri"/>
          <w:lang w:eastAsia="en-AU"/>
        </w:rPr>
        <w:t xml:space="preserve">, and </w:t>
      </w:r>
      <w:r w:rsidR="003E2CD8" w:rsidRPr="003E2CD8">
        <w:rPr>
          <w:rFonts w:asciiTheme="minorHAnsi" w:eastAsia="Times New Roman" w:hAnsiTheme="minorHAnsi" w:cs="Calibri"/>
          <w:lang w:eastAsia="en-AU"/>
        </w:rPr>
        <w:t>identify specific</w:t>
      </w:r>
      <w:r w:rsidRPr="003E2CD8">
        <w:rPr>
          <w:rFonts w:asciiTheme="minorHAnsi" w:eastAsia="Times New Roman" w:hAnsiTheme="minorHAnsi" w:cs="Calibri"/>
          <w:lang w:eastAsia="en-AU"/>
        </w:rPr>
        <w:t xml:space="preserve"> features </w:t>
      </w:r>
      <w:r w:rsidR="003E2CD8" w:rsidRPr="003E2CD8">
        <w:rPr>
          <w:rFonts w:asciiTheme="minorHAnsi" w:eastAsia="Times New Roman" w:hAnsiTheme="minorHAnsi" w:cs="Calibri"/>
          <w:lang w:eastAsia="en-AU"/>
        </w:rPr>
        <w:t>in connection</w:t>
      </w:r>
      <w:r w:rsidRPr="003E2CD8">
        <w:rPr>
          <w:rFonts w:asciiTheme="minorHAnsi" w:eastAsia="Times New Roman" w:hAnsiTheme="minorHAnsi" w:cs="Calibri"/>
          <w:lang w:eastAsia="en-AU"/>
        </w:rPr>
        <w:t xml:space="preserve"> </w:t>
      </w:r>
      <w:r w:rsidR="006C6338">
        <w:rPr>
          <w:rFonts w:asciiTheme="minorHAnsi" w:eastAsia="Times New Roman" w:hAnsiTheme="minorHAnsi" w:cs="Calibri"/>
          <w:lang w:eastAsia="en-AU"/>
        </w:rPr>
        <w:t xml:space="preserve">with </w:t>
      </w:r>
      <w:r w:rsidRPr="003E2CD8">
        <w:rPr>
          <w:rFonts w:asciiTheme="minorHAnsi" w:eastAsia="Times New Roman" w:hAnsiTheme="minorHAnsi" w:cs="Calibri"/>
          <w:lang w:eastAsia="en-AU"/>
        </w:rPr>
        <w:t>their practical responses</w:t>
      </w:r>
    </w:p>
    <w:p w14:paraId="34DCEF87" w14:textId="5D78DCB9" w:rsidR="00C6025A" w:rsidRPr="00C6025A" w:rsidRDefault="003D7518" w:rsidP="00C6025A">
      <w:pPr>
        <w:pStyle w:val="SAABullets"/>
      </w:pPr>
      <w:r>
        <w:rPr>
          <w:rFonts w:asciiTheme="minorHAnsi" w:eastAsia="Times New Roman" w:hAnsiTheme="minorHAnsi" w:cs="Calibri"/>
          <w:lang w:eastAsia="en-AU"/>
        </w:rPr>
        <w:t>s</w:t>
      </w:r>
      <w:r w:rsidR="003E2CD8" w:rsidRPr="00C6025A">
        <w:rPr>
          <w:rFonts w:asciiTheme="minorHAnsi" w:eastAsia="Times New Roman" w:hAnsiTheme="minorHAnsi" w:cs="Calibri"/>
          <w:lang w:eastAsia="en-AU"/>
        </w:rPr>
        <w:t>howed evidence</w:t>
      </w:r>
      <w:r w:rsidR="00813242">
        <w:rPr>
          <w:rFonts w:asciiTheme="minorHAnsi" w:eastAsia="Times New Roman" w:hAnsiTheme="minorHAnsi" w:cs="Calibri"/>
          <w:lang w:eastAsia="en-AU"/>
        </w:rPr>
        <w:t xml:space="preserve">, </w:t>
      </w:r>
      <w:r w:rsidR="003E2CD8" w:rsidRPr="00C6025A">
        <w:rPr>
          <w:rFonts w:asciiTheme="minorHAnsi" w:eastAsia="Times New Roman" w:hAnsiTheme="minorHAnsi" w:cs="Calibri"/>
          <w:lang w:eastAsia="en-AU"/>
        </w:rPr>
        <w:t xml:space="preserve">comparisons </w:t>
      </w:r>
      <w:r w:rsidR="00C6025A" w:rsidRPr="00C6025A">
        <w:rPr>
          <w:rFonts w:asciiTheme="minorHAnsi" w:eastAsia="Times New Roman" w:hAnsiTheme="minorHAnsi" w:cs="Calibri"/>
          <w:lang w:eastAsia="en-AU"/>
        </w:rPr>
        <w:t xml:space="preserve">and </w:t>
      </w:r>
      <w:r w:rsidR="00EE7AD9" w:rsidRPr="00C6025A">
        <w:rPr>
          <w:rFonts w:asciiTheme="minorHAnsi" w:eastAsia="Times New Roman" w:hAnsiTheme="minorHAnsi" w:cs="Calibri"/>
          <w:lang w:eastAsia="en-AU"/>
        </w:rPr>
        <w:t>connections</w:t>
      </w:r>
      <w:r w:rsidR="007A61AE" w:rsidRPr="00C6025A">
        <w:rPr>
          <w:rFonts w:asciiTheme="minorHAnsi" w:eastAsia="Times New Roman" w:hAnsiTheme="minorHAnsi" w:cs="Calibri"/>
          <w:lang w:eastAsia="en-AU"/>
        </w:rPr>
        <w:t xml:space="preserve"> between practitioner's and </w:t>
      </w:r>
      <w:r w:rsidR="00C6025A" w:rsidRPr="00C6025A">
        <w:rPr>
          <w:rFonts w:asciiTheme="minorHAnsi" w:eastAsia="Times New Roman" w:hAnsiTheme="minorHAnsi" w:cs="Calibri"/>
          <w:lang w:eastAsia="en-AU"/>
        </w:rPr>
        <w:t xml:space="preserve">the </w:t>
      </w:r>
      <w:r w:rsidR="007A61AE" w:rsidRPr="00C6025A">
        <w:rPr>
          <w:rFonts w:asciiTheme="minorHAnsi" w:eastAsia="Times New Roman" w:hAnsiTheme="minorHAnsi" w:cs="Calibri"/>
          <w:lang w:eastAsia="en-AU"/>
        </w:rPr>
        <w:t>student</w:t>
      </w:r>
      <w:r w:rsidR="00813242">
        <w:rPr>
          <w:rFonts w:asciiTheme="minorHAnsi" w:eastAsia="Times New Roman" w:hAnsiTheme="minorHAnsi" w:cs="Calibri"/>
          <w:lang w:eastAsia="en-AU"/>
        </w:rPr>
        <w:t xml:space="preserve">’s own </w:t>
      </w:r>
      <w:r w:rsidR="003E2CD8" w:rsidRPr="00C6025A">
        <w:rPr>
          <w:rFonts w:asciiTheme="minorHAnsi" w:eastAsia="Times New Roman" w:hAnsiTheme="minorHAnsi" w:cs="Calibri"/>
          <w:lang w:eastAsia="en-AU"/>
        </w:rPr>
        <w:t>work</w:t>
      </w:r>
      <w:r w:rsidR="007A61AE" w:rsidRPr="00C6025A">
        <w:rPr>
          <w:rFonts w:asciiTheme="minorHAnsi" w:eastAsia="Times New Roman" w:hAnsiTheme="minorHAnsi" w:cs="Calibri"/>
          <w:lang w:eastAsia="en-AU"/>
        </w:rPr>
        <w:t xml:space="preserve">. </w:t>
      </w:r>
      <w:r w:rsidR="00813242">
        <w:rPr>
          <w:rFonts w:asciiTheme="minorHAnsi" w:eastAsia="Times New Roman" w:hAnsiTheme="minorHAnsi" w:cs="Calibri"/>
          <w:lang w:eastAsia="en-AU"/>
        </w:rPr>
        <w:t>Such responses included s</w:t>
      </w:r>
      <w:r w:rsidR="007A61AE" w:rsidRPr="00C6025A">
        <w:rPr>
          <w:rFonts w:asciiTheme="minorHAnsi" w:eastAsia="Times New Roman" w:hAnsiTheme="minorHAnsi" w:cs="Calibri"/>
          <w:lang w:eastAsia="en-AU"/>
        </w:rPr>
        <w:t xml:space="preserve">ynthesis of learning </w:t>
      </w:r>
      <w:r w:rsidR="00813242">
        <w:rPr>
          <w:rFonts w:asciiTheme="minorHAnsi" w:eastAsia="Times New Roman" w:hAnsiTheme="minorHAnsi" w:cs="Calibri"/>
          <w:lang w:eastAsia="en-AU"/>
        </w:rPr>
        <w:t xml:space="preserve">that </w:t>
      </w:r>
      <w:r w:rsidR="00C6025A" w:rsidRPr="00C6025A">
        <w:rPr>
          <w:rFonts w:asciiTheme="minorHAnsi" w:eastAsia="Times New Roman" w:hAnsiTheme="minorHAnsi" w:cs="Calibri"/>
          <w:lang w:eastAsia="en-AU"/>
        </w:rPr>
        <w:t xml:space="preserve">was </w:t>
      </w:r>
      <w:r w:rsidR="007A61AE" w:rsidRPr="00C6025A">
        <w:rPr>
          <w:rFonts w:asciiTheme="minorHAnsi" w:eastAsia="Times New Roman" w:hAnsiTheme="minorHAnsi" w:cs="Calibri"/>
          <w:lang w:eastAsia="en-AU"/>
        </w:rPr>
        <w:t xml:space="preserve">demonstrated practically and in reflection with </w:t>
      </w:r>
      <w:r w:rsidR="00C6025A" w:rsidRPr="00C6025A">
        <w:rPr>
          <w:rFonts w:asciiTheme="minorHAnsi" w:eastAsia="Times New Roman" w:hAnsiTheme="minorHAnsi" w:cs="Calibri"/>
          <w:lang w:eastAsia="en-AU"/>
        </w:rPr>
        <w:t>s</w:t>
      </w:r>
      <w:r w:rsidR="007A61AE" w:rsidRPr="00C6025A">
        <w:rPr>
          <w:rFonts w:asciiTheme="minorHAnsi" w:eastAsia="Times New Roman" w:hAnsiTheme="minorHAnsi" w:cs="Calibri"/>
          <w:lang w:eastAsia="en-AU"/>
        </w:rPr>
        <w:t xml:space="preserve">trong student voice in communicating their observations, learning about themselves and responses to their enquiry </w:t>
      </w:r>
      <w:r w:rsidR="00C6025A" w:rsidRPr="00C6025A">
        <w:rPr>
          <w:rFonts w:asciiTheme="minorHAnsi" w:eastAsia="Times New Roman" w:hAnsiTheme="minorHAnsi" w:cs="Calibri"/>
          <w:lang w:eastAsia="en-AU"/>
        </w:rPr>
        <w:t>that led to</w:t>
      </w:r>
      <w:r w:rsidR="007A61AE" w:rsidRPr="00C6025A">
        <w:rPr>
          <w:rFonts w:asciiTheme="minorHAnsi" w:eastAsia="Times New Roman" w:hAnsiTheme="minorHAnsi" w:cs="Calibri"/>
          <w:lang w:eastAsia="en-AU"/>
        </w:rPr>
        <w:t xml:space="preserve"> further questions</w:t>
      </w:r>
    </w:p>
    <w:p w14:paraId="6867FD03" w14:textId="6EDAE0BE" w:rsidR="006E1C56" w:rsidRPr="00D94E6F" w:rsidRDefault="006E1C56" w:rsidP="00DF4561">
      <w:pPr>
        <w:pStyle w:val="SAABullets"/>
      </w:pPr>
      <w:r w:rsidRPr="00D94E6F">
        <w:t xml:space="preserve">synthesised all </w:t>
      </w:r>
      <w:r w:rsidR="00C6025A">
        <w:t xml:space="preserve">of </w:t>
      </w:r>
      <w:r w:rsidRPr="00D94E6F">
        <w:t>the ideas to apply them to smaller scale works of their own ideation</w:t>
      </w:r>
      <w:r w:rsidR="00C6025A">
        <w:t xml:space="preserve"> that linked directly to their question</w:t>
      </w:r>
      <w:r w:rsidR="00D94E6F" w:rsidRPr="00D94E6F">
        <w:t xml:space="preserve">. Such responses often </w:t>
      </w:r>
      <w:r w:rsidR="00D94E6F">
        <w:t>i</w:t>
      </w:r>
      <w:r w:rsidR="00D94E6F" w:rsidRPr="00D94E6F">
        <w:t>ncluded a clear introduction and conclusion to articulate and synthesise their visual arts learning, including synthesis of the development of their personal aesthetic</w:t>
      </w:r>
      <w:r w:rsidR="003D7518">
        <w:t>.</w:t>
      </w:r>
    </w:p>
    <w:p w14:paraId="66E506D4" w14:textId="2676A07C" w:rsidR="00D44873" w:rsidRPr="003D7518" w:rsidRDefault="00B30663" w:rsidP="00C4724F">
      <w:pPr>
        <w:pStyle w:val="SAAmoreless"/>
      </w:pPr>
      <w:r w:rsidRPr="003D7518">
        <w:t>The less successful responses commonly:</w:t>
      </w:r>
    </w:p>
    <w:p w14:paraId="189B9F99" w14:textId="5AE69023" w:rsidR="008D50E0" w:rsidRPr="008D50E0" w:rsidRDefault="008D50E0" w:rsidP="008D50E0">
      <w:pPr>
        <w:pStyle w:val="SAABullets"/>
        <w:rPr>
          <w:rFonts w:asciiTheme="minorHAnsi" w:hAnsiTheme="minorHAnsi"/>
          <w:lang w:eastAsia="en-AU"/>
        </w:rPr>
      </w:pPr>
      <w:r w:rsidRPr="008D50E0">
        <w:rPr>
          <w:rFonts w:asciiTheme="minorHAnsi" w:eastAsia="Times New Roman" w:hAnsiTheme="minorHAnsi" w:cs="Calibri"/>
          <w:lang w:eastAsia="en-AU"/>
        </w:rPr>
        <w:t xml:space="preserve">narrowed their thinking and decision-making by choosing a broad topic. This limited </w:t>
      </w:r>
      <w:r w:rsidR="006C6338">
        <w:rPr>
          <w:rFonts w:asciiTheme="minorHAnsi" w:eastAsia="Times New Roman" w:hAnsiTheme="minorHAnsi" w:cs="Calibri"/>
          <w:lang w:eastAsia="en-AU"/>
        </w:rPr>
        <w:t>opportunity for deep</w:t>
      </w:r>
      <w:r w:rsidRPr="008D50E0">
        <w:rPr>
          <w:rFonts w:asciiTheme="minorHAnsi" w:eastAsia="Times New Roman" w:hAnsiTheme="minorHAnsi" w:cs="Calibri"/>
          <w:lang w:eastAsia="en-AU"/>
        </w:rPr>
        <w:t xml:space="preserve"> practical experimentation leading to insufficient evidence of practical application or written responses that a lacked comprehensive visual arts knowledge</w:t>
      </w:r>
    </w:p>
    <w:p w14:paraId="0B9B85BC" w14:textId="28485980" w:rsidR="008D50E0" w:rsidRPr="008110AA" w:rsidRDefault="00813242" w:rsidP="008D50E0">
      <w:pPr>
        <w:pStyle w:val="SAABullets"/>
        <w:rPr>
          <w:rFonts w:asciiTheme="minorHAnsi" w:hAnsiTheme="minorHAnsi"/>
        </w:rPr>
      </w:pPr>
      <w:r>
        <w:rPr>
          <w:rFonts w:asciiTheme="minorHAnsi" w:eastAsia="Times New Roman" w:hAnsiTheme="minorHAnsi" w:cs="Calibri"/>
          <w:lang w:eastAsia="en-AU"/>
        </w:rPr>
        <w:t xml:space="preserve">relied on a </w:t>
      </w:r>
      <w:r w:rsidR="008D50E0" w:rsidRPr="008D50E0">
        <w:rPr>
          <w:rFonts w:asciiTheme="minorHAnsi" w:eastAsia="Times New Roman" w:hAnsiTheme="minorHAnsi" w:cs="Calibri"/>
          <w:lang w:eastAsia="en-AU"/>
        </w:rPr>
        <w:t xml:space="preserve">basic </w:t>
      </w:r>
      <w:r w:rsidR="00FC2420" w:rsidRPr="008D50E0">
        <w:rPr>
          <w:rFonts w:asciiTheme="minorHAnsi" w:eastAsia="Times New Roman" w:hAnsiTheme="minorHAnsi" w:cs="Calibri"/>
          <w:lang w:eastAsia="en-AU"/>
        </w:rPr>
        <w:t>topic</w:t>
      </w:r>
      <w:r w:rsidR="008D50E0">
        <w:rPr>
          <w:rFonts w:asciiTheme="minorHAnsi" w:eastAsia="Times New Roman" w:hAnsiTheme="minorHAnsi" w:cs="Calibri"/>
          <w:lang w:eastAsia="en-AU"/>
        </w:rPr>
        <w:t xml:space="preserve"> that</w:t>
      </w:r>
      <w:r w:rsidR="00FC2420" w:rsidRPr="008D50E0">
        <w:rPr>
          <w:rFonts w:asciiTheme="minorHAnsi" w:eastAsia="Times New Roman" w:hAnsiTheme="minorHAnsi" w:cs="Calibri"/>
          <w:lang w:eastAsia="en-AU"/>
        </w:rPr>
        <w:t xml:space="preserve"> had only a tenuous link to </w:t>
      </w:r>
      <w:r w:rsidR="003D7518" w:rsidRPr="008D50E0">
        <w:rPr>
          <w:rFonts w:asciiTheme="minorHAnsi" w:eastAsia="Times New Roman" w:hAnsiTheme="minorHAnsi" w:cs="Calibri"/>
          <w:lang w:eastAsia="en-AU"/>
        </w:rPr>
        <w:t>practitioners</w:t>
      </w:r>
      <w:r>
        <w:rPr>
          <w:rFonts w:asciiTheme="minorHAnsi" w:eastAsia="Times New Roman" w:hAnsiTheme="minorHAnsi" w:cs="Calibri"/>
          <w:lang w:eastAsia="en-AU"/>
        </w:rPr>
        <w:t>,</w:t>
      </w:r>
      <w:r w:rsidR="003D7518" w:rsidRPr="008D50E0">
        <w:rPr>
          <w:rFonts w:asciiTheme="minorHAnsi" w:eastAsia="Times New Roman" w:hAnsiTheme="minorHAnsi" w:cs="Calibri"/>
          <w:lang w:eastAsia="en-AU"/>
        </w:rPr>
        <w:t xml:space="preserve"> </w:t>
      </w:r>
      <w:r>
        <w:rPr>
          <w:rFonts w:asciiTheme="minorHAnsi" w:eastAsia="Times New Roman" w:hAnsiTheme="minorHAnsi" w:cs="Calibri"/>
          <w:lang w:eastAsia="en-AU"/>
        </w:rPr>
        <w:t xml:space="preserve">which limited opportunity for </w:t>
      </w:r>
      <w:r w:rsidR="00FC2420" w:rsidRPr="008D50E0">
        <w:rPr>
          <w:rFonts w:asciiTheme="minorHAnsi" w:eastAsia="Times New Roman" w:hAnsiTheme="minorHAnsi" w:cs="Calibri"/>
          <w:lang w:eastAsia="en-AU"/>
        </w:rPr>
        <w:t>students to research</w:t>
      </w:r>
      <w:r w:rsidR="008D50E0">
        <w:rPr>
          <w:rFonts w:asciiTheme="minorHAnsi" w:eastAsia="Times New Roman" w:hAnsiTheme="minorHAnsi" w:cs="Calibri"/>
          <w:lang w:eastAsia="en-AU"/>
        </w:rPr>
        <w:t xml:space="preserve"> and investigate</w:t>
      </w:r>
      <w:r w:rsidR="00FC2420" w:rsidRPr="008D50E0">
        <w:rPr>
          <w:rFonts w:asciiTheme="minorHAnsi" w:eastAsia="Times New Roman" w:hAnsiTheme="minorHAnsi" w:cs="Calibri"/>
          <w:lang w:eastAsia="en-AU"/>
        </w:rPr>
        <w:t xml:space="preserve"> in</w:t>
      </w:r>
      <w:r w:rsidR="006C6338">
        <w:rPr>
          <w:rFonts w:asciiTheme="minorHAnsi" w:eastAsia="Times New Roman" w:hAnsiTheme="minorHAnsi" w:cs="Calibri"/>
          <w:lang w:eastAsia="en-AU"/>
        </w:rPr>
        <w:t>-</w:t>
      </w:r>
      <w:r w:rsidR="00FC2420" w:rsidRPr="008D50E0">
        <w:rPr>
          <w:rFonts w:asciiTheme="minorHAnsi" w:eastAsia="Times New Roman" w:hAnsiTheme="minorHAnsi" w:cs="Calibri"/>
          <w:lang w:eastAsia="en-AU"/>
        </w:rPr>
        <w:t>depth</w:t>
      </w:r>
    </w:p>
    <w:p w14:paraId="79D8E74A" w14:textId="40F5A632" w:rsidR="008110AA" w:rsidRPr="00A43FB7" w:rsidRDefault="008110AA" w:rsidP="008110AA">
      <w:pPr>
        <w:pStyle w:val="SAABullets"/>
        <w:rPr>
          <w:rFonts w:asciiTheme="minorHAnsi" w:hAnsiTheme="minorHAnsi"/>
          <w:lang w:eastAsia="en-AU"/>
        </w:rPr>
      </w:pPr>
      <w:r>
        <w:rPr>
          <w:rFonts w:asciiTheme="minorHAnsi" w:eastAsia="Times New Roman" w:hAnsiTheme="minorHAnsi" w:cs="Calibri"/>
          <w:lang w:eastAsia="en-AU"/>
        </w:rPr>
        <w:t xml:space="preserve">Featured topics that were atypical </w:t>
      </w:r>
      <w:r w:rsidR="006C6338">
        <w:rPr>
          <w:rFonts w:asciiTheme="minorHAnsi" w:eastAsia="Times New Roman" w:hAnsiTheme="minorHAnsi" w:cs="Calibri"/>
          <w:lang w:eastAsia="en-AU"/>
        </w:rPr>
        <w:t xml:space="preserve">or unrelated to </w:t>
      </w:r>
      <w:r>
        <w:rPr>
          <w:rFonts w:asciiTheme="minorHAnsi" w:eastAsia="Times New Roman" w:hAnsiTheme="minorHAnsi" w:cs="Calibri"/>
          <w:lang w:eastAsia="en-AU"/>
        </w:rPr>
        <w:t>art or design topics. Such topics often limited opportunity to meet assessment design criteria, such as analysis, connection to practitioners, or development of personal aesthetic</w:t>
      </w:r>
    </w:p>
    <w:p w14:paraId="12D76D22" w14:textId="56A27170" w:rsidR="00A43FB7" w:rsidRPr="00A43FB7" w:rsidRDefault="00A43FB7" w:rsidP="00A43FB7">
      <w:pPr>
        <w:pStyle w:val="SAABullets"/>
      </w:pPr>
      <w:r>
        <w:t>aimed to emulate or replicate an artist’s work as the primary intention of the visual study. This limited students’ ability to experiment and develop their own personal aesthetic, as well as make meaningful conclusions about their chosen topic or question</w:t>
      </w:r>
    </w:p>
    <w:p w14:paraId="62CDA567" w14:textId="2AF598E4" w:rsidR="00813242" w:rsidRPr="00813242" w:rsidRDefault="00813242" w:rsidP="00813242">
      <w:pPr>
        <w:pStyle w:val="SAABullets"/>
        <w:rPr>
          <w:rFonts w:asciiTheme="minorHAnsi" w:hAnsiTheme="minorHAnsi"/>
          <w:lang w:eastAsia="en-AU"/>
        </w:rPr>
      </w:pPr>
      <w:r>
        <w:rPr>
          <w:lang w:eastAsia="en-AU"/>
        </w:rPr>
        <w:t>e</w:t>
      </w:r>
      <w:r w:rsidRPr="00D44873">
        <w:rPr>
          <w:lang w:eastAsia="en-AU"/>
        </w:rPr>
        <w:t xml:space="preserve">nlarged their work to suit an A3 page (or equivalent) </w:t>
      </w:r>
      <w:r>
        <w:rPr>
          <w:lang w:eastAsia="en-AU"/>
        </w:rPr>
        <w:t xml:space="preserve">page with enlarged </w:t>
      </w:r>
      <w:r w:rsidRPr="00D44873">
        <w:rPr>
          <w:lang w:eastAsia="en-AU"/>
        </w:rPr>
        <w:t>font and imagery</w:t>
      </w:r>
      <w:r>
        <w:rPr>
          <w:lang w:eastAsia="en-AU"/>
        </w:rPr>
        <w:t xml:space="preserve"> </w:t>
      </w:r>
      <w:r w:rsidRPr="00D44873">
        <w:rPr>
          <w:lang w:eastAsia="en-AU"/>
        </w:rPr>
        <w:t>to fill space and pages</w:t>
      </w:r>
      <w:r w:rsidR="006C6338">
        <w:rPr>
          <w:lang w:eastAsia="en-AU"/>
        </w:rPr>
        <w:t>. Such responses often featured</w:t>
      </w:r>
      <w:r w:rsidRPr="00D44873">
        <w:rPr>
          <w:lang w:eastAsia="en-AU"/>
        </w:rPr>
        <w:t xml:space="preserve"> limited research</w:t>
      </w:r>
      <w:r>
        <w:rPr>
          <w:lang w:eastAsia="en-AU"/>
        </w:rPr>
        <w:t xml:space="preserve"> with a general </w:t>
      </w:r>
      <w:r w:rsidRPr="00D44873">
        <w:rPr>
          <w:lang w:eastAsia="en-AU"/>
        </w:rPr>
        <w:t>discuss</w:t>
      </w:r>
      <w:r>
        <w:rPr>
          <w:lang w:eastAsia="en-AU"/>
        </w:rPr>
        <w:t xml:space="preserve">ion of </w:t>
      </w:r>
      <w:r w:rsidRPr="00D44873">
        <w:rPr>
          <w:lang w:eastAsia="en-AU"/>
        </w:rPr>
        <w:t xml:space="preserve">artworks </w:t>
      </w:r>
      <w:r>
        <w:rPr>
          <w:lang w:eastAsia="en-AU"/>
        </w:rPr>
        <w:t xml:space="preserve">and </w:t>
      </w:r>
      <w:r w:rsidRPr="00D44873">
        <w:rPr>
          <w:lang w:eastAsia="en-AU"/>
        </w:rPr>
        <w:t>artists style without specifically analysing artwork</w:t>
      </w:r>
      <w:r>
        <w:rPr>
          <w:lang w:eastAsia="en-AU"/>
        </w:rPr>
        <w:t>. Students and teachers are reminded that page and word limits specified are maximum only, and it is more about the quality of evidence than the volume of evidence</w:t>
      </w:r>
    </w:p>
    <w:p w14:paraId="51046C7E" w14:textId="2AF73CAB" w:rsidR="00E46E26" w:rsidRPr="008D50E0" w:rsidRDefault="00337DAF" w:rsidP="008D50E0">
      <w:pPr>
        <w:pStyle w:val="SAABullets"/>
        <w:rPr>
          <w:rFonts w:asciiTheme="minorHAnsi" w:hAnsiTheme="minorHAnsi"/>
        </w:rPr>
      </w:pPr>
      <w:r>
        <w:rPr>
          <w:lang w:eastAsia="en-AU"/>
        </w:rPr>
        <w:lastRenderedPageBreak/>
        <w:t xml:space="preserve">used </w:t>
      </w:r>
      <w:r w:rsidR="008D50E0">
        <w:rPr>
          <w:lang w:eastAsia="en-AU"/>
        </w:rPr>
        <w:t>g</w:t>
      </w:r>
      <w:r w:rsidR="00E46E26" w:rsidRPr="00D44873">
        <w:rPr>
          <w:lang w:eastAsia="en-AU"/>
        </w:rPr>
        <w:t>eneral or descriptive language rather than specific art terminology</w:t>
      </w:r>
      <w:r w:rsidR="00813242">
        <w:rPr>
          <w:lang w:eastAsia="en-AU"/>
        </w:rPr>
        <w:t xml:space="preserve">, </w:t>
      </w:r>
      <w:r w:rsidR="00E46E26" w:rsidRPr="00D44873">
        <w:rPr>
          <w:lang w:eastAsia="en-AU"/>
        </w:rPr>
        <w:t>limit</w:t>
      </w:r>
      <w:r w:rsidR="00813242">
        <w:rPr>
          <w:lang w:eastAsia="en-AU"/>
        </w:rPr>
        <w:t>ing</w:t>
      </w:r>
      <w:r w:rsidR="00E46E26" w:rsidRPr="00D44873">
        <w:rPr>
          <w:lang w:eastAsia="en-AU"/>
        </w:rPr>
        <w:t xml:space="preserve"> the depth of analysis. </w:t>
      </w:r>
      <w:r w:rsidR="00813242">
        <w:rPr>
          <w:lang w:eastAsia="en-AU"/>
        </w:rPr>
        <w:t xml:space="preserve">Such responses often had less </w:t>
      </w:r>
      <w:r w:rsidR="00E46E26" w:rsidRPr="00D44873">
        <w:rPr>
          <w:lang w:eastAsia="en-AU"/>
        </w:rPr>
        <w:t>precise language to describe visual elements, compositional techniques, or thematic connections</w:t>
      </w:r>
      <w:r w:rsidR="00813242">
        <w:rPr>
          <w:lang w:eastAsia="en-AU"/>
        </w:rPr>
        <w:t>, often leading to limited analysis</w:t>
      </w:r>
    </w:p>
    <w:p w14:paraId="4A4D7B6A" w14:textId="5C06B350" w:rsidR="00E206D7" w:rsidRPr="003D7518" w:rsidRDefault="006F71A3" w:rsidP="001D74F0">
      <w:pPr>
        <w:pStyle w:val="SAABullets"/>
        <w:rPr>
          <w:rFonts w:asciiTheme="minorHAnsi" w:hAnsiTheme="minorHAnsi"/>
          <w:lang w:eastAsia="en-AU"/>
        </w:rPr>
      </w:pPr>
      <w:r>
        <w:rPr>
          <w:rFonts w:asciiTheme="minorHAnsi" w:eastAsia="Times New Roman" w:hAnsiTheme="minorHAnsi" w:cs="Calibri"/>
          <w:lang w:eastAsia="en-AU"/>
        </w:rPr>
        <w:t>h</w:t>
      </w:r>
      <w:r w:rsidR="008110AA">
        <w:rPr>
          <w:rFonts w:asciiTheme="minorHAnsi" w:eastAsia="Times New Roman" w:hAnsiTheme="minorHAnsi" w:cs="Calibri"/>
          <w:lang w:eastAsia="en-AU"/>
        </w:rPr>
        <w:t>ad an imbalance of evidence between application, evaluation</w:t>
      </w:r>
      <w:r>
        <w:rPr>
          <w:rFonts w:asciiTheme="minorHAnsi" w:eastAsia="Times New Roman" w:hAnsiTheme="minorHAnsi" w:cs="Calibri"/>
          <w:lang w:eastAsia="en-AU"/>
        </w:rPr>
        <w:t>,</w:t>
      </w:r>
      <w:r w:rsidR="008110AA">
        <w:rPr>
          <w:rFonts w:asciiTheme="minorHAnsi" w:eastAsia="Times New Roman" w:hAnsiTheme="minorHAnsi" w:cs="Calibri"/>
          <w:lang w:eastAsia="en-AU"/>
        </w:rPr>
        <w:t xml:space="preserve"> and analysis. Some responses </w:t>
      </w:r>
      <w:r w:rsidR="00FC2420" w:rsidRPr="003D7518">
        <w:rPr>
          <w:rFonts w:asciiTheme="minorHAnsi" w:eastAsia="Times New Roman" w:hAnsiTheme="minorHAnsi" w:cs="Calibri"/>
          <w:lang w:eastAsia="en-AU"/>
        </w:rPr>
        <w:t>focus</w:t>
      </w:r>
      <w:r w:rsidR="003D7518">
        <w:rPr>
          <w:rFonts w:asciiTheme="minorHAnsi" w:eastAsia="Times New Roman" w:hAnsiTheme="minorHAnsi" w:cs="Calibri"/>
          <w:lang w:eastAsia="en-AU"/>
        </w:rPr>
        <w:t>ed</w:t>
      </w:r>
      <w:r w:rsidR="00FC2420" w:rsidRPr="003D7518">
        <w:rPr>
          <w:rFonts w:asciiTheme="minorHAnsi" w:eastAsia="Times New Roman" w:hAnsiTheme="minorHAnsi" w:cs="Calibri"/>
          <w:lang w:eastAsia="en-AU"/>
        </w:rPr>
        <w:t xml:space="preserve"> heavily on producing practical </w:t>
      </w:r>
      <w:r w:rsidR="00E206D7" w:rsidRPr="003D7518">
        <w:rPr>
          <w:rFonts w:asciiTheme="minorHAnsi" w:eastAsia="Times New Roman" w:hAnsiTheme="minorHAnsi" w:cs="Calibri"/>
          <w:lang w:eastAsia="en-AU"/>
        </w:rPr>
        <w:t>application</w:t>
      </w:r>
      <w:r w:rsidR="008110AA">
        <w:rPr>
          <w:rFonts w:asciiTheme="minorHAnsi" w:eastAsia="Times New Roman" w:hAnsiTheme="minorHAnsi" w:cs="Calibri"/>
          <w:lang w:eastAsia="en-AU"/>
        </w:rPr>
        <w:t xml:space="preserve"> at the expense of </w:t>
      </w:r>
      <w:r w:rsidR="00FC2420" w:rsidRPr="003D7518">
        <w:rPr>
          <w:rFonts w:asciiTheme="minorHAnsi" w:eastAsia="Times New Roman" w:hAnsiTheme="minorHAnsi" w:cs="Calibri"/>
          <w:lang w:eastAsia="en-AU"/>
        </w:rPr>
        <w:t>reflection or evaluative insights on how these works relate to the chosen artists and themes</w:t>
      </w:r>
      <w:r w:rsidR="00E206D7" w:rsidRPr="003D7518">
        <w:rPr>
          <w:rFonts w:asciiTheme="minorHAnsi" w:eastAsia="Times New Roman" w:hAnsiTheme="minorHAnsi" w:cs="Calibri"/>
          <w:lang w:eastAsia="en-AU"/>
        </w:rPr>
        <w:t xml:space="preserve"> and highlighted question</w:t>
      </w:r>
      <w:r w:rsidR="008110AA">
        <w:rPr>
          <w:rFonts w:asciiTheme="minorHAnsi" w:eastAsia="Times New Roman" w:hAnsiTheme="minorHAnsi" w:cs="Calibri"/>
          <w:lang w:eastAsia="en-AU"/>
        </w:rPr>
        <w:t xml:space="preserve"> or </w:t>
      </w:r>
      <w:r w:rsidR="00E206D7" w:rsidRPr="003D7518">
        <w:rPr>
          <w:rFonts w:asciiTheme="minorHAnsi" w:eastAsia="Times New Roman" w:hAnsiTheme="minorHAnsi" w:cs="Calibri"/>
          <w:lang w:eastAsia="en-AU"/>
        </w:rPr>
        <w:t>topi</w:t>
      </w:r>
      <w:r w:rsidR="003D7518">
        <w:rPr>
          <w:rFonts w:asciiTheme="minorHAnsi" w:eastAsia="Times New Roman" w:hAnsiTheme="minorHAnsi" w:cs="Calibri"/>
          <w:lang w:eastAsia="en-AU"/>
        </w:rPr>
        <w:t>c</w:t>
      </w:r>
    </w:p>
    <w:p w14:paraId="6A4B2386" w14:textId="595802F0" w:rsidR="00E206D7" w:rsidRDefault="00E206D7" w:rsidP="00E206D7">
      <w:pPr>
        <w:pStyle w:val="SAABullets"/>
        <w:rPr>
          <w:rFonts w:asciiTheme="minorHAnsi" w:hAnsiTheme="minorHAnsi"/>
        </w:rPr>
      </w:pPr>
      <w:r w:rsidRPr="00E206D7">
        <w:rPr>
          <w:rFonts w:asciiTheme="minorHAnsi" w:eastAsia="Times New Roman" w:hAnsiTheme="minorHAnsi" w:cs="Calibri"/>
          <w:lang w:eastAsia="en-AU"/>
        </w:rPr>
        <w:t>d</w:t>
      </w:r>
      <w:r w:rsidR="008D50E0" w:rsidRPr="00E206D7">
        <w:rPr>
          <w:rFonts w:asciiTheme="minorHAnsi" w:eastAsia="Times New Roman" w:hAnsiTheme="minorHAnsi" w:cs="Calibri"/>
          <w:lang w:eastAsia="en-AU"/>
        </w:rPr>
        <w:t xml:space="preserve">eveloped practical applications </w:t>
      </w:r>
      <w:r w:rsidR="008110AA">
        <w:rPr>
          <w:rFonts w:asciiTheme="minorHAnsi" w:eastAsia="Times New Roman" w:hAnsiTheme="minorHAnsi" w:cs="Calibri"/>
          <w:lang w:eastAsia="en-AU"/>
        </w:rPr>
        <w:t>disjointed from the topic, question</w:t>
      </w:r>
      <w:r w:rsidR="006F71A3">
        <w:rPr>
          <w:rFonts w:asciiTheme="minorHAnsi" w:eastAsia="Times New Roman" w:hAnsiTheme="minorHAnsi" w:cs="Calibri"/>
          <w:lang w:eastAsia="en-AU"/>
        </w:rPr>
        <w:t>,</w:t>
      </w:r>
      <w:r w:rsidR="008110AA">
        <w:rPr>
          <w:rFonts w:asciiTheme="minorHAnsi" w:eastAsia="Times New Roman" w:hAnsiTheme="minorHAnsi" w:cs="Calibri"/>
          <w:lang w:eastAsia="en-AU"/>
        </w:rPr>
        <w:t xml:space="preserve"> or documentation of the visual study. Such responses often lacked connections and details explaining evaluative insights or synthesis of ideas, limiting opportunity to demonstrate assessment design criteria</w:t>
      </w:r>
    </w:p>
    <w:p w14:paraId="0733C1C6" w14:textId="23757C2D" w:rsidR="00763EA4" w:rsidRPr="005335B3" w:rsidRDefault="006F71A3" w:rsidP="00763EA4">
      <w:pPr>
        <w:pStyle w:val="SAABullets"/>
        <w:rPr>
          <w:rFonts w:asciiTheme="minorHAnsi" w:hAnsiTheme="minorHAnsi"/>
          <w:lang w:eastAsia="en-AU"/>
        </w:rPr>
      </w:pPr>
      <w:r>
        <w:rPr>
          <w:rFonts w:asciiTheme="minorHAnsi" w:eastAsia="Times New Roman" w:hAnsiTheme="minorHAnsi" w:cs="Calibri"/>
          <w:lang w:eastAsia="en-AU"/>
        </w:rPr>
        <w:t>s</w:t>
      </w:r>
      <w:r w:rsidR="008110AA">
        <w:rPr>
          <w:rFonts w:asciiTheme="minorHAnsi" w:eastAsia="Times New Roman" w:hAnsiTheme="minorHAnsi" w:cs="Calibri"/>
          <w:lang w:eastAsia="en-AU"/>
        </w:rPr>
        <w:t xml:space="preserve">howed evidence more appropriate for the ATI: Folio or a </w:t>
      </w:r>
      <w:r w:rsidR="00B61B6E" w:rsidRPr="00763EA4">
        <w:rPr>
          <w:rFonts w:asciiTheme="minorHAnsi" w:eastAsia="Times New Roman" w:hAnsiTheme="minorHAnsi" w:cs="Calibri"/>
          <w:lang w:eastAsia="en-AU"/>
        </w:rPr>
        <w:t xml:space="preserve">skills development folio rather than an in-depth exploration of a selected topic. </w:t>
      </w:r>
      <w:r w:rsidR="008110AA">
        <w:rPr>
          <w:rFonts w:asciiTheme="minorHAnsi" w:eastAsia="Times New Roman" w:hAnsiTheme="minorHAnsi" w:cs="Calibri"/>
          <w:lang w:eastAsia="en-AU"/>
        </w:rPr>
        <w:t xml:space="preserve">Such responses often included limited </w:t>
      </w:r>
      <w:r w:rsidR="00B61B6E" w:rsidRPr="00763EA4">
        <w:rPr>
          <w:rFonts w:asciiTheme="minorHAnsi" w:eastAsia="Times New Roman" w:hAnsiTheme="minorHAnsi" w:cs="Calibri"/>
          <w:lang w:eastAsia="en-AU"/>
        </w:rPr>
        <w:t>contextual understanding</w:t>
      </w:r>
      <w:r w:rsidR="008110AA">
        <w:rPr>
          <w:rFonts w:asciiTheme="minorHAnsi" w:eastAsia="Times New Roman" w:hAnsiTheme="minorHAnsi" w:cs="Calibri"/>
          <w:lang w:eastAsia="en-AU"/>
        </w:rPr>
        <w:t xml:space="preserve"> of works, </w:t>
      </w:r>
      <w:r w:rsidR="00B61B6E" w:rsidRPr="00763EA4">
        <w:rPr>
          <w:rFonts w:asciiTheme="minorHAnsi" w:eastAsia="Times New Roman" w:hAnsiTheme="minorHAnsi" w:cs="Calibri"/>
          <w:lang w:eastAsia="en-AU"/>
        </w:rPr>
        <w:t>shallow analysis of</w:t>
      </w:r>
      <w:r w:rsidR="008110AA">
        <w:rPr>
          <w:rFonts w:asciiTheme="minorHAnsi" w:eastAsia="Times New Roman" w:hAnsiTheme="minorHAnsi" w:cs="Calibri"/>
          <w:lang w:eastAsia="en-AU"/>
        </w:rPr>
        <w:t xml:space="preserve"> practitioner’s work, and limited research</w:t>
      </w:r>
    </w:p>
    <w:p w14:paraId="004A1163" w14:textId="0A1FA77E" w:rsidR="00763EA4" w:rsidRPr="00763EA4" w:rsidRDefault="00AF4555" w:rsidP="00763EA4">
      <w:pPr>
        <w:pStyle w:val="SAABullets"/>
        <w:rPr>
          <w:rFonts w:asciiTheme="minorHAnsi" w:hAnsiTheme="minorHAnsi"/>
          <w:lang w:eastAsia="en-AU"/>
        </w:rPr>
      </w:pPr>
      <w:r>
        <w:rPr>
          <w:rFonts w:asciiTheme="minorHAnsi" w:eastAsia="Times New Roman" w:hAnsiTheme="minorHAnsi" w:cs="Calibri"/>
          <w:lang w:eastAsia="en-AU"/>
        </w:rPr>
        <w:t>featured</w:t>
      </w:r>
      <w:r w:rsidR="00B61B6E" w:rsidRPr="00763EA4">
        <w:rPr>
          <w:rFonts w:asciiTheme="minorHAnsi" w:eastAsia="Times New Roman" w:hAnsiTheme="minorHAnsi" w:cs="Calibri"/>
          <w:lang w:eastAsia="en-AU"/>
        </w:rPr>
        <w:t xml:space="preserve"> incorrect details </w:t>
      </w:r>
      <w:r>
        <w:rPr>
          <w:rFonts w:asciiTheme="minorHAnsi" w:eastAsia="Times New Roman" w:hAnsiTheme="minorHAnsi" w:cs="Calibri"/>
          <w:lang w:eastAsia="en-AU"/>
        </w:rPr>
        <w:t xml:space="preserve">and information, </w:t>
      </w:r>
      <w:r w:rsidR="00B61B6E" w:rsidRPr="00763EA4">
        <w:rPr>
          <w:rFonts w:asciiTheme="minorHAnsi" w:eastAsia="Times New Roman" w:hAnsiTheme="minorHAnsi" w:cs="Calibri"/>
          <w:lang w:eastAsia="en-AU"/>
        </w:rPr>
        <w:t>such as artists in the incorrect art movements</w:t>
      </w:r>
      <w:r>
        <w:rPr>
          <w:rFonts w:asciiTheme="minorHAnsi" w:eastAsia="Times New Roman" w:hAnsiTheme="minorHAnsi" w:cs="Calibri"/>
          <w:lang w:eastAsia="en-AU"/>
        </w:rPr>
        <w:t xml:space="preserve">. Such responses often featured </w:t>
      </w:r>
      <w:r w:rsidR="00B61B6E" w:rsidRPr="00763EA4">
        <w:rPr>
          <w:rFonts w:asciiTheme="minorHAnsi" w:eastAsia="Times New Roman" w:hAnsiTheme="minorHAnsi" w:cs="Calibri"/>
          <w:lang w:eastAsia="en-AU"/>
        </w:rPr>
        <w:t xml:space="preserve">artist </w:t>
      </w:r>
      <w:r w:rsidR="00763EA4" w:rsidRPr="00763EA4">
        <w:rPr>
          <w:rFonts w:asciiTheme="minorHAnsi" w:eastAsia="Times New Roman" w:hAnsiTheme="minorHAnsi" w:cs="Calibri"/>
          <w:lang w:eastAsia="en-AU"/>
        </w:rPr>
        <w:t xml:space="preserve">and artwork </w:t>
      </w:r>
      <w:r w:rsidR="00B61B6E" w:rsidRPr="00763EA4">
        <w:rPr>
          <w:rFonts w:asciiTheme="minorHAnsi" w:eastAsia="Times New Roman" w:hAnsiTheme="minorHAnsi" w:cs="Calibri"/>
          <w:lang w:eastAsia="en-AU"/>
        </w:rPr>
        <w:t>details</w:t>
      </w:r>
      <w:r w:rsidR="00763EA4" w:rsidRPr="00763EA4">
        <w:rPr>
          <w:rFonts w:asciiTheme="minorHAnsi" w:eastAsia="Times New Roman" w:hAnsiTheme="minorHAnsi" w:cs="Calibri"/>
          <w:lang w:eastAsia="en-AU"/>
        </w:rPr>
        <w:t xml:space="preserve"> from online </w:t>
      </w:r>
      <w:r w:rsidR="00B61B6E" w:rsidRPr="00763EA4">
        <w:rPr>
          <w:rFonts w:asciiTheme="minorHAnsi" w:eastAsia="Times New Roman" w:hAnsiTheme="minorHAnsi" w:cs="Calibri"/>
          <w:lang w:eastAsia="en-AU"/>
        </w:rPr>
        <w:t>research and</w:t>
      </w:r>
      <w:r w:rsidR="00763EA4" w:rsidRPr="00763EA4">
        <w:rPr>
          <w:rFonts w:asciiTheme="minorHAnsi" w:eastAsia="Times New Roman" w:hAnsiTheme="minorHAnsi" w:cs="Calibri"/>
          <w:lang w:eastAsia="en-AU"/>
        </w:rPr>
        <w:t>/or photocopied slabs from</w:t>
      </w:r>
      <w:r w:rsidR="00B61B6E" w:rsidRPr="00763EA4">
        <w:rPr>
          <w:rFonts w:asciiTheme="minorHAnsi" w:eastAsia="Times New Roman" w:hAnsiTheme="minorHAnsi" w:cs="Calibri"/>
          <w:lang w:eastAsia="en-AU"/>
        </w:rPr>
        <w:t xml:space="preserve"> books</w:t>
      </w:r>
      <w:r>
        <w:rPr>
          <w:rFonts w:asciiTheme="minorHAnsi" w:eastAsia="Times New Roman" w:hAnsiTheme="minorHAnsi" w:cs="Calibri"/>
          <w:lang w:eastAsia="en-AU"/>
        </w:rPr>
        <w:t>,</w:t>
      </w:r>
      <w:r w:rsidR="00B61B6E" w:rsidRPr="00763EA4">
        <w:rPr>
          <w:rFonts w:asciiTheme="minorHAnsi" w:eastAsia="Times New Roman" w:hAnsiTheme="minorHAnsi" w:cs="Calibri"/>
          <w:lang w:eastAsia="en-AU"/>
        </w:rPr>
        <w:t xml:space="preserve"> </w:t>
      </w:r>
      <w:r w:rsidR="00763EA4" w:rsidRPr="00763EA4">
        <w:rPr>
          <w:rFonts w:asciiTheme="minorHAnsi" w:eastAsia="Times New Roman" w:hAnsiTheme="minorHAnsi" w:cs="Calibri"/>
          <w:lang w:eastAsia="en-AU"/>
        </w:rPr>
        <w:t>with no annotations and analysis that became a s</w:t>
      </w:r>
      <w:r w:rsidR="00B61B6E" w:rsidRPr="00763EA4">
        <w:rPr>
          <w:rFonts w:asciiTheme="minorHAnsi" w:eastAsia="Times New Roman" w:hAnsiTheme="minorHAnsi" w:cs="Calibri"/>
          <w:lang w:eastAsia="en-AU"/>
        </w:rPr>
        <w:t>uperficial understanding</w:t>
      </w:r>
    </w:p>
    <w:p w14:paraId="671A77A1" w14:textId="69F87B91" w:rsidR="00B61B6E" w:rsidRPr="005335B3" w:rsidRDefault="00AF4555" w:rsidP="009F4AA3">
      <w:pPr>
        <w:pStyle w:val="SAABullets"/>
        <w:rPr>
          <w:rFonts w:asciiTheme="minorHAnsi" w:hAnsiTheme="minorHAnsi"/>
          <w:lang w:eastAsia="en-AU"/>
        </w:rPr>
      </w:pPr>
      <w:r>
        <w:rPr>
          <w:rFonts w:asciiTheme="minorHAnsi" w:hAnsiTheme="minorHAnsi"/>
          <w:lang w:eastAsia="en-AU"/>
        </w:rPr>
        <w:t xml:space="preserve">featured evidence dedicated to irrelevant details, such as </w:t>
      </w:r>
      <w:r w:rsidR="00B61B6E" w:rsidRPr="005335B3">
        <w:rPr>
          <w:rFonts w:asciiTheme="minorHAnsi" w:hAnsiTheme="minorHAnsi"/>
          <w:lang w:eastAsia="en-AU"/>
        </w:rPr>
        <w:t xml:space="preserve">a historical overview about the artist or </w:t>
      </w:r>
      <w:r w:rsidR="006F71A3" w:rsidRPr="005335B3">
        <w:rPr>
          <w:rFonts w:asciiTheme="minorHAnsi" w:hAnsiTheme="minorHAnsi"/>
          <w:lang w:eastAsia="en-AU"/>
        </w:rPr>
        <w:t>designers’</w:t>
      </w:r>
      <w:r w:rsidR="00B61B6E" w:rsidRPr="005335B3">
        <w:rPr>
          <w:rFonts w:asciiTheme="minorHAnsi" w:hAnsiTheme="minorHAnsi"/>
          <w:lang w:eastAsia="en-AU"/>
        </w:rPr>
        <w:t xml:space="preserve"> life</w:t>
      </w:r>
    </w:p>
    <w:p w14:paraId="0D0A14D3" w14:textId="7CA9550C" w:rsidR="005335B3" w:rsidRPr="005335B3" w:rsidRDefault="005335B3" w:rsidP="00A12ED8">
      <w:pPr>
        <w:pStyle w:val="SAABullets"/>
        <w:rPr>
          <w:rFonts w:asciiTheme="minorHAnsi" w:hAnsiTheme="minorHAnsi"/>
        </w:rPr>
      </w:pPr>
      <w:r w:rsidRPr="005335B3">
        <w:rPr>
          <w:rFonts w:asciiTheme="minorHAnsi" w:eastAsia="Times New Roman" w:hAnsiTheme="minorHAnsi" w:cs="Calibri"/>
          <w:lang w:eastAsia="en-AU"/>
        </w:rPr>
        <w:t xml:space="preserve">included annotations of </w:t>
      </w:r>
      <w:r w:rsidR="00E46E26" w:rsidRPr="005335B3">
        <w:rPr>
          <w:rFonts w:asciiTheme="minorHAnsi" w:eastAsia="Times New Roman" w:hAnsiTheme="minorHAnsi" w:cs="Calibri"/>
          <w:lang w:eastAsia="en-AU"/>
        </w:rPr>
        <w:t>competent level of visual arts language</w:t>
      </w:r>
      <w:r w:rsidR="00B91591">
        <w:rPr>
          <w:rFonts w:asciiTheme="minorHAnsi" w:eastAsia="Times New Roman" w:hAnsiTheme="minorHAnsi" w:cs="Calibri"/>
          <w:lang w:eastAsia="en-AU"/>
        </w:rPr>
        <w:t xml:space="preserve">, however </w:t>
      </w:r>
      <w:r w:rsidR="00E46E26" w:rsidRPr="005335B3">
        <w:rPr>
          <w:rFonts w:asciiTheme="minorHAnsi" w:eastAsia="Times New Roman" w:hAnsiTheme="minorHAnsi" w:cs="Calibri"/>
          <w:lang w:eastAsia="en-AU"/>
        </w:rPr>
        <w:t>lack</w:t>
      </w:r>
      <w:r w:rsidRPr="005335B3">
        <w:rPr>
          <w:rFonts w:asciiTheme="minorHAnsi" w:eastAsia="Times New Roman" w:hAnsiTheme="minorHAnsi" w:cs="Calibri"/>
          <w:lang w:eastAsia="en-AU"/>
        </w:rPr>
        <w:t>ed</w:t>
      </w:r>
      <w:r w:rsidR="00E46E26" w:rsidRPr="005335B3">
        <w:rPr>
          <w:rFonts w:asciiTheme="minorHAnsi" w:eastAsia="Times New Roman" w:hAnsiTheme="minorHAnsi" w:cs="Calibri"/>
          <w:lang w:eastAsia="en-AU"/>
        </w:rPr>
        <w:t xml:space="preserve"> depth </w:t>
      </w:r>
      <w:r w:rsidRPr="005335B3">
        <w:rPr>
          <w:rFonts w:asciiTheme="minorHAnsi" w:eastAsia="Times New Roman" w:hAnsiTheme="minorHAnsi" w:cs="Calibri"/>
          <w:lang w:eastAsia="en-AU"/>
        </w:rPr>
        <w:t xml:space="preserve">in </w:t>
      </w:r>
      <w:r w:rsidR="00E46E26" w:rsidRPr="005335B3">
        <w:rPr>
          <w:rFonts w:asciiTheme="minorHAnsi" w:eastAsia="Times New Roman" w:hAnsiTheme="minorHAnsi" w:cs="Calibri"/>
          <w:lang w:eastAsia="en-AU"/>
        </w:rPr>
        <w:t>evaluat</w:t>
      </w:r>
      <w:r w:rsidRPr="005335B3">
        <w:rPr>
          <w:rFonts w:asciiTheme="minorHAnsi" w:eastAsia="Times New Roman" w:hAnsiTheme="minorHAnsi" w:cs="Calibri"/>
          <w:lang w:eastAsia="en-AU"/>
        </w:rPr>
        <w:t>ive responses</w:t>
      </w:r>
      <w:r w:rsidR="00E46E26" w:rsidRPr="005335B3">
        <w:rPr>
          <w:rFonts w:asciiTheme="minorHAnsi" w:eastAsia="Times New Roman" w:hAnsiTheme="minorHAnsi" w:cs="Calibri"/>
          <w:lang w:eastAsia="en-AU"/>
        </w:rPr>
        <w:t xml:space="preserve"> and conclusive discussi</w:t>
      </w:r>
      <w:r w:rsidRPr="005335B3">
        <w:rPr>
          <w:rFonts w:asciiTheme="minorHAnsi" w:eastAsia="Times New Roman" w:hAnsiTheme="minorHAnsi" w:cs="Calibri"/>
          <w:lang w:eastAsia="en-AU"/>
        </w:rPr>
        <w:t>on of</w:t>
      </w:r>
      <w:r w:rsidR="00E46E26" w:rsidRPr="005335B3">
        <w:rPr>
          <w:rFonts w:asciiTheme="minorHAnsi" w:eastAsia="Times New Roman" w:hAnsiTheme="minorHAnsi" w:cs="Calibri"/>
          <w:lang w:eastAsia="en-AU"/>
        </w:rPr>
        <w:t xml:space="preserve"> the</w:t>
      </w:r>
      <w:r w:rsidRPr="005335B3">
        <w:rPr>
          <w:rFonts w:asciiTheme="minorHAnsi" w:eastAsia="Times New Roman" w:hAnsiTheme="minorHAnsi" w:cs="Calibri"/>
          <w:lang w:eastAsia="en-AU"/>
        </w:rPr>
        <w:t>ir</w:t>
      </w:r>
      <w:r w:rsidR="00E46E26" w:rsidRPr="005335B3">
        <w:rPr>
          <w:rFonts w:asciiTheme="minorHAnsi" w:eastAsia="Times New Roman" w:hAnsiTheme="minorHAnsi" w:cs="Calibri"/>
          <w:lang w:eastAsia="en-AU"/>
        </w:rPr>
        <w:t xml:space="preserve"> achieved learning</w:t>
      </w:r>
      <w:r w:rsidR="006C6338">
        <w:rPr>
          <w:rFonts w:asciiTheme="minorHAnsi" w:eastAsia="Times New Roman" w:hAnsiTheme="minorHAnsi" w:cs="Calibri"/>
          <w:lang w:eastAsia="en-AU"/>
        </w:rPr>
        <w:t>`. Such responses relied on listing elements of art/design, rather than connecting them to the purpose or impact of the elements</w:t>
      </w:r>
    </w:p>
    <w:p w14:paraId="6CCFD0D2" w14:textId="1A3BD8EF" w:rsidR="005335B3" w:rsidRPr="005335B3" w:rsidRDefault="00E46E26" w:rsidP="005335B3">
      <w:pPr>
        <w:pStyle w:val="SAABullets"/>
        <w:rPr>
          <w:rFonts w:asciiTheme="minorHAnsi" w:hAnsiTheme="minorHAnsi"/>
        </w:rPr>
      </w:pPr>
      <w:r w:rsidRPr="005335B3">
        <w:rPr>
          <w:rFonts w:asciiTheme="minorHAnsi" w:eastAsia="Times New Roman" w:hAnsiTheme="minorHAnsi" w:cs="Calibri"/>
          <w:lang w:eastAsia="en-AU"/>
        </w:rPr>
        <w:t>initially appear</w:t>
      </w:r>
      <w:r w:rsidR="00337DAF">
        <w:rPr>
          <w:rFonts w:asciiTheme="minorHAnsi" w:eastAsia="Times New Roman" w:hAnsiTheme="minorHAnsi" w:cs="Calibri"/>
          <w:lang w:eastAsia="en-AU"/>
        </w:rPr>
        <w:t>ed</w:t>
      </w:r>
      <w:r w:rsidRPr="005335B3">
        <w:rPr>
          <w:rFonts w:asciiTheme="minorHAnsi" w:eastAsia="Times New Roman" w:hAnsiTheme="minorHAnsi" w:cs="Calibri"/>
          <w:lang w:eastAsia="en-AU"/>
        </w:rPr>
        <w:t xml:space="preserve"> impressive, with a visually appealing presentation</w:t>
      </w:r>
      <w:r w:rsidR="00B91591">
        <w:rPr>
          <w:rFonts w:asciiTheme="minorHAnsi" w:eastAsia="Times New Roman" w:hAnsiTheme="minorHAnsi" w:cs="Calibri"/>
          <w:lang w:eastAsia="en-AU"/>
        </w:rPr>
        <w:t>, at the expense of quality analysis, terminology</w:t>
      </w:r>
      <w:r w:rsidR="006F71A3">
        <w:rPr>
          <w:rFonts w:asciiTheme="minorHAnsi" w:eastAsia="Times New Roman" w:hAnsiTheme="minorHAnsi" w:cs="Calibri"/>
          <w:lang w:eastAsia="en-AU"/>
        </w:rPr>
        <w:t>,</w:t>
      </w:r>
      <w:r w:rsidR="00B91591">
        <w:rPr>
          <w:rFonts w:asciiTheme="minorHAnsi" w:eastAsia="Times New Roman" w:hAnsiTheme="minorHAnsi" w:cs="Calibri"/>
          <w:lang w:eastAsia="en-AU"/>
        </w:rPr>
        <w:t xml:space="preserve"> and evaluation</w:t>
      </w:r>
    </w:p>
    <w:p w14:paraId="2FA35A96" w14:textId="3ADDD5F9" w:rsidR="00DB535F" w:rsidRPr="005335B3" w:rsidRDefault="005335B3" w:rsidP="005335B3">
      <w:pPr>
        <w:pStyle w:val="SAABullets"/>
        <w:rPr>
          <w:rFonts w:asciiTheme="minorHAnsi" w:hAnsiTheme="minorHAnsi"/>
        </w:rPr>
      </w:pPr>
      <w:r w:rsidRPr="005335B3">
        <w:rPr>
          <w:rFonts w:asciiTheme="minorHAnsi" w:eastAsia="Times New Roman" w:hAnsiTheme="minorHAnsi" w:cs="Calibri"/>
          <w:lang w:eastAsia="en-AU"/>
        </w:rPr>
        <w:t>relied heavily on G</w:t>
      </w:r>
      <w:r w:rsidR="00ED178B" w:rsidRPr="005335B3">
        <w:rPr>
          <w:rFonts w:asciiTheme="minorHAnsi" w:eastAsia="Times New Roman" w:hAnsiTheme="minorHAnsi" w:cs="Calibri"/>
          <w:lang w:eastAsia="en-AU"/>
        </w:rPr>
        <w:t>oogle</w:t>
      </w:r>
      <w:r w:rsidRPr="005335B3">
        <w:rPr>
          <w:rFonts w:asciiTheme="minorHAnsi" w:eastAsia="Times New Roman" w:hAnsiTheme="minorHAnsi" w:cs="Calibri"/>
          <w:lang w:eastAsia="en-AU"/>
        </w:rPr>
        <w:t>, Pinterest</w:t>
      </w:r>
      <w:r w:rsidR="0083720E">
        <w:rPr>
          <w:rFonts w:asciiTheme="minorHAnsi" w:eastAsia="Times New Roman" w:hAnsiTheme="minorHAnsi" w:cs="Calibri"/>
          <w:lang w:eastAsia="en-AU"/>
        </w:rPr>
        <w:t>,</w:t>
      </w:r>
      <w:r w:rsidRPr="005335B3">
        <w:rPr>
          <w:rFonts w:asciiTheme="minorHAnsi" w:eastAsia="Times New Roman" w:hAnsiTheme="minorHAnsi" w:cs="Calibri"/>
          <w:lang w:eastAsia="en-AU"/>
        </w:rPr>
        <w:t xml:space="preserve"> and Instagram for</w:t>
      </w:r>
      <w:r w:rsidR="00ED178B" w:rsidRPr="005335B3">
        <w:rPr>
          <w:rFonts w:asciiTheme="minorHAnsi" w:eastAsia="Times New Roman" w:hAnsiTheme="minorHAnsi" w:cs="Calibri"/>
          <w:lang w:eastAsia="en-AU"/>
        </w:rPr>
        <w:t xml:space="preserve"> images with no references</w:t>
      </w:r>
      <w:r w:rsidRPr="005335B3">
        <w:rPr>
          <w:rFonts w:asciiTheme="minorHAnsi" w:eastAsia="Times New Roman" w:hAnsiTheme="minorHAnsi" w:cs="Calibri"/>
          <w:lang w:eastAsia="en-AU"/>
        </w:rPr>
        <w:t xml:space="preserve"> or links to the </w:t>
      </w:r>
      <w:r w:rsidR="006F71A3">
        <w:rPr>
          <w:rFonts w:asciiTheme="minorHAnsi" w:eastAsia="Times New Roman" w:hAnsiTheme="minorHAnsi" w:cs="Calibri"/>
          <w:lang w:eastAsia="en-AU"/>
        </w:rPr>
        <w:t>practitioners</w:t>
      </w:r>
      <w:r w:rsidR="006C6338">
        <w:rPr>
          <w:rFonts w:asciiTheme="minorHAnsi" w:eastAsia="Times New Roman" w:hAnsiTheme="minorHAnsi" w:cs="Calibri"/>
          <w:lang w:eastAsia="en-AU"/>
        </w:rPr>
        <w:t xml:space="preserve"> responsible. This</w:t>
      </w:r>
      <w:r w:rsidRPr="005335B3">
        <w:rPr>
          <w:rFonts w:asciiTheme="minorHAnsi" w:eastAsia="Times New Roman" w:hAnsiTheme="minorHAnsi" w:cs="Calibri"/>
          <w:lang w:eastAsia="en-AU"/>
        </w:rPr>
        <w:t xml:space="preserve"> lim</w:t>
      </w:r>
      <w:r w:rsidR="00DB535F" w:rsidRPr="005335B3">
        <w:rPr>
          <w:rFonts w:asciiTheme="minorHAnsi" w:eastAsia="Times New Roman" w:hAnsiTheme="minorHAnsi" w:cs="Calibri"/>
          <w:lang w:eastAsia="en-AU"/>
        </w:rPr>
        <w:t>ited</w:t>
      </w:r>
      <w:r w:rsidR="006C6338">
        <w:rPr>
          <w:rFonts w:asciiTheme="minorHAnsi" w:eastAsia="Times New Roman" w:hAnsiTheme="minorHAnsi" w:cs="Calibri"/>
          <w:lang w:eastAsia="en-AU"/>
        </w:rPr>
        <w:t xml:space="preserve"> </w:t>
      </w:r>
      <w:r w:rsidR="00DB535F" w:rsidRPr="005335B3">
        <w:rPr>
          <w:rFonts w:asciiTheme="minorHAnsi" w:eastAsia="Times New Roman" w:hAnsiTheme="minorHAnsi" w:cs="Calibri"/>
          <w:lang w:eastAsia="en-AU"/>
        </w:rPr>
        <w:t xml:space="preserve">opportunity to </w:t>
      </w:r>
      <w:r w:rsidR="006C6338">
        <w:rPr>
          <w:rFonts w:asciiTheme="minorHAnsi" w:eastAsia="Times New Roman" w:hAnsiTheme="minorHAnsi" w:cs="Calibri"/>
          <w:lang w:eastAsia="en-AU"/>
        </w:rPr>
        <w:t xml:space="preserve">demonstrate </w:t>
      </w:r>
      <w:r w:rsidR="00DB535F" w:rsidRPr="005335B3">
        <w:rPr>
          <w:rFonts w:asciiTheme="minorHAnsi" w:eastAsia="Times New Roman" w:hAnsiTheme="minorHAnsi" w:cs="Calibri"/>
          <w:lang w:eastAsia="en-AU"/>
        </w:rPr>
        <w:t>a deeper understanding of the</w:t>
      </w:r>
      <w:r w:rsidR="006C6338">
        <w:rPr>
          <w:rFonts w:asciiTheme="minorHAnsi" w:eastAsia="Times New Roman" w:hAnsiTheme="minorHAnsi" w:cs="Calibri"/>
          <w:lang w:eastAsia="en-AU"/>
        </w:rPr>
        <w:t xml:space="preserve"> </w:t>
      </w:r>
      <w:r w:rsidR="00DB535F" w:rsidRPr="005335B3">
        <w:rPr>
          <w:rFonts w:asciiTheme="minorHAnsi" w:eastAsia="Times New Roman" w:hAnsiTheme="minorHAnsi" w:cs="Calibri"/>
          <w:lang w:eastAsia="en-AU"/>
        </w:rPr>
        <w:t>topic</w:t>
      </w:r>
      <w:r w:rsidRPr="005335B3">
        <w:rPr>
          <w:rFonts w:asciiTheme="minorHAnsi" w:eastAsia="Times New Roman" w:hAnsiTheme="minorHAnsi" w:cs="Calibri"/>
          <w:lang w:eastAsia="en-AU"/>
        </w:rPr>
        <w:t>/question</w:t>
      </w:r>
    </w:p>
    <w:p w14:paraId="16CA814E" w14:textId="6B66756A" w:rsidR="00DB535F" w:rsidRPr="005335B3" w:rsidRDefault="00DB535F" w:rsidP="00A12ED8">
      <w:pPr>
        <w:pStyle w:val="SAABullets"/>
        <w:rPr>
          <w:rFonts w:asciiTheme="minorHAnsi" w:hAnsiTheme="minorHAnsi"/>
        </w:rPr>
      </w:pPr>
      <w:r w:rsidRPr="005335B3">
        <w:rPr>
          <w:rFonts w:asciiTheme="minorHAnsi" w:eastAsia="Times New Roman" w:hAnsiTheme="minorHAnsi" w:cs="Calibri"/>
          <w:lang w:eastAsia="en-AU"/>
        </w:rPr>
        <w:t xml:space="preserve">exceeded the </w:t>
      </w:r>
      <w:r w:rsidR="00B91591">
        <w:rPr>
          <w:rFonts w:asciiTheme="minorHAnsi" w:eastAsia="Times New Roman" w:hAnsiTheme="minorHAnsi" w:cs="Calibri"/>
          <w:lang w:eastAsia="en-AU"/>
        </w:rPr>
        <w:t xml:space="preserve">maximum </w:t>
      </w:r>
      <w:r w:rsidRPr="005335B3">
        <w:rPr>
          <w:rFonts w:asciiTheme="minorHAnsi" w:eastAsia="Times New Roman" w:hAnsiTheme="minorHAnsi" w:cs="Calibri"/>
          <w:lang w:eastAsia="en-AU"/>
        </w:rPr>
        <w:t xml:space="preserve">word count </w:t>
      </w:r>
      <w:r w:rsidR="00B91591">
        <w:rPr>
          <w:rFonts w:asciiTheme="minorHAnsi" w:eastAsia="Times New Roman" w:hAnsiTheme="minorHAnsi" w:cs="Calibri"/>
          <w:lang w:eastAsia="en-AU"/>
        </w:rPr>
        <w:t>specified by the subject outlines.</w:t>
      </w:r>
      <w:r w:rsidR="006C6338">
        <w:rPr>
          <w:rFonts w:asciiTheme="minorHAnsi" w:eastAsia="Times New Roman" w:hAnsiTheme="minorHAnsi" w:cs="Calibri"/>
          <w:lang w:eastAsia="en-AU"/>
        </w:rPr>
        <w:t xml:space="preserve"> Markers are instructed to stop reading evidence beyond maximums specified, resulting in some assessment design criteria going unaddressed in the evidence considered</w:t>
      </w:r>
    </w:p>
    <w:p w14:paraId="5E7AD8E0" w14:textId="7F923F9E" w:rsidR="008B5397" w:rsidRPr="008B5397" w:rsidRDefault="0035039F" w:rsidP="008B5397">
      <w:pPr>
        <w:pStyle w:val="SAABullets"/>
        <w:rPr>
          <w:rFonts w:asciiTheme="minorHAnsi" w:hAnsiTheme="minorHAnsi"/>
        </w:rPr>
      </w:pPr>
      <w:r w:rsidRPr="008B5397">
        <w:rPr>
          <w:rFonts w:asciiTheme="minorHAnsi" w:hAnsiTheme="minorHAnsi"/>
        </w:rPr>
        <w:t>lacked a bibliography or documentation of resources used. All relevant sources need to be appropriately acknowledged throughout the Visual Study</w:t>
      </w:r>
      <w:r w:rsidR="00A43FB7">
        <w:rPr>
          <w:rFonts w:asciiTheme="minorHAnsi" w:hAnsiTheme="minorHAnsi"/>
        </w:rPr>
        <w:t xml:space="preserve"> to address </w:t>
      </w:r>
      <w:r w:rsidRPr="008B5397">
        <w:rPr>
          <w:rFonts w:asciiTheme="minorHAnsi" w:hAnsiTheme="minorHAnsi"/>
        </w:rPr>
        <w:t>IE1</w:t>
      </w:r>
      <w:r w:rsidR="006C6338">
        <w:rPr>
          <w:rFonts w:asciiTheme="minorHAnsi" w:hAnsiTheme="minorHAnsi"/>
        </w:rPr>
        <w:t>. These practices</w:t>
      </w:r>
      <w:r w:rsidR="00A43FB7">
        <w:rPr>
          <w:rFonts w:asciiTheme="minorHAnsi" w:hAnsiTheme="minorHAnsi"/>
        </w:rPr>
        <w:t xml:space="preserve"> give students opportunity to consider the legal and ethical practices of acknowledging the creative work of others</w:t>
      </w:r>
    </w:p>
    <w:p w14:paraId="0466B431" w14:textId="289F989F" w:rsidR="00D70D30" w:rsidRDefault="00D70D30" w:rsidP="00A12ED8">
      <w:pPr>
        <w:pStyle w:val="SAABullets"/>
      </w:pPr>
      <w:r>
        <w:t>included evidence of replications or emulations with different media, with no follow up of the students own personal experimentation. This limited students’ ability to demonstrate imaginative or innovative ideas</w:t>
      </w:r>
      <w:r w:rsidR="006F71A3">
        <w:t>.</w:t>
      </w:r>
    </w:p>
    <w:p w14:paraId="44592027" w14:textId="77777777" w:rsidR="00B30663" w:rsidRPr="00B30663" w:rsidRDefault="00B30663" w:rsidP="008D0BFF">
      <w:pPr>
        <w:pStyle w:val="SAAHeading2"/>
      </w:pPr>
      <w:r w:rsidRPr="00B30663">
        <w:t>General</w:t>
      </w:r>
    </w:p>
    <w:p w14:paraId="2D984CDD" w14:textId="1E139244" w:rsidR="005A77A8" w:rsidRDefault="00F849DE" w:rsidP="0083720E">
      <w:pPr>
        <w:numPr>
          <w:ilvl w:val="0"/>
          <w:numId w:val="0"/>
        </w:numPr>
      </w:pPr>
      <w:r w:rsidRPr="00F849DE">
        <w:t xml:space="preserve">Students and teachers must </w:t>
      </w:r>
      <w:r w:rsidR="00A43FB7">
        <w:t>b</w:t>
      </w:r>
      <w:r w:rsidRPr="00F849DE">
        <w:t>e aware of and respect that many First Nations symbols cannot be copied as they are sacred to the artists.</w:t>
      </w:r>
    </w:p>
    <w:p w14:paraId="0B40F1E7" w14:textId="77777777" w:rsidR="005F6E33" w:rsidRPr="00B60919" w:rsidRDefault="005F6E33" w:rsidP="0083720E">
      <w:pPr>
        <w:numPr>
          <w:ilvl w:val="0"/>
          <w:numId w:val="0"/>
        </w:numPr>
      </w:pPr>
      <w:r w:rsidRPr="00B60919">
        <w:t>Overall, the</w:t>
      </w:r>
      <w:r>
        <w:t xml:space="preserve"> use of</w:t>
      </w:r>
      <w:r w:rsidRPr="00B60919">
        <w:t xml:space="preserve"> </w:t>
      </w:r>
      <w:r>
        <w:t>Subject</w:t>
      </w:r>
      <w:r w:rsidRPr="00B60919">
        <w:t xml:space="preserve"> </w:t>
      </w:r>
      <w:r>
        <w:t>A</w:t>
      </w:r>
      <w:r w:rsidRPr="00B60919">
        <w:t>djustments supported all students with adjusted addendums in the School LAP. This supported all students to be successful.</w:t>
      </w:r>
    </w:p>
    <w:p w14:paraId="3ED8D3DD" w14:textId="46C97E3F" w:rsidR="00640314" w:rsidRPr="00DC7738" w:rsidRDefault="00640314" w:rsidP="002869E8">
      <w:pPr>
        <w:numPr>
          <w:ilvl w:val="0"/>
          <w:numId w:val="0"/>
        </w:numPr>
      </w:pPr>
    </w:p>
    <w:sectPr w:rsidR="00640314" w:rsidRPr="00DC7738" w:rsidSect="00067A96">
      <w:pgSz w:w="11906" w:h="16838" w:code="9"/>
      <w:pgMar w:top="992" w:right="1134" w:bottom="1134"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5AB8" w14:textId="77777777" w:rsidR="00964D96" w:rsidRPr="000D4EDE" w:rsidRDefault="00964D96" w:rsidP="000D4EDE">
      <w:r>
        <w:separator/>
      </w:r>
    </w:p>
    <w:p w14:paraId="767BF1CC" w14:textId="77777777" w:rsidR="00964D96" w:rsidRDefault="00964D96"/>
  </w:endnote>
  <w:endnote w:type="continuationSeparator" w:id="0">
    <w:p w14:paraId="48BF12D8" w14:textId="77777777" w:rsidR="00964D96" w:rsidRPr="000D4EDE" w:rsidRDefault="00964D96" w:rsidP="000D4EDE">
      <w:r>
        <w:continuationSeparator/>
      </w:r>
    </w:p>
    <w:p w14:paraId="6542C36E" w14:textId="77777777" w:rsidR="00964D96" w:rsidRDefault="00964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E29A" w14:textId="77777777" w:rsidR="006574E0" w:rsidRDefault="006574E0">
    <w:pPr>
      <w:pStyle w:val="Footer"/>
    </w:pPr>
  </w:p>
  <w:p w14:paraId="33B9822A" w14:textId="77777777" w:rsidR="00E048BD" w:rsidRDefault="00E048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16A19D5F" w:rsidR="005A77A8" w:rsidRPr="00D371B8" w:rsidRDefault="005A77A8" w:rsidP="0055373E">
    <w:pPr>
      <w:pStyle w:val="FootnoteText"/>
      <w:numPr>
        <w:ilvl w:val="0"/>
        <w:numId w:val="0"/>
      </w:numPr>
      <w:tabs>
        <w:tab w:val="right" w:pos="9070"/>
      </w:tabs>
      <w:ind w:left="170"/>
    </w:pPr>
    <w:r w:rsidRPr="005A77A8">
      <w:t>Stag</w:t>
    </w:r>
    <w:r w:rsidRPr="00D371B8">
      <w:t>e 2</w:t>
    </w:r>
    <w:r w:rsidR="00012A10">
      <w:t xml:space="preserve"> Visual Arts – Art</w:t>
    </w:r>
    <w:r w:rsidR="00C51752">
      <w:t xml:space="preserve"> </w:t>
    </w:r>
    <w:r w:rsidR="00012A10">
      <w:t>/</w:t>
    </w:r>
    <w:r w:rsidR="00C51752">
      <w:t xml:space="preserve"> </w:t>
    </w:r>
    <w:r w:rsidR="00012A10">
      <w:t>Design</w:t>
    </w:r>
    <w:r w:rsidRPr="00D371B8">
      <w:t xml:space="preserve"> – 202</w:t>
    </w:r>
    <w:r w:rsidR="00C51752">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rsidR="006F71A3">
      <w:fldChar w:fldCharType="begin"/>
    </w:r>
    <w:r w:rsidR="006F71A3">
      <w:instrText xml:space="preserve"> NUMPAGES  </w:instrText>
    </w:r>
    <w:r w:rsidR="006F71A3">
      <w:fldChar w:fldCharType="separate"/>
    </w:r>
    <w:r w:rsidRPr="00D371B8">
      <w:rPr>
        <w:sz w:val="24"/>
        <w:szCs w:val="24"/>
      </w:rPr>
      <w:t>3</w:t>
    </w:r>
    <w:r w:rsidR="006F71A3">
      <w:rPr>
        <w:sz w:val="24"/>
        <w:szCs w:val="24"/>
      </w:rPr>
      <w:fldChar w:fldCharType="end"/>
    </w:r>
  </w:p>
  <w:p w14:paraId="73F66EDF" w14:textId="3D308B29" w:rsidR="00CA6EB8" w:rsidRPr="00D371B8" w:rsidRDefault="005A77A8" w:rsidP="0055373E">
    <w:pPr>
      <w:pStyle w:val="FootnoteText"/>
      <w:numPr>
        <w:ilvl w:val="0"/>
        <w:numId w:val="0"/>
      </w:numPr>
      <w:ind w:left="170"/>
    </w:pPr>
    <w:r w:rsidRPr="00D371B8">
      <w:t>Ref</w:t>
    </w:r>
    <w:r w:rsidR="00F3030B">
      <w:t>: A</w:t>
    </w:r>
    <w:r w:rsidR="00CF32EC">
      <w:t>1560099</w:t>
    </w:r>
    <w:r w:rsidRPr="00D371B8">
      <w:t xml:space="preserve"> © SACE Board of South Australia 202</w:t>
    </w:r>
    <w:r w:rsidR="0082643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8FF5" w14:textId="77777777" w:rsidR="00964D96" w:rsidRPr="000D4EDE" w:rsidRDefault="00964D96" w:rsidP="000D4EDE">
      <w:r>
        <w:separator/>
      </w:r>
    </w:p>
    <w:p w14:paraId="13D86187" w14:textId="77777777" w:rsidR="00964D96" w:rsidRDefault="00964D96"/>
  </w:footnote>
  <w:footnote w:type="continuationSeparator" w:id="0">
    <w:p w14:paraId="1059178C" w14:textId="77777777" w:rsidR="00964D96" w:rsidRPr="000D4EDE" w:rsidRDefault="00964D96" w:rsidP="000D4EDE">
      <w:r>
        <w:continuationSeparator/>
      </w:r>
    </w:p>
    <w:p w14:paraId="44E91207" w14:textId="77777777" w:rsidR="00964D96" w:rsidRDefault="00964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FC92" w14:textId="77777777" w:rsidR="006574E0" w:rsidRDefault="006574E0">
    <w:pPr>
      <w:pStyle w:val="Header"/>
    </w:pPr>
  </w:p>
  <w:p w14:paraId="77BF2140" w14:textId="77777777" w:rsidR="00E048BD" w:rsidRDefault="00E048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34D2" w14:textId="35765373" w:rsidR="00E048BD" w:rsidRDefault="00B30663" w:rsidP="0059474C">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55373E">
                          <w:pPr>
                            <w:numPr>
                              <w:ilvl w:val="0"/>
                              <w:numId w:val="0"/>
                            </w:numPr>
                            <w:spacing w:after="0"/>
                            <w:ind w:left="4320" w:firstLine="720"/>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55373E">
                    <w:pPr>
                      <w:numPr>
                        <w:ilvl w:val="0"/>
                        <w:numId w:val="0"/>
                      </w:numPr>
                      <w:spacing w:after="0"/>
                      <w:ind w:left="4320" w:firstLine="720"/>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6" w15:restartNumberingAfterBreak="0">
    <w:nsid w:val="44CC03D4"/>
    <w:multiLevelType w:val="hybridMultilevel"/>
    <w:tmpl w:val="863C4B7E"/>
    <w:lvl w:ilvl="0" w:tplc="2F8EEB96">
      <w:numFmt w:val="bullet"/>
      <w:pStyle w:val="SAABullets"/>
      <w:lvlText w:val=""/>
      <w:lvlJc w:val="left"/>
      <w:pPr>
        <w:ind w:left="360" w:hanging="360"/>
      </w:pPr>
      <w:rPr>
        <w:rFonts w:ascii="Symbol" w:hAnsi="Symbol" w:cs="Calibri" w:hint="default"/>
        <w:sz w:val="1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0445F4"/>
    <w:multiLevelType w:val="multilevel"/>
    <w:tmpl w:val="BE58ECB4"/>
    <w:styleLink w:val="Lists"/>
    <w:lvl w:ilvl="0">
      <w:start w:val="1"/>
      <w:numFmt w:val="bullet"/>
      <w:pStyle w:val="Normal"/>
      <w:lvlText w:val=""/>
      <w:lvlJc w:val="left"/>
      <w:pPr>
        <w:ind w:left="0" w:firstLine="0"/>
      </w:pPr>
      <w:rPr>
        <w:rFonts w:ascii="Symbol" w:hAnsi="Symbol" w:hint="default"/>
      </w:rPr>
    </w:lvl>
    <w:lvl w:ilvl="1">
      <w:start w:val="1"/>
      <w:numFmt w:val="bullet"/>
      <w:pStyle w:val="ListNumber"/>
      <w:lvlText w:val=""/>
      <w:lvlJc w:val="left"/>
      <w:pPr>
        <w:ind w:left="360" w:hanging="360"/>
      </w:pPr>
      <w:rPr>
        <w:rFonts w:ascii="Symbol" w:hAnsi="Symbol"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683242546">
    <w:abstractNumId w:val="8"/>
  </w:num>
  <w:num w:numId="2" w16cid:durableId="1159735084">
    <w:abstractNumId w:val="1"/>
  </w:num>
  <w:num w:numId="3" w16cid:durableId="1195967847">
    <w:abstractNumId w:val="0"/>
  </w:num>
  <w:num w:numId="4" w16cid:durableId="1279414779">
    <w:abstractNumId w:val="3"/>
  </w:num>
  <w:num w:numId="5" w16cid:durableId="53359496">
    <w:abstractNumId w:val="4"/>
  </w:num>
  <w:num w:numId="6" w16cid:durableId="989676128">
    <w:abstractNumId w:val="5"/>
  </w:num>
  <w:num w:numId="7" w16cid:durableId="781530164">
    <w:abstractNumId w:val="7"/>
  </w:num>
  <w:num w:numId="8" w16cid:durableId="1178693016">
    <w:abstractNumId w:val="2"/>
  </w:num>
  <w:num w:numId="9" w16cid:durableId="364328948">
    <w:abstractNumId w:val="6"/>
  </w:num>
  <w:num w:numId="10" w16cid:durableId="9187553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mailMerge>
    <w:mainDocumentType w:val="formLetters"/>
    <w:dataType w:val="textFile"/>
    <w:activeRecord w:val="-1"/>
  </w:mailMerge>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2A10"/>
    <w:rsid w:val="000141B9"/>
    <w:rsid w:val="0002587F"/>
    <w:rsid w:val="0002635A"/>
    <w:rsid w:val="000330A5"/>
    <w:rsid w:val="00034A19"/>
    <w:rsid w:val="00036F9E"/>
    <w:rsid w:val="00037F40"/>
    <w:rsid w:val="000413B3"/>
    <w:rsid w:val="00043F19"/>
    <w:rsid w:val="00057B71"/>
    <w:rsid w:val="00064B33"/>
    <w:rsid w:val="00067A96"/>
    <w:rsid w:val="00067C37"/>
    <w:rsid w:val="0007202C"/>
    <w:rsid w:val="000723F1"/>
    <w:rsid w:val="00072B30"/>
    <w:rsid w:val="0007319C"/>
    <w:rsid w:val="000732AA"/>
    <w:rsid w:val="000767DD"/>
    <w:rsid w:val="00084F8B"/>
    <w:rsid w:val="00086D07"/>
    <w:rsid w:val="00086F71"/>
    <w:rsid w:val="00093536"/>
    <w:rsid w:val="00093915"/>
    <w:rsid w:val="000949AD"/>
    <w:rsid w:val="00095109"/>
    <w:rsid w:val="00096B0F"/>
    <w:rsid w:val="00097D5D"/>
    <w:rsid w:val="000A490E"/>
    <w:rsid w:val="000A4BE4"/>
    <w:rsid w:val="000A51BC"/>
    <w:rsid w:val="000A5CB8"/>
    <w:rsid w:val="000A764B"/>
    <w:rsid w:val="000A7F32"/>
    <w:rsid w:val="000B04C5"/>
    <w:rsid w:val="000B3EC7"/>
    <w:rsid w:val="000B63CA"/>
    <w:rsid w:val="000B752A"/>
    <w:rsid w:val="000C14D9"/>
    <w:rsid w:val="000C15C7"/>
    <w:rsid w:val="000C6B50"/>
    <w:rsid w:val="000D4EDE"/>
    <w:rsid w:val="000E2460"/>
    <w:rsid w:val="000E43AC"/>
    <w:rsid w:val="000F703E"/>
    <w:rsid w:val="00102944"/>
    <w:rsid w:val="001050E4"/>
    <w:rsid w:val="001066AD"/>
    <w:rsid w:val="001076D8"/>
    <w:rsid w:val="00122BD9"/>
    <w:rsid w:val="00123576"/>
    <w:rsid w:val="00124B21"/>
    <w:rsid w:val="001263B8"/>
    <w:rsid w:val="001327B8"/>
    <w:rsid w:val="0013471B"/>
    <w:rsid w:val="001352D4"/>
    <w:rsid w:val="001467D3"/>
    <w:rsid w:val="0015422D"/>
    <w:rsid w:val="00157C98"/>
    <w:rsid w:val="001617C0"/>
    <w:rsid w:val="00162D5F"/>
    <w:rsid w:val="001644B5"/>
    <w:rsid w:val="00164A1E"/>
    <w:rsid w:val="00164B2D"/>
    <w:rsid w:val="001653B6"/>
    <w:rsid w:val="001679E9"/>
    <w:rsid w:val="00171423"/>
    <w:rsid w:val="00174B0F"/>
    <w:rsid w:val="00177506"/>
    <w:rsid w:val="0018235E"/>
    <w:rsid w:val="001A11CE"/>
    <w:rsid w:val="001A3F0B"/>
    <w:rsid w:val="001A664F"/>
    <w:rsid w:val="001B2DB7"/>
    <w:rsid w:val="001B3FFD"/>
    <w:rsid w:val="001C0A89"/>
    <w:rsid w:val="001C1E92"/>
    <w:rsid w:val="001C2BE4"/>
    <w:rsid w:val="001C3F3E"/>
    <w:rsid w:val="001C7EDD"/>
    <w:rsid w:val="001D0C02"/>
    <w:rsid w:val="001D121E"/>
    <w:rsid w:val="001D49C5"/>
    <w:rsid w:val="001D7FAB"/>
    <w:rsid w:val="001E0F51"/>
    <w:rsid w:val="001E2441"/>
    <w:rsid w:val="001E2C9A"/>
    <w:rsid w:val="001E4D34"/>
    <w:rsid w:val="001E55BF"/>
    <w:rsid w:val="001F105B"/>
    <w:rsid w:val="001F4BF9"/>
    <w:rsid w:val="001F60C5"/>
    <w:rsid w:val="001F6E1A"/>
    <w:rsid w:val="001F7277"/>
    <w:rsid w:val="001F780A"/>
    <w:rsid w:val="001F7917"/>
    <w:rsid w:val="00200613"/>
    <w:rsid w:val="00214258"/>
    <w:rsid w:val="00220550"/>
    <w:rsid w:val="00225B3B"/>
    <w:rsid w:val="002301A2"/>
    <w:rsid w:val="00230D6D"/>
    <w:rsid w:val="00236C2D"/>
    <w:rsid w:val="002374B7"/>
    <w:rsid w:val="00240126"/>
    <w:rsid w:val="0024304D"/>
    <w:rsid w:val="0024336B"/>
    <w:rsid w:val="002439E1"/>
    <w:rsid w:val="00244826"/>
    <w:rsid w:val="00247ACA"/>
    <w:rsid w:val="00252E6A"/>
    <w:rsid w:val="00256176"/>
    <w:rsid w:val="0025782A"/>
    <w:rsid w:val="0026092A"/>
    <w:rsid w:val="002661A6"/>
    <w:rsid w:val="00266C23"/>
    <w:rsid w:val="00280E02"/>
    <w:rsid w:val="00282171"/>
    <w:rsid w:val="00282910"/>
    <w:rsid w:val="00285600"/>
    <w:rsid w:val="002869E8"/>
    <w:rsid w:val="00286EAD"/>
    <w:rsid w:val="00287B28"/>
    <w:rsid w:val="0029389B"/>
    <w:rsid w:val="00296F7F"/>
    <w:rsid w:val="002A1894"/>
    <w:rsid w:val="002A2188"/>
    <w:rsid w:val="002A2CB3"/>
    <w:rsid w:val="002A36F2"/>
    <w:rsid w:val="002A7D14"/>
    <w:rsid w:val="002B0913"/>
    <w:rsid w:val="002B28E4"/>
    <w:rsid w:val="002B7504"/>
    <w:rsid w:val="002C0D97"/>
    <w:rsid w:val="002C186C"/>
    <w:rsid w:val="002C66D1"/>
    <w:rsid w:val="002C7065"/>
    <w:rsid w:val="002C7F4A"/>
    <w:rsid w:val="002D2804"/>
    <w:rsid w:val="002D4B6C"/>
    <w:rsid w:val="002D5274"/>
    <w:rsid w:val="002E30BB"/>
    <w:rsid w:val="002F0C2C"/>
    <w:rsid w:val="00300655"/>
    <w:rsid w:val="00303D18"/>
    <w:rsid w:val="00307ADD"/>
    <w:rsid w:val="00312A66"/>
    <w:rsid w:val="003130CA"/>
    <w:rsid w:val="00316EBF"/>
    <w:rsid w:val="003175B0"/>
    <w:rsid w:val="00322B20"/>
    <w:rsid w:val="003232EA"/>
    <w:rsid w:val="003241ED"/>
    <w:rsid w:val="0033113E"/>
    <w:rsid w:val="00337DAF"/>
    <w:rsid w:val="00341F6B"/>
    <w:rsid w:val="0034386D"/>
    <w:rsid w:val="00347B4B"/>
    <w:rsid w:val="0035039F"/>
    <w:rsid w:val="00351035"/>
    <w:rsid w:val="003517AE"/>
    <w:rsid w:val="003633D1"/>
    <w:rsid w:val="00364D1E"/>
    <w:rsid w:val="00371F54"/>
    <w:rsid w:val="00374727"/>
    <w:rsid w:val="0037770C"/>
    <w:rsid w:val="00377C8B"/>
    <w:rsid w:val="00377C9F"/>
    <w:rsid w:val="0038268A"/>
    <w:rsid w:val="00383A95"/>
    <w:rsid w:val="00385CA0"/>
    <w:rsid w:val="00394814"/>
    <w:rsid w:val="003A23DC"/>
    <w:rsid w:val="003A2733"/>
    <w:rsid w:val="003A3021"/>
    <w:rsid w:val="003A627E"/>
    <w:rsid w:val="003A79EE"/>
    <w:rsid w:val="003B3395"/>
    <w:rsid w:val="003B6E16"/>
    <w:rsid w:val="003C180A"/>
    <w:rsid w:val="003C1E25"/>
    <w:rsid w:val="003D1294"/>
    <w:rsid w:val="003D160A"/>
    <w:rsid w:val="003D27CB"/>
    <w:rsid w:val="003D329D"/>
    <w:rsid w:val="003D7518"/>
    <w:rsid w:val="003E2CD8"/>
    <w:rsid w:val="003E47D2"/>
    <w:rsid w:val="003E6BF6"/>
    <w:rsid w:val="003F05EF"/>
    <w:rsid w:val="003F0F0D"/>
    <w:rsid w:val="003F1095"/>
    <w:rsid w:val="003F14FD"/>
    <w:rsid w:val="003F218C"/>
    <w:rsid w:val="003F27AE"/>
    <w:rsid w:val="003F4B55"/>
    <w:rsid w:val="0040173E"/>
    <w:rsid w:val="00411AF8"/>
    <w:rsid w:val="00411E5A"/>
    <w:rsid w:val="00426126"/>
    <w:rsid w:val="0043305F"/>
    <w:rsid w:val="00434F8E"/>
    <w:rsid w:val="00435339"/>
    <w:rsid w:val="00440F49"/>
    <w:rsid w:val="0044447D"/>
    <w:rsid w:val="00461869"/>
    <w:rsid w:val="00462DA5"/>
    <w:rsid w:val="00463FA8"/>
    <w:rsid w:val="00467BFA"/>
    <w:rsid w:val="00472CBC"/>
    <w:rsid w:val="004754C6"/>
    <w:rsid w:val="00493DAA"/>
    <w:rsid w:val="0049428C"/>
    <w:rsid w:val="00494335"/>
    <w:rsid w:val="00495A4C"/>
    <w:rsid w:val="004967A1"/>
    <w:rsid w:val="004A2CFC"/>
    <w:rsid w:val="004B307E"/>
    <w:rsid w:val="004B584E"/>
    <w:rsid w:val="004C1106"/>
    <w:rsid w:val="004C1634"/>
    <w:rsid w:val="004C6D4B"/>
    <w:rsid w:val="004D48DE"/>
    <w:rsid w:val="004E0DD8"/>
    <w:rsid w:val="004E2269"/>
    <w:rsid w:val="004F2E59"/>
    <w:rsid w:val="004F3339"/>
    <w:rsid w:val="004F72A2"/>
    <w:rsid w:val="00500FC7"/>
    <w:rsid w:val="005026D4"/>
    <w:rsid w:val="00503A51"/>
    <w:rsid w:val="005074F7"/>
    <w:rsid w:val="0051007F"/>
    <w:rsid w:val="00512309"/>
    <w:rsid w:val="005161B8"/>
    <w:rsid w:val="005203C1"/>
    <w:rsid w:val="00521D3D"/>
    <w:rsid w:val="00532DB9"/>
    <w:rsid w:val="00533379"/>
    <w:rsid w:val="005335B3"/>
    <w:rsid w:val="00542522"/>
    <w:rsid w:val="0054526E"/>
    <w:rsid w:val="005476B5"/>
    <w:rsid w:val="0055054F"/>
    <w:rsid w:val="00550F07"/>
    <w:rsid w:val="0055373E"/>
    <w:rsid w:val="005541D2"/>
    <w:rsid w:val="005602DA"/>
    <w:rsid w:val="00560671"/>
    <w:rsid w:val="00560AF1"/>
    <w:rsid w:val="0056302D"/>
    <w:rsid w:val="00565189"/>
    <w:rsid w:val="00573327"/>
    <w:rsid w:val="005775BB"/>
    <w:rsid w:val="0058049A"/>
    <w:rsid w:val="00591F65"/>
    <w:rsid w:val="005924AC"/>
    <w:rsid w:val="0059474C"/>
    <w:rsid w:val="0059639E"/>
    <w:rsid w:val="00596C74"/>
    <w:rsid w:val="005A3F63"/>
    <w:rsid w:val="005A59D0"/>
    <w:rsid w:val="005A77A8"/>
    <w:rsid w:val="005A7D28"/>
    <w:rsid w:val="005B073E"/>
    <w:rsid w:val="005B227F"/>
    <w:rsid w:val="005B31F4"/>
    <w:rsid w:val="005B7801"/>
    <w:rsid w:val="005B7C9D"/>
    <w:rsid w:val="005C0004"/>
    <w:rsid w:val="005C38C6"/>
    <w:rsid w:val="005C444D"/>
    <w:rsid w:val="005C4EEC"/>
    <w:rsid w:val="005C5891"/>
    <w:rsid w:val="005C7DEE"/>
    <w:rsid w:val="005D5C7B"/>
    <w:rsid w:val="005D5FAE"/>
    <w:rsid w:val="005E07D0"/>
    <w:rsid w:val="005E2916"/>
    <w:rsid w:val="005E319F"/>
    <w:rsid w:val="005E4A5B"/>
    <w:rsid w:val="005E6FD9"/>
    <w:rsid w:val="005F0BBC"/>
    <w:rsid w:val="005F29B7"/>
    <w:rsid w:val="005F6E33"/>
    <w:rsid w:val="0060225B"/>
    <w:rsid w:val="00606EB5"/>
    <w:rsid w:val="00610288"/>
    <w:rsid w:val="00617F0B"/>
    <w:rsid w:val="00617FDA"/>
    <w:rsid w:val="0062116F"/>
    <w:rsid w:val="00621260"/>
    <w:rsid w:val="00626087"/>
    <w:rsid w:val="00626616"/>
    <w:rsid w:val="00630750"/>
    <w:rsid w:val="006309FA"/>
    <w:rsid w:val="00634E4C"/>
    <w:rsid w:val="00636B8B"/>
    <w:rsid w:val="00640314"/>
    <w:rsid w:val="006427FE"/>
    <w:rsid w:val="006506C1"/>
    <w:rsid w:val="00655197"/>
    <w:rsid w:val="0065747A"/>
    <w:rsid w:val="006574E0"/>
    <w:rsid w:val="00661578"/>
    <w:rsid w:val="00663283"/>
    <w:rsid w:val="0066674D"/>
    <w:rsid w:val="00666A78"/>
    <w:rsid w:val="00676C12"/>
    <w:rsid w:val="00681892"/>
    <w:rsid w:val="00683545"/>
    <w:rsid w:val="0069375D"/>
    <w:rsid w:val="0069407C"/>
    <w:rsid w:val="0069574E"/>
    <w:rsid w:val="00696D7E"/>
    <w:rsid w:val="006A17C7"/>
    <w:rsid w:val="006A1921"/>
    <w:rsid w:val="006A2303"/>
    <w:rsid w:val="006A74F2"/>
    <w:rsid w:val="006B1EF9"/>
    <w:rsid w:val="006C6338"/>
    <w:rsid w:val="006D15E5"/>
    <w:rsid w:val="006E1C56"/>
    <w:rsid w:val="006F145A"/>
    <w:rsid w:val="006F27CB"/>
    <w:rsid w:val="006F359B"/>
    <w:rsid w:val="006F5865"/>
    <w:rsid w:val="006F71A3"/>
    <w:rsid w:val="006F74B8"/>
    <w:rsid w:val="00700805"/>
    <w:rsid w:val="00701EC6"/>
    <w:rsid w:val="007030BC"/>
    <w:rsid w:val="00706179"/>
    <w:rsid w:val="00712229"/>
    <w:rsid w:val="00714869"/>
    <w:rsid w:val="00714F78"/>
    <w:rsid w:val="007170F7"/>
    <w:rsid w:val="00717AB8"/>
    <w:rsid w:val="007253B8"/>
    <w:rsid w:val="00725949"/>
    <w:rsid w:val="00736E7D"/>
    <w:rsid w:val="007509A6"/>
    <w:rsid w:val="00753F83"/>
    <w:rsid w:val="007541B0"/>
    <w:rsid w:val="0075469B"/>
    <w:rsid w:val="00755163"/>
    <w:rsid w:val="00756AAB"/>
    <w:rsid w:val="00757F63"/>
    <w:rsid w:val="00763EA4"/>
    <w:rsid w:val="007645AE"/>
    <w:rsid w:val="00764992"/>
    <w:rsid w:val="00765979"/>
    <w:rsid w:val="00770491"/>
    <w:rsid w:val="00775AA0"/>
    <w:rsid w:val="007770FA"/>
    <w:rsid w:val="00781457"/>
    <w:rsid w:val="007859C4"/>
    <w:rsid w:val="00785BCC"/>
    <w:rsid w:val="007860F1"/>
    <w:rsid w:val="00791738"/>
    <w:rsid w:val="00791780"/>
    <w:rsid w:val="00792BFF"/>
    <w:rsid w:val="00793F7C"/>
    <w:rsid w:val="007A0EB7"/>
    <w:rsid w:val="007A136D"/>
    <w:rsid w:val="007A61AE"/>
    <w:rsid w:val="007B0C6F"/>
    <w:rsid w:val="007C08B1"/>
    <w:rsid w:val="007C2CC2"/>
    <w:rsid w:val="007C38BD"/>
    <w:rsid w:val="007C3DA5"/>
    <w:rsid w:val="007C79AA"/>
    <w:rsid w:val="007D2E34"/>
    <w:rsid w:val="007D31DA"/>
    <w:rsid w:val="007D72C5"/>
    <w:rsid w:val="007E3100"/>
    <w:rsid w:val="007E525D"/>
    <w:rsid w:val="007E688F"/>
    <w:rsid w:val="007E7AA0"/>
    <w:rsid w:val="007F0323"/>
    <w:rsid w:val="007F1331"/>
    <w:rsid w:val="007F1FF4"/>
    <w:rsid w:val="007F379E"/>
    <w:rsid w:val="007F471C"/>
    <w:rsid w:val="007F5E4B"/>
    <w:rsid w:val="00800C90"/>
    <w:rsid w:val="008110AA"/>
    <w:rsid w:val="0081252B"/>
    <w:rsid w:val="008125F8"/>
    <w:rsid w:val="00813242"/>
    <w:rsid w:val="0082091F"/>
    <w:rsid w:val="00823002"/>
    <w:rsid w:val="00826438"/>
    <w:rsid w:val="00830A38"/>
    <w:rsid w:val="0083720E"/>
    <w:rsid w:val="00844B1D"/>
    <w:rsid w:val="00844F5C"/>
    <w:rsid w:val="00845843"/>
    <w:rsid w:val="00846D34"/>
    <w:rsid w:val="0085197F"/>
    <w:rsid w:val="00854447"/>
    <w:rsid w:val="0085612A"/>
    <w:rsid w:val="008637EC"/>
    <w:rsid w:val="008709B9"/>
    <w:rsid w:val="00870BC6"/>
    <w:rsid w:val="00871DFF"/>
    <w:rsid w:val="00874448"/>
    <w:rsid w:val="0088036D"/>
    <w:rsid w:val="00881155"/>
    <w:rsid w:val="00882892"/>
    <w:rsid w:val="00885A14"/>
    <w:rsid w:val="0088689B"/>
    <w:rsid w:val="00890FA0"/>
    <w:rsid w:val="008947BF"/>
    <w:rsid w:val="00895C87"/>
    <w:rsid w:val="008A214D"/>
    <w:rsid w:val="008A3C6E"/>
    <w:rsid w:val="008A5B5C"/>
    <w:rsid w:val="008A72D2"/>
    <w:rsid w:val="008A74A3"/>
    <w:rsid w:val="008B5397"/>
    <w:rsid w:val="008B6868"/>
    <w:rsid w:val="008B6D24"/>
    <w:rsid w:val="008C25CD"/>
    <w:rsid w:val="008C6A43"/>
    <w:rsid w:val="008C715C"/>
    <w:rsid w:val="008D080C"/>
    <w:rsid w:val="008D0BFF"/>
    <w:rsid w:val="008D3795"/>
    <w:rsid w:val="008D46BD"/>
    <w:rsid w:val="008D50E0"/>
    <w:rsid w:val="008D6437"/>
    <w:rsid w:val="008D6EDF"/>
    <w:rsid w:val="008E3EF5"/>
    <w:rsid w:val="008F19E6"/>
    <w:rsid w:val="008F33B5"/>
    <w:rsid w:val="008F4E49"/>
    <w:rsid w:val="00906799"/>
    <w:rsid w:val="0090758E"/>
    <w:rsid w:val="0091344E"/>
    <w:rsid w:val="00915194"/>
    <w:rsid w:val="00922193"/>
    <w:rsid w:val="00922F04"/>
    <w:rsid w:val="00924152"/>
    <w:rsid w:val="00924642"/>
    <w:rsid w:val="00930CD4"/>
    <w:rsid w:val="0093194D"/>
    <w:rsid w:val="00934C3F"/>
    <w:rsid w:val="009367F9"/>
    <w:rsid w:val="00937D09"/>
    <w:rsid w:val="009407BD"/>
    <w:rsid w:val="00940A3F"/>
    <w:rsid w:val="009417AE"/>
    <w:rsid w:val="009421BF"/>
    <w:rsid w:val="00945B3F"/>
    <w:rsid w:val="0095040C"/>
    <w:rsid w:val="00950DCB"/>
    <w:rsid w:val="00952D4C"/>
    <w:rsid w:val="009553AB"/>
    <w:rsid w:val="009558DF"/>
    <w:rsid w:val="00960246"/>
    <w:rsid w:val="00964D96"/>
    <w:rsid w:val="009720E1"/>
    <w:rsid w:val="00974F0E"/>
    <w:rsid w:val="00975CD7"/>
    <w:rsid w:val="00985E70"/>
    <w:rsid w:val="009917FA"/>
    <w:rsid w:val="00992B8B"/>
    <w:rsid w:val="009979F4"/>
    <w:rsid w:val="009A45B2"/>
    <w:rsid w:val="009A5585"/>
    <w:rsid w:val="009A59D5"/>
    <w:rsid w:val="009C2705"/>
    <w:rsid w:val="009C4ABD"/>
    <w:rsid w:val="009C515F"/>
    <w:rsid w:val="009C5FDF"/>
    <w:rsid w:val="009D1FBB"/>
    <w:rsid w:val="009D2DDD"/>
    <w:rsid w:val="009D45CC"/>
    <w:rsid w:val="009E045E"/>
    <w:rsid w:val="009F22A4"/>
    <w:rsid w:val="009F3B29"/>
    <w:rsid w:val="009F4AA3"/>
    <w:rsid w:val="00A029E4"/>
    <w:rsid w:val="00A10DA6"/>
    <w:rsid w:val="00A12ED8"/>
    <w:rsid w:val="00A151E9"/>
    <w:rsid w:val="00A15DBB"/>
    <w:rsid w:val="00A2295E"/>
    <w:rsid w:val="00A25496"/>
    <w:rsid w:val="00A259F2"/>
    <w:rsid w:val="00A27E18"/>
    <w:rsid w:val="00A33802"/>
    <w:rsid w:val="00A37162"/>
    <w:rsid w:val="00A37E51"/>
    <w:rsid w:val="00A42462"/>
    <w:rsid w:val="00A43FB7"/>
    <w:rsid w:val="00A50D25"/>
    <w:rsid w:val="00A53690"/>
    <w:rsid w:val="00A557F3"/>
    <w:rsid w:val="00A56E5B"/>
    <w:rsid w:val="00A60ED8"/>
    <w:rsid w:val="00A62912"/>
    <w:rsid w:val="00A62D31"/>
    <w:rsid w:val="00A63380"/>
    <w:rsid w:val="00A865C7"/>
    <w:rsid w:val="00A934E6"/>
    <w:rsid w:val="00A95CD2"/>
    <w:rsid w:val="00A97E3B"/>
    <w:rsid w:val="00AA20A1"/>
    <w:rsid w:val="00AA25BD"/>
    <w:rsid w:val="00AA41F2"/>
    <w:rsid w:val="00AB039E"/>
    <w:rsid w:val="00AB33A3"/>
    <w:rsid w:val="00AB4024"/>
    <w:rsid w:val="00AB4206"/>
    <w:rsid w:val="00AB57AD"/>
    <w:rsid w:val="00AC6C84"/>
    <w:rsid w:val="00AC7E54"/>
    <w:rsid w:val="00AD3BF4"/>
    <w:rsid w:val="00AD5DF7"/>
    <w:rsid w:val="00AD64A9"/>
    <w:rsid w:val="00AD7125"/>
    <w:rsid w:val="00AE6A4E"/>
    <w:rsid w:val="00AE7B98"/>
    <w:rsid w:val="00AF129F"/>
    <w:rsid w:val="00AF21D4"/>
    <w:rsid w:val="00AF307F"/>
    <w:rsid w:val="00AF4555"/>
    <w:rsid w:val="00B12DC9"/>
    <w:rsid w:val="00B13F84"/>
    <w:rsid w:val="00B14604"/>
    <w:rsid w:val="00B15ABA"/>
    <w:rsid w:val="00B168FB"/>
    <w:rsid w:val="00B21076"/>
    <w:rsid w:val="00B210DD"/>
    <w:rsid w:val="00B21CE9"/>
    <w:rsid w:val="00B2255D"/>
    <w:rsid w:val="00B22ABA"/>
    <w:rsid w:val="00B25E9C"/>
    <w:rsid w:val="00B30663"/>
    <w:rsid w:val="00B34339"/>
    <w:rsid w:val="00B40097"/>
    <w:rsid w:val="00B42B2F"/>
    <w:rsid w:val="00B44900"/>
    <w:rsid w:val="00B472E1"/>
    <w:rsid w:val="00B52821"/>
    <w:rsid w:val="00B569A2"/>
    <w:rsid w:val="00B60919"/>
    <w:rsid w:val="00B61B6E"/>
    <w:rsid w:val="00B61D9C"/>
    <w:rsid w:val="00B650F7"/>
    <w:rsid w:val="00B71170"/>
    <w:rsid w:val="00B73BDF"/>
    <w:rsid w:val="00B80BCE"/>
    <w:rsid w:val="00B81524"/>
    <w:rsid w:val="00B81740"/>
    <w:rsid w:val="00B81DE1"/>
    <w:rsid w:val="00B82670"/>
    <w:rsid w:val="00B85D7B"/>
    <w:rsid w:val="00B86EE9"/>
    <w:rsid w:val="00B87409"/>
    <w:rsid w:val="00B900EA"/>
    <w:rsid w:val="00B91069"/>
    <w:rsid w:val="00B91591"/>
    <w:rsid w:val="00B92842"/>
    <w:rsid w:val="00BA18AC"/>
    <w:rsid w:val="00BA19EE"/>
    <w:rsid w:val="00BA2713"/>
    <w:rsid w:val="00BA2941"/>
    <w:rsid w:val="00BA4C61"/>
    <w:rsid w:val="00BA5769"/>
    <w:rsid w:val="00BA627A"/>
    <w:rsid w:val="00BA6E0A"/>
    <w:rsid w:val="00BB173C"/>
    <w:rsid w:val="00BB22FA"/>
    <w:rsid w:val="00BB5761"/>
    <w:rsid w:val="00BC2A37"/>
    <w:rsid w:val="00BC3EA5"/>
    <w:rsid w:val="00BD12A1"/>
    <w:rsid w:val="00BD1EEB"/>
    <w:rsid w:val="00BD7B83"/>
    <w:rsid w:val="00BF140A"/>
    <w:rsid w:val="00BF17C6"/>
    <w:rsid w:val="00BF23F0"/>
    <w:rsid w:val="00BF4E46"/>
    <w:rsid w:val="00BF7A9B"/>
    <w:rsid w:val="00C00FDA"/>
    <w:rsid w:val="00C01F7D"/>
    <w:rsid w:val="00C02590"/>
    <w:rsid w:val="00C02EB9"/>
    <w:rsid w:val="00C04E4B"/>
    <w:rsid w:val="00C05687"/>
    <w:rsid w:val="00C11B56"/>
    <w:rsid w:val="00C12989"/>
    <w:rsid w:val="00C14907"/>
    <w:rsid w:val="00C16045"/>
    <w:rsid w:val="00C21E27"/>
    <w:rsid w:val="00C247F8"/>
    <w:rsid w:val="00C24AA0"/>
    <w:rsid w:val="00C25E54"/>
    <w:rsid w:val="00C3521C"/>
    <w:rsid w:val="00C371C4"/>
    <w:rsid w:val="00C4724F"/>
    <w:rsid w:val="00C51752"/>
    <w:rsid w:val="00C54B34"/>
    <w:rsid w:val="00C56426"/>
    <w:rsid w:val="00C6025A"/>
    <w:rsid w:val="00C61ED9"/>
    <w:rsid w:val="00C62BF5"/>
    <w:rsid w:val="00C636DA"/>
    <w:rsid w:val="00C658A2"/>
    <w:rsid w:val="00C66ED9"/>
    <w:rsid w:val="00C67E22"/>
    <w:rsid w:val="00C72271"/>
    <w:rsid w:val="00C731B2"/>
    <w:rsid w:val="00C73F5E"/>
    <w:rsid w:val="00C748E1"/>
    <w:rsid w:val="00C770AD"/>
    <w:rsid w:val="00C81356"/>
    <w:rsid w:val="00C843FE"/>
    <w:rsid w:val="00C87DA0"/>
    <w:rsid w:val="00CA40B2"/>
    <w:rsid w:val="00CA53C5"/>
    <w:rsid w:val="00CA5A53"/>
    <w:rsid w:val="00CA6EB8"/>
    <w:rsid w:val="00CA6FF9"/>
    <w:rsid w:val="00CB4238"/>
    <w:rsid w:val="00CB5938"/>
    <w:rsid w:val="00CC1A64"/>
    <w:rsid w:val="00CC333D"/>
    <w:rsid w:val="00CC34EB"/>
    <w:rsid w:val="00CC66EA"/>
    <w:rsid w:val="00CD05D0"/>
    <w:rsid w:val="00CD0D8E"/>
    <w:rsid w:val="00CD3C17"/>
    <w:rsid w:val="00CE1F9C"/>
    <w:rsid w:val="00CE2E48"/>
    <w:rsid w:val="00CE3E1E"/>
    <w:rsid w:val="00CF32EC"/>
    <w:rsid w:val="00CF4CC2"/>
    <w:rsid w:val="00CF54A2"/>
    <w:rsid w:val="00CF6672"/>
    <w:rsid w:val="00D021F7"/>
    <w:rsid w:val="00D069C7"/>
    <w:rsid w:val="00D0771E"/>
    <w:rsid w:val="00D078A2"/>
    <w:rsid w:val="00D21123"/>
    <w:rsid w:val="00D26BB7"/>
    <w:rsid w:val="00D304E8"/>
    <w:rsid w:val="00D31793"/>
    <w:rsid w:val="00D367EB"/>
    <w:rsid w:val="00D371B8"/>
    <w:rsid w:val="00D44873"/>
    <w:rsid w:val="00D45731"/>
    <w:rsid w:val="00D45954"/>
    <w:rsid w:val="00D461C2"/>
    <w:rsid w:val="00D61AAE"/>
    <w:rsid w:val="00D64CB8"/>
    <w:rsid w:val="00D70D30"/>
    <w:rsid w:val="00D72FD8"/>
    <w:rsid w:val="00D741AA"/>
    <w:rsid w:val="00D742AA"/>
    <w:rsid w:val="00D948F2"/>
    <w:rsid w:val="00D94E6F"/>
    <w:rsid w:val="00D9697A"/>
    <w:rsid w:val="00DA2394"/>
    <w:rsid w:val="00DA4C48"/>
    <w:rsid w:val="00DA727D"/>
    <w:rsid w:val="00DB0A79"/>
    <w:rsid w:val="00DB535F"/>
    <w:rsid w:val="00DB53A7"/>
    <w:rsid w:val="00DC14D0"/>
    <w:rsid w:val="00DC344D"/>
    <w:rsid w:val="00DC7738"/>
    <w:rsid w:val="00DC77E0"/>
    <w:rsid w:val="00DD170F"/>
    <w:rsid w:val="00DE0A8A"/>
    <w:rsid w:val="00DE0C09"/>
    <w:rsid w:val="00DE338A"/>
    <w:rsid w:val="00DF25A5"/>
    <w:rsid w:val="00DF27BD"/>
    <w:rsid w:val="00DF4561"/>
    <w:rsid w:val="00DF4D6B"/>
    <w:rsid w:val="00DF4FC6"/>
    <w:rsid w:val="00DF6E54"/>
    <w:rsid w:val="00E04228"/>
    <w:rsid w:val="00E0439D"/>
    <w:rsid w:val="00E04457"/>
    <w:rsid w:val="00E048BD"/>
    <w:rsid w:val="00E04BBC"/>
    <w:rsid w:val="00E10450"/>
    <w:rsid w:val="00E11CCA"/>
    <w:rsid w:val="00E132FD"/>
    <w:rsid w:val="00E1478E"/>
    <w:rsid w:val="00E159D7"/>
    <w:rsid w:val="00E206D7"/>
    <w:rsid w:val="00E21653"/>
    <w:rsid w:val="00E2414E"/>
    <w:rsid w:val="00E264BB"/>
    <w:rsid w:val="00E26830"/>
    <w:rsid w:val="00E276E7"/>
    <w:rsid w:val="00E31A22"/>
    <w:rsid w:val="00E36E82"/>
    <w:rsid w:val="00E40B36"/>
    <w:rsid w:val="00E4640D"/>
    <w:rsid w:val="00E46E26"/>
    <w:rsid w:val="00E51672"/>
    <w:rsid w:val="00E55EE5"/>
    <w:rsid w:val="00E625B3"/>
    <w:rsid w:val="00E64743"/>
    <w:rsid w:val="00E7257D"/>
    <w:rsid w:val="00E728CB"/>
    <w:rsid w:val="00E7336F"/>
    <w:rsid w:val="00E7485C"/>
    <w:rsid w:val="00E76262"/>
    <w:rsid w:val="00E84A6B"/>
    <w:rsid w:val="00E92385"/>
    <w:rsid w:val="00E92DEA"/>
    <w:rsid w:val="00E96DEA"/>
    <w:rsid w:val="00EA1585"/>
    <w:rsid w:val="00EA48AE"/>
    <w:rsid w:val="00EA657C"/>
    <w:rsid w:val="00EB09E2"/>
    <w:rsid w:val="00EB2B07"/>
    <w:rsid w:val="00EB74A5"/>
    <w:rsid w:val="00EC0C26"/>
    <w:rsid w:val="00EC1F55"/>
    <w:rsid w:val="00EC7900"/>
    <w:rsid w:val="00ED178B"/>
    <w:rsid w:val="00EE0126"/>
    <w:rsid w:val="00EE7AD9"/>
    <w:rsid w:val="00EF2A15"/>
    <w:rsid w:val="00EF56E0"/>
    <w:rsid w:val="00EF5BFD"/>
    <w:rsid w:val="00F01C6F"/>
    <w:rsid w:val="00F043B1"/>
    <w:rsid w:val="00F06EE2"/>
    <w:rsid w:val="00F074DC"/>
    <w:rsid w:val="00F24F8F"/>
    <w:rsid w:val="00F26511"/>
    <w:rsid w:val="00F3030B"/>
    <w:rsid w:val="00F307E0"/>
    <w:rsid w:val="00F31D9D"/>
    <w:rsid w:val="00F324C9"/>
    <w:rsid w:val="00F34D63"/>
    <w:rsid w:val="00F4159A"/>
    <w:rsid w:val="00F5363B"/>
    <w:rsid w:val="00F57F7A"/>
    <w:rsid w:val="00F6003E"/>
    <w:rsid w:val="00F62D33"/>
    <w:rsid w:val="00F647EF"/>
    <w:rsid w:val="00F64BC9"/>
    <w:rsid w:val="00F64CEE"/>
    <w:rsid w:val="00F6570B"/>
    <w:rsid w:val="00F65F6C"/>
    <w:rsid w:val="00F67615"/>
    <w:rsid w:val="00F67F68"/>
    <w:rsid w:val="00F72A05"/>
    <w:rsid w:val="00F76C98"/>
    <w:rsid w:val="00F804CD"/>
    <w:rsid w:val="00F80750"/>
    <w:rsid w:val="00F83DF7"/>
    <w:rsid w:val="00F849DE"/>
    <w:rsid w:val="00F85F59"/>
    <w:rsid w:val="00F86717"/>
    <w:rsid w:val="00F86DD4"/>
    <w:rsid w:val="00F86F25"/>
    <w:rsid w:val="00F96804"/>
    <w:rsid w:val="00F96D43"/>
    <w:rsid w:val="00FA3CEC"/>
    <w:rsid w:val="00FB4CF2"/>
    <w:rsid w:val="00FC2420"/>
    <w:rsid w:val="00FC4845"/>
    <w:rsid w:val="00FC6B03"/>
    <w:rsid w:val="00FD06D5"/>
    <w:rsid w:val="00FD34E9"/>
    <w:rsid w:val="00FD6331"/>
    <w:rsid w:val="00FE23AD"/>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moreless">
    <w:name w:val="SAA more less"/>
    <w:basedOn w:val="Normal"/>
    <w:link w:val="SAAmorelessChar"/>
    <w:qFormat/>
    <w:rsid w:val="00C4724F"/>
    <w:pPr>
      <w:numPr>
        <w:numId w:val="0"/>
      </w:numPr>
      <w:spacing w:before="160" w:after="0"/>
    </w:pPr>
    <w:rPr>
      <w:i/>
    </w:rPr>
  </w:style>
  <w:style w:type="paragraph" w:customStyle="1" w:styleId="SAAbodytext">
    <w:name w:val="SAA body text"/>
    <w:next w:val="Normal"/>
    <w:qFormat/>
    <w:rsid w:val="00A25496"/>
    <w:pPr>
      <w:spacing w:before="120" w:after="0"/>
    </w:pPr>
    <w:rPr>
      <w:color w:val="auto"/>
    </w:rPr>
  </w:style>
  <w:style w:type="paragraph" w:customStyle="1" w:styleId="SAAHeading1">
    <w:name w:val="SAA Heading 1"/>
    <w:basedOn w:val="Heading1"/>
    <w:link w:val="SAAHeading1Char"/>
    <w:qFormat/>
    <w:rsid w:val="00C01F7D"/>
    <w:pPr>
      <w:spacing w:before="360" w:after="120"/>
    </w:pPr>
  </w:style>
  <w:style w:type="paragraph" w:customStyle="1" w:styleId="SAAHeading4">
    <w:name w:val="SAA Heading 4"/>
    <w:basedOn w:val="ContentBold"/>
    <w:link w:val="SAAHeading4Char"/>
    <w:qFormat/>
    <w:rsid w:val="00C01F7D"/>
    <w:pPr>
      <w:spacing w:before="120"/>
    </w:pPr>
  </w:style>
  <w:style w:type="character" w:customStyle="1" w:styleId="SAAHeading1Char">
    <w:name w:val="SAA Heading 1 Char"/>
    <w:basedOn w:val="Heading1Char"/>
    <w:link w:val="SAAHeading1"/>
    <w:rsid w:val="00C01F7D"/>
    <w:rPr>
      <w:rFonts w:eastAsiaTheme="majorEastAsia" w:cstheme="majorBidi"/>
      <w:bCs/>
      <w:color w:val="000000" w:themeColor="text1"/>
      <w:sz w:val="32"/>
      <w:szCs w:val="28"/>
    </w:rPr>
  </w:style>
  <w:style w:type="paragraph" w:customStyle="1" w:styleId="SAAHeading2">
    <w:name w:val="SAA Heading 2"/>
    <w:basedOn w:val="Heading2NoNumber"/>
    <w:link w:val="SAAHeading2Char"/>
    <w:qFormat/>
    <w:rsid w:val="00C01F7D"/>
  </w:style>
  <w:style w:type="character" w:customStyle="1" w:styleId="SAAHeading4Char">
    <w:name w:val="SAA Heading 4 Char"/>
    <w:basedOn w:val="ContentBoldChar"/>
    <w:link w:val="SAAHeading4"/>
    <w:rsid w:val="00C01F7D"/>
    <w:rPr>
      <w:rFonts w:ascii="Roboto Medium" w:hAnsi="Roboto Medium"/>
    </w:rPr>
  </w:style>
  <w:style w:type="paragraph" w:customStyle="1" w:styleId="SAABullets">
    <w:name w:val="SAA Bullets"/>
    <w:basedOn w:val="ListBullet"/>
    <w:link w:val="SAABulletsChar"/>
    <w:qFormat/>
    <w:rsid w:val="00C73F5E"/>
    <w:pPr>
      <w:numPr>
        <w:numId w:val="9"/>
      </w:numPr>
    </w:pPr>
  </w:style>
  <w:style w:type="character" w:customStyle="1" w:styleId="Heading2NoNumberChar">
    <w:name w:val="Heading 2 No Number Char"/>
    <w:basedOn w:val="Heading2Char"/>
    <w:link w:val="Heading2NoNumber"/>
    <w:uiPriority w:val="9"/>
    <w:rsid w:val="00C01F7D"/>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C01F7D"/>
    <w:rPr>
      <w:rFonts w:ascii="Roboto Medium" w:eastAsiaTheme="majorEastAsia" w:hAnsi="Roboto Medium" w:cstheme="majorBidi"/>
      <w:bCs/>
      <w:color w:val="000000" w:themeColor="text1"/>
      <w:sz w:val="24"/>
      <w:szCs w:val="26"/>
    </w:rPr>
  </w:style>
  <w:style w:type="character" w:customStyle="1" w:styleId="ListBulletChar">
    <w:name w:val="List Bullet Char"/>
    <w:basedOn w:val="DefaultParagraphFont"/>
    <w:link w:val="ListBullet"/>
    <w:uiPriority w:val="16"/>
    <w:rsid w:val="00C73F5E"/>
    <w:rPr>
      <w:color w:val="000000" w:themeColor="text1"/>
    </w:rPr>
  </w:style>
  <w:style w:type="character" w:customStyle="1" w:styleId="SAABulletsChar">
    <w:name w:val="SAA Bullets Char"/>
    <w:basedOn w:val="ListBulletChar"/>
    <w:link w:val="SAABullets"/>
    <w:rsid w:val="00C73F5E"/>
    <w:rPr>
      <w:color w:val="000000" w:themeColor="text1"/>
    </w:rPr>
  </w:style>
  <w:style w:type="character" w:customStyle="1" w:styleId="SAAmorelessChar">
    <w:name w:val="SAA more less Char"/>
    <w:basedOn w:val="DefaultParagraphFont"/>
    <w:link w:val="SAAmoreless"/>
    <w:rsid w:val="00C4724F"/>
    <w:rPr>
      <w:i/>
    </w:rPr>
  </w:style>
  <w:style w:type="character" w:styleId="UnresolvedMention">
    <w:name w:val="Unresolved Mention"/>
    <w:basedOn w:val="DefaultParagraphFont"/>
    <w:uiPriority w:val="99"/>
    <w:semiHidden/>
    <w:unhideWhenUsed/>
    <w:rsid w:val="00316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846">
      <w:bodyDiv w:val="1"/>
      <w:marLeft w:val="0"/>
      <w:marRight w:val="0"/>
      <w:marTop w:val="0"/>
      <w:marBottom w:val="0"/>
      <w:divBdr>
        <w:top w:val="none" w:sz="0" w:space="0" w:color="auto"/>
        <w:left w:val="none" w:sz="0" w:space="0" w:color="auto"/>
        <w:bottom w:val="none" w:sz="0" w:space="0" w:color="auto"/>
        <w:right w:val="none" w:sz="0" w:space="0" w:color="auto"/>
      </w:divBdr>
    </w:div>
    <w:div w:id="18823972">
      <w:bodyDiv w:val="1"/>
      <w:marLeft w:val="0"/>
      <w:marRight w:val="0"/>
      <w:marTop w:val="0"/>
      <w:marBottom w:val="0"/>
      <w:divBdr>
        <w:top w:val="none" w:sz="0" w:space="0" w:color="auto"/>
        <w:left w:val="none" w:sz="0" w:space="0" w:color="auto"/>
        <w:bottom w:val="none" w:sz="0" w:space="0" w:color="auto"/>
        <w:right w:val="none" w:sz="0" w:space="0" w:color="auto"/>
      </w:divBdr>
    </w:div>
    <w:div w:id="66345350">
      <w:bodyDiv w:val="1"/>
      <w:marLeft w:val="0"/>
      <w:marRight w:val="0"/>
      <w:marTop w:val="0"/>
      <w:marBottom w:val="0"/>
      <w:divBdr>
        <w:top w:val="none" w:sz="0" w:space="0" w:color="auto"/>
        <w:left w:val="none" w:sz="0" w:space="0" w:color="auto"/>
        <w:bottom w:val="none" w:sz="0" w:space="0" w:color="auto"/>
        <w:right w:val="none" w:sz="0" w:space="0" w:color="auto"/>
      </w:divBdr>
    </w:div>
    <w:div w:id="127013589">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30906616">
      <w:bodyDiv w:val="1"/>
      <w:marLeft w:val="0"/>
      <w:marRight w:val="0"/>
      <w:marTop w:val="0"/>
      <w:marBottom w:val="0"/>
      <w:divBdr>
        <w:top w:val="none" w:sz="0" w:space="0" w:color="auto"/>
        <w:left w:val="none" w:sz="0" w:space="0" w:color="auto"/>
        <w:bottom w:val="none" w:sz="0" w:space="0" w:color="auto"/>
        <w:right w:val="none" w:sz="0" w:space="0" w:color="auto"/>
      </w:divBdr>
    </w:div>
    <w:div w:id="147326877">
      <w:bodyDiv w:val="1"/>
      <w:marLeft w:val="0"/>
      <w:marRight w:val="0"/>
      <w:marTop w:val="0"/>
      <w:marBottom w:val="0"/>
      <w:divBdr>
        <w:top w:val="none" w:sz="0" w:space="0" w:color="auto"/>
        <w:left w:val="none" w:sz="0" w:space="0" w:color="auto"/>
        <w:bottom w:val="none" w:sz="0" w:space="0" w:color="auto"/>
        <w:right w:val="none" w:sz="0" w:space="0" w:color="auto"/>
      </w:divBdr>
    </w:div>
    <w:div w:id="170145222">
      <w:bodyDiv w:val="1"/>
      <w:marLeft w:val="0"/>
      <w:marRight w:val="0"/>
      <w:marTop w:val="0"/>
      <w:marBottom w:val="0"/>
      <w:divBdr>
        <w:top w:val="none" w:sz="0" w:space="0" w:color="auto"/>
        <w:left w:val="none" w:sz="0" w:space="0" w:color="auto"/>
        <w:bottom w:val="none" w:sz="0" w:space="0" w:color="auto"/>
        <w:right w:val="none" w:sz="0" w:space="0" w:color="auto"/>
      </w:divBdr>
    </w:div>
    <w:div w:id="274480824">
      <w:bodyDiv w:val="1"/>
      <w:marLeft w:val="0"/>
      <w:marRight w:val="0"/>
      <w:marTop w:val="0"/>
      <w:marBottom w:val="0"/>
      <w:divBdr>
        <w:top w:val="none" w:sz="0" w:space="0" w:color="auto"/>
        <w:left w:val="none" w:sz="0" w:space="0" w:color="auto"/>
        <w:bottom w:val="none" w:sz="0" w:space="0" w:color="auto"/>
        <w:right w:val="none" w:sz="0" w:space="0" w:color="auto"/>
      </w:divBdr>
    </w:div>
    <w:div w:id="298850352">
      <w:bodyDiv w:val="1"/>
      <w:marLeft w:val="0"/>
      <w:marRight w:val="0"/>
      <w:marTop w:val="0"/>
      <w:marBottom w:val="0"/>
      <w:divBdr>
        <w:top w:val="none" w:sz="0" w:space="0" w:color="auto"/>
        <w:left w:val="none" w:sz="0" w:space="0" w:color="auto"/>
        <w:bottom w:val="none" w:sz="0" w:space="0" w:color="auto"/>
        <w:right w:val="none" w:sz="0" w:space="0" w:color="auto"/>
      </w:divBdr>
    </w:div>
    <w:div w:id="324892608">
      <w:bodyDiv w:val="1"/>
      <w:marLeft w:val="0"/>
      <w:marRight w:val="0"/>
      <w:marTop w:val="0"/>
      <w:marBottom w:val="0"/>
      <w:divBdr>
        <w:top w:val="none" w:sz="0" w:space="0" w:color="auto"/>
        <w:left w:val="none" w:sz="0" w:space="0" w:color="auto"/>
        <w:bottom w:val="none" w:sz="0" w:space="0" w:color="auto"/>
        <w:right w:val="none" w:sz="0" w:space="0" w:color="auto"/>
      </w:divBdr>
    </w:div>
    <w:div w:id="333730430">
      <w:bodyDiv w:val="1"/>
      <w:marLeft w:val="0"/>
      <w:marRight w:val="0"/>
      <w:marTop w:val="0"/>
      <w:marBottom w:val="0"/>
      <w:divBdr>
        <w:top w:val="none" w:sz="0" w:space="0" w:color="auto"/>
        <w:left w:val="none" w:sz="0" w:space="0" w:color="auto"/>
        <w:bottom w:val="none" w:sz="0" w:space="0" w:color="auto"/>
        <w:right w:val="none" w:sz="0" w:space="0" w:color="auto"/>
      </w:divBdr>
    </w:div>
    <w:div w:id="397438471">
      <w:bodyDiv w:val="1"/>
      <w:marLeft w:val="0"/>
      <w:marRight w:val="0"/>
      <w:marTop w:val="0"/>
      <w:marBottom w:val="0"/>
      <w:divBdr>
        <w:top w:val="none" w:sz="0" w:space="0" w:color="auto"/>
        <w:left w:val="none" w:sz="0" w:space="0" w:color="auto"/>
        <w:bottom w:val="none" w:sz="0" w:space="0" w:color="auto"/>
        <w:right w:val="none" w:sz="0" w:space="0" w:color="auto"/>
      </w:divBdr>
    </w:div>
    <w:div w:id="398132856">
      <w:bodyDiv w:val="1"/>
      <w:marLeft w:val="0"/>
      <w:marRight w:val="0"/>
      <w:marTop w:val="0"/>
      <w:marBottom w:val="0"/>
      <w:divBdr>
        <w:top w:val="none" w:sz="0" w:space="0" w:color="auto"/>
        <w:left w:val="none" w:sz="0" w:space="0" w:color="auto"/>
        <w:bottom w:val="none" w:sz="0" w:space="0" w:color="auto"/>
        <w:right w:val="none" w:sz="0" w:space="0" w:color="auto"/>
      </w:divBdr>
    </w:div>
    <w:div w:id="421726113">
      <w:bodyDiv w:val="1"/>
      <w:marLeft w:val="0"/>
      <w:marRight w:val="0"/>
      <w:marTop w:val="0"/>
      <w:marBottom w:val="0"/>
      <w:divBdr>
        <w:top w:val="none" w:sz="0" w:space="0" w:color="auto"/>
        <w:left w:val="none" w:sz="0" w:space="0" w:color="auto"/>
        <w:bottom w:val="none" w:sz="0" w:space="0" w:color="auto"/>
        <w:right w:val="none" w:sz="0" w:space="0" w:color="auto"/>
      </w:divBdr>
    </w:div>
    <w:div w:id="427194052">
      <w:bodyDiv w:val="1"/>
      <w:marLeft w:val="0"/>
      <w:marRight w:val="0"/>
      <w:marTop w:val="0"/>
      <w:marBottom w:val="0"/>
      <w:divBdr>
        <w:top w:val="none" w:sz="0" w:space="0" w:color="auto"/>
        <w:left w:val="none" w:sz="0" w:space="0" w:color="auto"/>
        <w:bottom w:val="none" w:sz="0" w:space="0" w:color="auto"/>
        <w:right w:val="none" w:sz="0" w:space="0" w:color="auto"/>
      </w:divBdr>
    </w:div>
    <w:div w:id="449016625">
      <w:bodyDiv w:val="1"/>
      <w:marLeft w:val="0"/>
      <w:marRight w:val="0"/>
      <w:marTop w:val="0"/>
      <w:marBottom w:val="0"/>
      <w:divBdr>
        <w:top w:val="none" w:sz="0" w:space="0" w:color="auto"/>
        <w:left w:val="none" w:sz="0" w:space="0" w:color="auto"/>
        <w:bottom w:val="none" w:sz="0" w:space="0" w:color="auto"/>
        <w:right w:val="none" w:sz="0" w:space="0" w:color="auto"/>
      </w:divBdr>
    </w:div>
    <w:div w:id="460735379">
      <w:bodyDiv w:val="1"/>
      <w:marLeft w:val="0"/>
      <w:marRight w:val="0"/>
      <w:marTop w:val="0"/>
      <w:marBottom w:val="0"/>
      <w:divBdr>
        <w:top w:val="none" w:sz="0" w:space="0" w:color="auto"/>
        <w:left w:val="none" w:sz="0" w:space="0" w:color="auto"/>
        <w:bottom w:val="none" w:sz="0" w:space="0" w:color="auto"/>
        <w:right w:val="none" w:sz="0" w:space="0" w:color="auto"/>
      </w:divBdr>
    </w:div>
    <w:div w:id="461120525">
      <w:bodyDiv w:val="1"/>
      <w:marLeft w:val="0"/>
      <w:marRight w:val="0"/>
      <w:marTop w:val="0"/>
      <w:marBottom w:val="0"/>
      <w:divBdr>
        <w:top w:val="none" w:sz="0" w:space="0" w:color="auto"/>
        <w:left w:val="none" w:sz="0" w:space="0" w:color="auto"/>
        <w:bottom w:val="none" w:sz="0" w:space="0" w:color="auto"/>
        <w:right w:val="none" w:sz="0" w:space="0" w:color="auto"/>
      </w:divBdr>
    </w:div>
    <w:div w:id="484400223">
      <w:bodyDiv w:val="1"/>
      <w:marLeft w:val="0"/>
      <w:marRight w:val="0"/>
      <w:marTop w:val="0"/>
      <w:marBottom w:val="0"/>
      <w:divBdr>
        <w:top w:val="none" w:sz="0" w:space="0" w:color="auto"/>
        <w:left w:val="none" w:sz="0" w:space="0" w:color="auto"/>
        <w:bottom w:val="none" w:sz="0" w:space="0" w:color="auto"/>
        <w:right w:val="none" w:sz="0" w:space="0" w:color="auto"/>
      </w:divBdr>
    </w:div>
    <w:div w:id="489637015">
      <w:bodyDiv w:val="1"/>
      <w:marLeft w:val="0"/>
      <w:marRight w:val="0"/>
      <w:marTop w:val="0"/>
      <w:marBottom w:val="0"/>
      <w:divBdr>
        <w:top w:val="none" w:sz="0" w:space="0" w:color="auto"/>
        <w:left w:val="none" w:sz="0" w:space="0" w:color="auto"/>
        <w:bottom w:val="none" w:sz="0" w:space="0" w:color="auto"/>
        <w:right w:val="none" w:sz="0" w:space="0" w:color="auto"/>
      </w:divBdr>
    </w:div>
    <w:div w:id="493184802">
      <w:bodyDiv w:val="1"/>
      <w:marLeft w:val="0"/>
      <w:marRight w:val="0"/>
      <w:marTop w:val="0"/>
      <w:marBottom w:val="0"/>
      <w:divBdr>
        <w:top w:val="none" w:sz="0" w:space="0" w:color="auto"/>
        <w:left w:val="none" w:sz="0" w:space="0" w:color="auto"/>
        <w:bottom w:val="none" w:sz="0" w:space="0" w:color="auto"/>
        <w:right w:val="none" w:sz="0" w:space="0" w:color="auto"/>
      </w:divBdr>
    </w:div>
    <w:div w:id="568342316">
      <w:bodyDiv w:val="1"/>
      <w:marLeft w:val="0"/>
      <w:marRight w:val="0"/>
      <w:marTop w:val="0"/>
      <w:marBottom w:val="0"/>
      <w:divBdr>
        <w:top w:val="none" w:sz="0" w:space="0" w:color="auto"/>
        <w:left w:val="none" w:sz="0" w:space="0" w:color="auto"/>
        <w:bottom w:val="none" w:sz="0" w:space="0" w:color="auto"/>
        <w:right w:val="none" w:sz="0" w:space="0" w:color="auto"/>
      </w:divBdr>
    </w:div>
    <w:div w:id="580650301">
      <w:bodyDiv w:val="1"/>
      <w:marLeft w:val="0"/>
      <w:marRight w:val="0"/>
      <w:marTop w:val="0"/>
      <w:marBottom w:val="0"/>
      <w:divBdr>
        <w:top w:val="none" w:sz="0" w:space="0" w:color="auto"/>
        <w:left w:val="none" w:sz="0" w:space="0" w:color="auto"/>
        <w:bottom w:val="none" w:sz="0" w:space="0" w:color="auto"/>
        <w:right w:val="none" w:sz="0" w:space="0" w:color="auto"/>
      </w:divBdr>
    </w:div>
    <w:div w:id="619411539">
      <w:bodyDiv w:val="1"/>
      <w:marLeft w:val="0"/>
      <w:marRight w:val="0"/>
      <w:marTop w:val="0"/>
      <w:marBottom w:val="0"/>
      <w:divBdr>
        <w:top w:val="none" w:sz="0" w:space="0" w:color="auto"/>
        <w:left w:val="none" w:sz="0" w:space="0" w:color="auto"/>
        <w:bottom w:val="none" w:sz="0" w:space="0" w:color="auto"/>
        <w:right w:val="none" w:sz="0" w:space="0" w:color="auto"/>
      </w:divBdr>
    </w:div>
    <w:div w:id="675310036">
      <w:bodyDiv w:val="1"/>
      <w:marLeft w:val="0"/>
      <w:marRight w:val="0"/>
      <w:marTop w:val="0"/>
      <w:marBottom w:val="0"/>
      <w:divBdr>
        <w:top w:val="none" w:sz="0" w:space="0" w:color="auto"/>
        <w:left w:val="none" w:sz="0" w:space="0" w:color="auto"/>
        <w:bottom w:val="none" w:sz="0" w:space="0" w:color="auto"/>
        <w:right w:val="none" w:sz="0" w:space="0" w:color="auto"/>
      </w:divBdr>
    </w:div>
    <w:div w:id="681322382">
      <w:bodyDiv w:val="1"/>
      <w:marLeft w:val="0"/>
      <w:marRight w:val="0"/>
      <w:marTop w:val="0"/>
      <w:marBottom w:val="0"/>
      <w:divBdr>
        <w:top w:val="none" w:sz="0" w:space="0" w:color="auto"/>
        <w:left w:val="none" w:sz="0" w:space="0" w:color="auto"/>
        <w:bottom w:val="none" w:sz="0" w:space="0" w:color="auto"/>
        <w:right w:val="none" w:sz="0" w:space="0" w:color="auto"/>
      </w:divBdr>
    </w:div>
    <w:div w:id="731779392">
      <w:bodyDiv w:val="1"/>
      <w:marLeft w:val="0"/>
      <w:marRight w:val="0"/>
      <w:marTop w:val="0"/>
      <w:marBottom w:val="0"/>
      <w:divBdr>
        <w:top w:val="none" w:sz="0" w:space="0" w:color="auto"/>
        <w:left w:val="none" w:sz="0" w:space="0" w:color="auto"/>
        <w:bottom w:val="none" w:sz="0" w:space="0" w:color="auto"/>
        <w:right w:val="none" w:sz="0" w:space="0" w:color="auto"/>
      </w:divBdr>
    </w:div>
    <w:div w:id="753166937">
      <w:bodyDiv w:val="1"/>
      <w:marLeft w:val="0"/>
      <w:marRight w:val="0"/>
      <w:marTop w:val="0"/>
      <w:marBottom w:val="0"/>
      <w:divBdr>
        <w:top w:val="none" w:sz="0" w:space="0" w:color="auto"/>
        <w:left w:val="none" w:sz="0" w:space="0" w:color="auto"/>
        <w:bottom w:val="none" w:sz="0" w:space="0" w:color="auto"/>
        <w:right w:val="none" w:sz="0" w:space="0" w:color="auto"/>
      </w:divBdr>
    </w:div>
    <w:div w:id="76607433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25126892">
      <w:bodyDiv w:val="1"/>
      <w:marLeft w:val="0"/>
      <w:marRight w:val="0"/>
      <w:marTop w:val="0"/>
      <w:marBottom w:val="0"/>
      <w:divBdr>
        <w:top w:val="none" w:sz="0" w:space="0" w:color="auto"/>
        <w:left w:val="none" w:sz="0" w:space="0" w:color="auto"/>
        <w:bottom w:val="none" w:sz="0" w:space="0" w:color="auto"/>
        <w:right w:val="none" w:sz="0" w:space="0" w:color="auto"/>
      </w:divBdr>
    </w:div>
    <w:div w:id="834303446">
      <w:bodyDiv w:val="1"/>
      <w:marLeft w:val="0"/>
      <w:marRight w:val="0"/>
      <w:marTop w:val="0"/>
      <w:marBottom w:val="0"/>
      <w:divBdr>
        <w:top w:val="none" w:sz="0" w:space="0" w:color="auto"/>
        <w:left w:val="none" w:sz="0" w:space="0" w:color="auto"/>
        <w:bottom w:val="none" w:sz="0" w:space="0" w:color="auto"/>
        <w:right w:val="none" w:sz="0" w:space="0" w:color="auto"/>
      </w:divBdr>
    </w:div>
    <w:div w:id="862091330">
      <w:bodyDiv w:val="1"/>
      <w:marLeft w:val="0"/>
      <w:marRight w:val="0"/>
      <w:marTop w:val="0"/>
      <w:marBottom w:val="0"/>
      <w:divBdr>
        <w:top w:val="none" w:sz="0" w:space="0" w:color="auto"/>
        <w:left w:val="none" w:sz="0" w:space="0" w:color="auto"/>
        <w:bottom w:val="none" w:sz="0" w:space="0" w:color="auto"/>
        <w:right w:val="none" w:sz="0" w:space="0" w:color="auto"/>
      </w:divBdr>
    </w:div>
    <w:div w:id="894122174">
      <w:bodyDiv w:val="1"/>
      <w:marLeft w:val="0"/>
      <w:marRight w:val="0"/>
      <w:marTop w:val="0"/>
      <w:marBottom w:val="0"/>
      <w:divBdr>
        <w:top w:val="none" w:sz="0" w:space="0" w:color="auto"/>
        <w:left w:val="none" w:sz="0" w:space="0" w:color="auto"/>
        <w:bottom w:val="none" w:sz="0" w:space="0" w:color="auto"/>
        <w:right w:val="none" w:sz="0" w:space="0" w:color="auto"/>
      </w:divBdr>
    </w:div>
    <w:div w:id="911087363">
      <w:bodyDiv w:val="1"/>
      <w:marLeft w:val="0"/>
      <w:marRight w:val="0"/>
      <w:marTop w:val="0"/>
      <w:marBottom w:val="0"/>
      <w:divBdr>
        <w:top w:val="none" w:sz="0" w:space="0" w:color="auto"/>
        <w:left w:val="none" w:sz="0" w:space="0" w:color="auto"/>
        <w:bottom w:val="none" w:sz="0" w:space="0" w:color="auto"/>
        <w:right w:val="none" w:sz="0" w:space="0" w:color="auto"/>
      </w:divBdr>
    </w:div>
    <w:div w:id="940339344">
      <w:bodyDiv w:val="1"/>
      <w:marLeft w:val="0"/>
      <w:marRight w:val="0"/>
      <w:marTop w:val="0"/>
      <w:marBottom w:val="0"/>
      <w:divBdr>
        <w:top w:val="none" w:sz="0" w:space="0" w:color="auto"/>
        <w:left w:val="none" w:sz="0" w:space="0" w:color="auto"/>
        <w:bottom w:val="none" w:sz="0" w:space="0" w:color="auto"/>
        <w:right w:val="none" w:sz="0" w:space="0" w:color="auto"/>
      </w:divBdr>
    </w:div>
    <w:div w:id="966398780">
      <w:bodyDiv w:val="1"/>
      <w:marLeft w:val="0"/>
      <w:marRight w:val="0"/>
      <w:marTop w:val="0"/>
      <w:marBottom w:val="0"/>
      <w:divBdr>
        <w:top w:val="none" w:sz="0" w:space="0" w:color="auto"/>
        <w:left w:val="none" w:sz="0" w:space="0" w:color="auto"/>
        <w:bottom w:val="none" w:sz="0" w:space="0" w:color="auto"/>
        <w:right w:val="none" w:sz="0" w:space="0" w:color="auto"/>
      </w:divBdr>
    </w:div>
    <w:div w:id="966739610">
      <w:bodyDiv w:val="1"/>
      <w:marLeft w:val="0"/>
      <w:marRight w:val="0"/>
      <w:marTop w:val="0"/>
      <w:marBottom w:val="0"/>
      <w:divBdr>
        <w:top w:val="none" w:sz="0" w:space="0" w:color="auto"/>
        <w:left w:val="none" w:sz="0" w:space="0" w:color="auto"/>
        <w:bottom w:val="none" w:sz="0" w:space="0" w:color="auto"/>
        <w:right w:val="none" w:sz="0" w:space="0" w:color="auto"/>
      </w:divBdr>
    </w:div>
    <w:div w:id="981155286">
      <w:bodyDiv w:val="1"/>
      <w:marLeft w:val="0"/>
      <w:marRight w:val="0"/>
      <w:marTop w:val="0"/>
      <w:marBottom w:val="0"/>
      <w:divBdr>
        <w:top w:val="none" w:sz="0" w:space="0" w:color="auto"/>
        <w:left w:val="none" w:sz="0" w:space="0" w:color="auto"/>
        <w:bottom w:val="none" w:sz="0" w:space="0" w:color="auto"/>
        <w:right w:val="none" w:sz="0" w:space="0" w:color="auto"/>
      </w:divBdr>
    </w:div>
    <w:div w:id="1023558447">
      <w:bodyDiv w:val="1"/>
      <w:marLeft w:val="0"/>
      <w:marRight w:val="0"/>
      <w:marTop w:val="0"/>
      <w:marBottom w:val="0"/>
      <w:divBdr>
        <w:top w:val="none" w:sz="0" w:space="0" w:color="auto"/>
        <w:left w:val="none" w:sz="0" w:space="0" w:color="auto"/>
        <w:bottom w:val="none" w:sz="0" w:space="0" w:color="auto"/>
        <w:right w:val="none" w:sz="0" w:space="0" w:color="auto"/>
      </w:divBdr>
    </w:div>
    <w:div w:id="1024595064">
      <w:bodyDiv w:val="1"/>
      <w:marLeft w:val="0"/>
      <w:marRight w:val="0"/>
      <w:marTop w:val="0"/>
      <w:marBottom w:val="0"/>
      <w:divBdr>
        <w:top w:val="none" w:sz="0" w:space="0" w:color="auto"/>
        <w:left w:val="none" w:sz="0" w:space="0" w:color="auto"/>
        <w:bottom w:val="none" w:sz="0" w:space="0" w:color="auto"/>
        <w:right w:val="none" w:sz="0" w:space="0" w:color="auto"/>
      </w:divBdr>
    </w:div>
    <w:div w:id="1039554376">
      <w:bodyDiv w:val="1"/>
      <w:marLeft w:val="0"/>
      <w:marRight w:val="0"/>
      <w:marTop w:val="0"/>
      <w:marBottom w:val="0"/>
      <w:divBdr>
        <w:top w:val="none" w:sz="0" w:space="0" w:color="auto"/>
        <w:left w:val="none" w:sz="0" w:space="0" w:color="auto"/>
        <w:bottom w:val="none" w:sz="0" w:space="0" w:color="auto"/>
        <w:right w:val="none" w:sz="0" w:space="0" w:color="auto"/>
      </w:divBdr>
    </w:div>
    <w:div w:id="1044720874">
      <w:bodyDiv w:val="1"/>
      <w:marLeft w:val="0"/>
      <w:marRight w:val="0"/>
      <w:marTop w:val="0"/>
      <w:marBottom w:val="0"/>
      <w:divBdr>
        <w:top w:val="none" w:sz="0" w:space="0" w:color="auto"/>
        <w:left w:val="none" w:sz="0" w:space="0" w:color="auto"/>
        <w:bottom w:val="none" w:sz="0" w:space="0" w:color="auto"/>
        <w:right w:val="none" w:sz="0" w:space="0" w:color="auto"/>
      </w:divBdr>
    </w:div>
    <w:div w:id="1098410495">
      <w:bodyDiv w:val="1"/>
      <w:marLeft w:val="0"/>
      <w:marRight w:val="0"/>
      <w:marTop w:val="0"/>
      <w:marBottom w:val="0"/>
      <w:divBdr>
        <w:top w:val="none" w:sz="0" w:space="0" w:color="auto"/>
        <w:left w:val="none" w:sz="0" w:space="0" w:color="auto"/>
        <w:bottom w:val="none" w:sz="0" w:space="0" w:color="auto"/>
        <w:right w:val="none" w:sz="0" w:space="0" w:color="auto"/>
      </w:divBdr>
    </w:div>
    <w:div w:id="1102141196">
      <w:bodyDiv w:val="1"/>
      <w:marLeft w:val="0"/>
      <w:marRight w:val="0"/>
      <w:marTop w:val="0"/>
      <w:marBottom w:val="0"/>
      <w:divBdr>
        <w:top w:val="none" w:sz="0" w:space="0" w:color="auto"/>
        <w:left w:val="none" w:sz="0" w:space="0" w:color="auto"/>
        <w:bottom w:val="none" w:sz="0" w:space="0" w:color="auto"/>
        <w:right w:val="none" w:sz="0" w:space="0" w:color="auto"/>
      </w:divBdr>
    </w:div>
    <w:div w:id="1237279559">
      <w:bodyDiv w:val="1"/>
      <w:marLeft w:val="0"/>
      <w:marRight w:val="0"/>
      <w:marTop w:val="0"/>
      <w:marBottom w:val="0"/>
      <w:divBdr>
        <w:top w:val="none" w:sz="0" w:space="0" w:color="auto"/>
        <w:left w:val="none" w:sz="0" w:space="0" w:color="auto"/>
        <w:bottom w:val="none" w:sz="0" w:space="0" w:color="auto"/>
        <w:right w:val="none" w:sz="0" w:space="0" w:color="auto"/>
      </w:divBdr>
    </w:div>
    <w:div w:id="1276326408">
      <w:bodyDiv w:val="1"/>
      <w:marLeft w:val="0"/>
      <w:marRight w:val="0"/>
      <w:marTop w:val="0"/>
      <w:marBottom w:val="0"/>
      <w:divBdr>
        <w:top w:val="none" w:sz="0" w:space="0" w:color="auto"/>
        <w:left w:val="none" w:sz="0" w:space="0" w:color="auto"/>
        <w:bottom w:val="none" w:sz="0" w:space="0" w:color="auto"/>
        <w:right w:val="none" w:sz="0" w:space="0" w:color="auto"/>
      </w:divBdr>
    </w:div>
    <w:div w:id="1300570237">
      <w:bodyDiv w:val="1"/>
      <w:marLeft w:val="0"/>
      <w:marRight w:val="0"/>
      <w:marTop w:val="0"/>
      <w:marBottom w:val="0"/>
      <w:divBdr>
        <w:top w:val="none" w:sz="0" w:space="0" w:color="auto"/>
        <w:left w:val="none" w:sz="0" w:space="0" w:color="auto"/>
        <w:bottom w:val="none" w:sz="0" w:space="0" w:color="auto"/>
        <w:right w:val="none" w:sz="0" w:space="0" w:color="auto"/>
      </w:divBdr>
    </w:div>
    <w:div w:id="1314607568">
      <w:bodyDiv w:val="1"/>
      <w:marLeft w:val="0"/>
      <w:marRight w:val="0"/>
      <w:marTop w:val="0"/>
      <w:marBottom w:val="0"/>
      <w:divBdr>
        <w:top w:val="none" w:sz="0" w:space="0" w:color="auto"/>
        <w:left w:val="none" w:sz="0" w:space="0" w:color="auto"/>
        <w:bottom w:val="none" w:sz="0" w:space="0" w:color="auto"/>
        <w:right w:val="none" w:sz="0" w:space="0" w:color="auto"/>
      </w:divBdr>
    </w:div>
    <w:div w:id="1343044978">
      <w:bodyDiv w:val="1"/>
      <w:marLeft w:val="0"/>
      <w:marRight w:val="0"/>
      <w:marTop w:val="0"/>
      <w:marBottom w:val="0"/>
      <w:divBdr>
        <w:top w:val="none" w:sz="0" w:space="0" w:color="auto"/>
        <w:left w:val="none" w:sz="0" w:space="0" w:color="auto"/>
        <w:bottom w:val="none" w:sz="0" w:space="0" w:color="auto"/>
        <w:right w:val="none" w:sz="0" w:space="0" w:color="auto"/>
      </w:divBdr>
    </w:div>
    <w:div w:id="1343359837">
      <w:bodyDiv w:val="1"/>
      <w:marLeft w:val="0"/>
      <w:marRight w:val="0"/>
      <w:marTop w:val="0"/>
      <w:marBottom w:val="0"/>
      <w:divBdr>
        <w:top w:val="none" w:sz="0" w:space="0" w:color="auto"/>
        <w:left w:val="none" w:sz="0" w:space="0" w:color="auto"/>
        <w:bottom w:val="none" w:sz="0" w:space="0" w:color="auto"/>
        <w:right w:val="none" w:sz="0" w:space="0" w:color="auto"/>
      </w:divBdr>
    </w:div>
    <w:div w:id="1348600620">
      <w:bodyDiv w:val="1"/>
      <w:marLeft w:val="0"/>
      <w:marRight w:val="0"/>
      <w:marTop w:val="0"/>
      <w:marBottom w:val="0"/>
      <w:divBdr>
        <w:top w:val="none" w:sz="0" w:space="0" w:color="auto"/>
        <w:left w:val="none" w:sz="0" w:space="0" w:color="auto"/>
        <w:bottom w:val="none" w:sz="0" w:space="0" w:color="auto"/>
        <w:right w:val="none" w:sz="0" w:space="0" w:color="auto"/>
      </w:divBdr>
    </w:div>
    <w:div w:id="1349259032">
      <w:bodyDiv w:val="1"/>
      <w:marLeft w:val="0"/>
      <w:marRight w:val="0"/>
      <w:marTop w:val="0"/>
      <w:marBottom w:val="0"/>
      <w:divBdr>
        <w:top w:val="none" w:sz="0" w:space="0" w:color="auto"/>
        <w:left w:val="none" w:sz="0" w:space="0" w:color="auto"/>
        <w:bottom w:val="none" w:sz="0" w:space="0" w:color="auto"/>
        <w:right w:val="none" w:sz="0" w:space="0" w:color="auto"/>
      </w:divBdr>
    </w:div>
    <w:div w:id="1361784720">
      <w:bodyDiv w:val="1"/>
      <w:marLeft w:val="0"/>
      <w:marRight w:val="0"/>
      <w:marTop w:val="0"/>
      <w:marBottom w:val="0"/>
      <w:divBdr>
        <w:top w:val="none" w:sz="0" w:space="0" w:color="auto"/>
        <w:left w:val="none" w:sz="0" w:space="0" w:color="auto"/>
        <w:bottom w:val="none" w:sz="0" w:space="0" w:color="auto"/>
        <w:right w:val="none" w:sz="0" w:space="0" w:color="auto"/>
      </w:divBdr>
    </w:div>
    <w:div w:id="1377779941">
      <w:bodyDiv w:val="1"/>
      <w:marLeft w:val="0"/>
      <w:marRight w:val="0"/>
      <w:marTop w:val="0"/>
      <w:marBottom w:val="0"/>
      <w:divBdr>
        <w:top w:val="none" w:sz="0" w:space="0" w:color="auto"/>
        <w:left w:val="none" w:sz="0" w:space="0" w:color="auto"/>
        <w:bottom w:val="none" w:sz="0" w:space="0" w:color="auto"/>
        <w:right w:val="none" w:sz="0" w:space="0" w:color="auto"/>
      </w:divBdr>
    </w:div>
    <w:div w:id="1393582197">
      <w:bodyDiv w:val="1"/>
      <w:marLeft w:val="0"/>
      <w:marRight w:val="0"/>
      <w:marTop w:val="0"/>
      <w:marBottom w:val="0"/>
      <w:divBdr>
        <w:top w:val="none" w:sz="0" w:space="0" w:color="auto"/>
        <w:left w:val="none" w:sz="0" w:space="0" w:color="auto"/>
        <w:bottom w:val="none" w:sz="0" w:space="0" w:color="auto"/>
        <w:right w:val="none" w:sz="0" w:space="0" w:color="auto"/>
      </w:divBdr>
    </w:div>
    <w:div w:id="1467166985">
      <w:bodyDiv w:val="1"/>
      <w:marLeft w:val="0"/>
      <w:marRight w:val="0"/>
      <w:marTop w:val="0"/>
      <w:marBottom w:val="0"/>
      <w:divBdr>
        <w:top w:val="none" w:sz="0" w:space="0" w:color="auto"/>
        <w:left w:val="none" w:sz="0" w:space="0" w:color="auto"/>
        <w:bottom w:val="none" w:sz="0" w:space="0" w:color="auto"/>
        <w:right w:val="none" w:sz="0" w:space="0" w:color="auto"/>
      </w:divBdr>
    </w:div>
    <w:div w:id="1514300330">
      <w:bodyDiv w:val="1"/>
      <w:marLeft w:val="0"/>
      <w:marRight w:val="0"/>
      <w:marTop w:val="0"/>
      <w:marBottom w:val="0"/>
      <w:divBdr>
        <w:top w:val="none" w:sz="0" w:space="0" w:color="auto"/>
        <w:left w:val="none" w:sz="0" w:space="0" w:color="auto"/>
        <w:bottom w:val="none" w:sz="0" w:space="0" w:color="auto"/>
        <w:right w:val="none" w:sz="0" w:space="0" w:color="auto"/>
      </w:divBdr>
    </w:div>
    <w:div w:id="1537353201">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47970903">
      <w:bodyDiv w:val="1"/>
      <w:marLeft w:val="0"/>
      <w:marRight w:val="0"/>
      <w:marTop w:val="0"/>
      <w:marBottom w:val="0"/>
      <w:divBdr>
        <w:top w:val="none" w:sz="0" w:space="0" w:color="auto"/>
        <w:left w:val="none" w:sz="0" w:space="0" w:color="auto"/>
        <w:bottom w:val="none" w:sz="0" w:space="0" w:color="auto"/>
        <w:right w:val="none" w:sz="0" w:space="0" w:color="auto"/>
      </w:divBdr>
    </w:div>
    <w:div w:id="1695886926">
      <w:bodyDiv w:val="1"/>
      <w:marLeft w:val="0"/>
      <w:marRight w:val="0"/>
      <w:marTop w:val="0"/>
      <w:marBottom w:val="0"/>
      <w:divBdr>
        <w:top w:val="none" w:sz="0" w:space="0" w:color="auto"/>
        <w:left w:val="none" w:sz="0" w:space="0" w:color="auto"/>
        <w:bottom w:val="none" w:sz="0" w:space="0" w:color="auto"/>
        <w:right w:val="none" w:sz="0" w:space="0" w:color="auto"/>
      </w:divBdr>
    </w:div>
    <w:div w:id="1743719580">
      <w:bodyDiv w:val="1"/>
      <w:marLeft w:val="0"/>
      <w:marRight w:val="0"/>
      <w:marTop w:val="0"/>
      <w:marBottom w:val="0"/>
      <w:divBdr>
        <w:top w:val="none" w:sz="0" w:space="0" w:color="auto"/>
        <w:left w:val="none" w:sz="0" w:space="0" w:color="auto"/>
        <w:bottom w:val="none" w:sz="0" w:space="0" w:color="auto"/>
        <w:right w:val="none" w:sz="0" w:space="0" w:color="auto"/>
      </w:divBdr>
    </w:div>
    <w:div w:id="1753044390">
      <w:bodyDiv w:val="1"/>
      <w:marLeft w:val="0"/>
      <w:marRight w:val="0"/>
      <w:marTop w:val="0"/>
      <w:marBottom w:val="0"/>
      <w:divBdr>
        <w:top w:val="none" w:sz="0" w:space="0" w:color="auto"/>
        <w:left w:val="none" w:sz="0" w:space="0" w:color="auto"/>
        <w:bottom w:val="none" w:sz="0" w:space="0" w:color="auto"/>
        <w:right w:val="none" w:sz="0" w:space="0" w:color="auto"/>
      </w:divBdr>
    </w:div>
    <w:div w:id="1757243008">
      <w:bodyDiv w:val="1"/>
      <w:marLeft w:val="0"/>
      <w:marRight w:val="0"/>
      <w:marTop w:val="0"/>
      <w:marBottom w:val="0"/>
      <w:divBdr>
        <w:top w:val="none" w:sz="0" w:space="0" w:color="auto"/>
        <w:left w:val="none" w:sz="0" w:space="0" w:color="auto"/>
        <w:bottom w:val="none" w:sz="0" w:space="0" w:color="auto"/>
        <w:right w:val="none" w:sz="0" w:space="0" w:color="auto"/>
      </w:divBdr>
    </w:div>
    <w:div w:id="1776632502">
      <w:bodyDiv w:val="1"/>
      <w:marLeft w:val="0"/>
      <w:marRight w:val="0"/>
      <w:marTop w:val="0"/>
      <w:marBottom w:val="0"/>
      <w:divBdr>
        <w:top w:val="none" w:sz="0" w:space="0" w:color="auto"/>
        <w:left w:val="none" w:sz="0" w:space="0" w:color="auto"/>
        <w:bottom w:val="none" w:sz="0" w:space="0" w:color="auto"/>
        <w:right w:val="none" w:sz="0" w:space="0" w:color="auto"/>
      </w:divBdr>
    </w:div>
    <w:div w:id="1827354725">
      <w:bodyDiv w:val="1"/>
      <w:marLeft w:val="0"/>
      <w:marRight w:val="0"/>
      <w:marTop w:val="0"/>
      <w:marBottom w:val="0"/>
      <w:divBdr>
        <w:top w:val="none" w:sz="0" w:space="0" w:color="auto"/>
        <w:left w:val="none" w:sz="0" w:space="0" w:color="auto"/>
        <w:bottom w:val="none" w:sz="0" w:space="0" w:color="auto"/>
        <w:right w:val="none" w:sz="0" w:space="0" w:color="auto"/>
      </w:divBdr>
    </w:div>
    <w:div w:id="1884244811">
      <w:bodyDiv w:val="1"/>
      <w:marLeft w:val="0"/>
      <w:marRight w:val="0"/>
      <w:marTop w:val="0"/>
      <w:marBottom w:val="0"/>
      <w:divBdr>
        <w:top w:val="none" w:sz="0" w:space="0" w:color="auto"/>
        <w:left w:val="none" w:sz="0" w:space="0" w:color="auto"/>
        <w:bottom w:val="none" w:sz="0" w:space="0" w:color="auto"/>
        <w:right w:val="none" w:sz="0" w:space="0" w:color="auto"/>
      </w:divBdr>
    </w:div>
    <w:div w:id="1895312584">
      <w:bodyDiv w:val="1"/>
      <w:marLeft w:val="0"/>
      <w:marRight w:val="0"/>
      <w:marTop w:val="0"/>
      <w:marBottom w:val="0"/>
      <w:divBdr>
        <w:top w:val="none" w:sz="0" w:space="0" w:color="auto"/>
        <w:left w:val="none" w:sz="0" w:space="0" w:color="auto"/>
        <w:bottom w:val="none" w:sz="0" w:space="0" w:color="auto"/>
        <w:right w:val="none" w:sz="0" w:space="0" w:color="auto"/>
      </w:divBdr>
    </w:div>
    <w:div w:id="1909336913">
      <w:bodyDiv w:val="1"/>
      <w:marLeft w:val="0"/>
      <w:marRight w:val="0"/>
      <w:marTop w:val="0"/>
      <w:marBottom w:val="0"/>
      <w:divBdr>
        <w:top w:val="none" w:sz="0" w:space="0" w:color="auto"/>
        <w:left w:val="none" w:sz="0" w:space="0" w:color="auto"/>
        <w:bottom w:val="none" w:sz="0" w:space="0" w:color="auto"/>
        <w:right w:val="none" w:sz="0" w:space="0" w:color="auto"/>
      </w:divBdr>
    </w:div>
    <w:div w:id="1912809029">
      <w:bodyDiv w:val="1"/>
      <w:marLeft w:val="0"/>
      <w:marRight w:val="0"/>
      <w:marTop w:val="0"/>
      <w:marBottom w:val="0"/>
      <w:divBdr>
        <w:top w:val="none" w:sz="0" w:space="0" w:color="auto"/>
        <w:left w:val="none" w:sz="0" w:space="0" w:color="auto"/>
        <w:bottom w:val="none" w:sz="0" w:space="0" w:color="auto"/>
        <w:right w:val="none" w:sz="0" w:space="0" w:color="auto"/>
      </w:divBdr>
    </w:div>
    <w:div w:id="1915511165">
      <w:bodyDiv w:val="1"/>
      <w:marLeft w:val="0"/>
      <w:marRight w:val="0"/>
      <w:marTop w:val="0"/>
      <w:marBottom w:val="0"/>
      <w:divBdr>
        <w:top w:val="none" w:sz="0" w:space="0" w:color="auto"/>
        <w:left w:val="none" w:sz="0" w:space="0" w:color="auto"/>
        <w:bottom w:val="none" w:sz="0" w:space="0" w:color="auto"/>
        <w:right w:val="none" w:sz="0" w:space="0" w:color="auto"/>
      </w:divBdr>
    </w:div>
    <w:div w:id="1942637930">
      <w:bodyDiv w:val="1"/>
      <w:marLeft w:val="0"/>
      <w:marRight w:val="0"/>
      <w:marTop w:val="0"/>
      <w:marBottom w:val="0"/>
      <w:divBdr>
        <w:top w:val="none" w:sz="0" w:space="0" w:color="auto"/>
        <w:left w:val="none" w:sz="0" w:space="0" w:color="auto"/>
        <w:bottom w:val="none" w:sz="0" w:space="0" w:color="auto"/>
        <w:right w:val="none" w:sz="0" w:space="0" w:color="auto"/>
      </w:divBdr>
    </w:div>
    <w:div w:id="1969966688">
      <w:bodyDiv w:val="1"/>
      <w:marLeft w:val="0"/>
      <w:marRight w:val="0"/>
      <w:marTop w:val="0"/>
      <w:marBottom w:val="0"/>
      <w:divBdr>
        <w:top w:val="none" w:sz="0" w:space="0" w:color="auto"/>
        <w:left w:val="none" w:sz="0" w:space="0" w:color="auto"/>
        <w:bottom w:val="none" w:sz="0" w:space="0" w:color="auto"/>
        <w:right w:val="none" w:sz="0" w:space="0" w:color="auto"/>
      </w:divBdr>
    </w:div>
    <w:div w:id="2035880728">
      <w:bodyDiv w:val="1"/>
      <w:marLeft w:val="0"/>
      <w:marRight w:val="0"/>
      <w:marTop w:val="0"/>
      <w:marBottom w:val="0"/>
      <w:divBdr>
        <w:top w:val="none" w:sz="0" w:space="0" w:color="auto"/>
        <w:left w:val="none" w:sz="0" w:space="0" w:color="auto"/>
        <w:bottom w:val="none" w:sz="0" w:space="0" w:color="auto"/>
        <w:right w:val="none" w:sz="0" w:space="0" w:color="auto"/>
      </w:divBdr>
    </w:div>
    <w:div w:id="2041588391">
      <w:bodyDiv w:val="1"/>
      <w:marLeft w:val="0"/>
      <w:marRight w:val="0"/>
      <w:marTop w:val="0"/>
      <w:marBottom w:val="0"/>
      <w:divBdr>
        <w:top w:val="none" w:sz="0" w:space="0" w:color="auto"/>
        <w:left w:val="none" w:sz="0" w:space="0" w:color="auto"/>
        <w:bottom w:val="none" w:sz="0" w:space="0" w:color="auto"/>
        <w:right w:val="none" w:sz="0" w:space="0" w:color="auto"/>
      </w:divBdr>
    </w:div>
    <w:div w:id="2093308003">
      <w:bodyDiv w:val="1"/>
      <w:marLeft w:val="0"/>
      <w:marRight w:val="0"/>
      <w:marTop w:val="0"/>
      <w:marBottom w:val="0"/>
      <w:divBdr>
        <w:top w:val="none" w:sz="0" w:space="0" w:color="auto"/>
        <w:left w:val="none" w:sz="0" w:space="0" w:color="auto"/>
        <w:bottom w:val="none" w:sz="0" w:space="0" w:color="auto"/>
        <w:right w:val="none" w:sz="0" w:space="0" w:color="auto"/>
      </w:divBdr>
    </w:div>
    <w:div w:id="2093503081">
      <w:bodyDiv w:val="1"/>
      <w:marLeft w:val="0"/>
      <w:marRight w:val="0"/>
      <w:marTop w:val="0"/>
      <w:marBottom w:val="0"/>
      <w:divBdr>
        <w:top w:val="none" w:sz="0" w:space="0" w:color="auto"/>
        <w:left w:val="none" w:sz="0" w:space="0" w:color="auto"/>
        <w:bottom w:val="none" w:sz="0" w:space="0" w:color="auto"/>
        <w:right w:val="none" w:sz="0" w:space="0" w:color="auto"/>
      </w:divBdr>
    </w:div>
    <w:div w:id="2142453420">
      <w:bodyDiv w:val="1"/>
      <w:marLeft w:val="0"/>
      <w:marRight w:val="0"/>
      <w:marTop w:val="0"/>
      <w:marBottom w:val="0"/>
      <w:divBdr>
        <w:top w:val="none" w:sz="0" w:space="0" w:color="auto"/>
        <w:left w:val="none" w:sz="0" w:space="0" w:color="auto"/>
        <w:bottom w:val="none" w:sz="0" w:space="0" w:color="auto"/>
        <w:right w:val="none" w:sz="0" w:space="0" w:color="auto"/>
      </w:divBdr>
    </w:div>
    <w:div w:id="21466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hyperlink" Target="https://www.sace.sa.edu.au/teaching/assessment/assessment-and-academic-integrity/guidelines-for-using-ai" TargetMode="Externa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s://www.sace.sa.edu.au/teaching/assessment/assessment-and-academic-integrity/guidelines-for-using-ai" TargetMode="Externa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89fad86f0a04498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A1560099</value>
    </field>
    <field name="Objective-Title">
      <value order="0">2024 Visual Arts Subject Assessment Advice</value>
    </field>
    <field name="Objective-Description">
      <value order="0"/>
    </field>
    <field name="Objective-CreationStamp">
      <value order="0">2025-02-04T03:07:01Z</value>
    </field>
    <field name="Objective-IsApproved">
      <value order="0">false</value>
    </field>
    <field name="Objective-IsPublished">
      <value order="0">true</value>
    </field>
    <field name="Objective-DatePublished">
      <value order="0">2025-02-14T03:59:50Z</value>
    </field>
    <field name="Objective-ModificationStamp">
      <value order="0">2025-02-14T04:00:22Z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vA2306001</value>
    </field>
    <field name="Objective-Version">
      <value order="0">7.0</value>
    </field>
    <field name="Objective-VersionNumber">
      <value order="0">8</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10083</TotalTime>
  <Pages>6</Pages>
  <Words>3423</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31</cp:revision>
  <cp:lastPrinted>2014-02-02T12:10:00Z</cp:lastPrinted>
  <dcterms:created xsi:type="dcterms:W3CDTF">2025-01-20T04:25:00Z</dcterms:created>
  <dcterms:modified xsi:type="dcterms:W3CDTF">2025-02-14T03:59:00Z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A1560099</vt:lpwstr>
  </op:property>
  <op:property fmtid="{D5CDD505-2E9C-101B-9397-08002B2CF9AE}" pid="14" name="Objective-Title">
    <vt:lpwstr>2024 Visual Arts Subject Assessment Advice</vt:lpwstr>
  </op:property>
  <op:property fmtid="{D5CDD505-2E9C-101B-9397-08002B2CF9AE}" pid="15" name="Objective-Description">
    <vt:lpwstr/>
  </op:property>
  <op:property fmtid="{D5CDD505-2E9C-101B-9397-08002B2CF9AE}" pid="16" name="Objective-CreationStamp">
    <vt:filetime>2025-02-04T03:07:01Z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2025-02-14T03:59:50Z</vt:filetime>
  </op:property>
  <op:property fmtid="{D5CDD505-2E9C-101B-9397-08002B2CF9AE}" pid="20" name="Objective-ModificationStamp">
    <vt:filetime>2025-02-14T04:00:22Z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vA2306001</vt:lpwstr>
  </op:property>
  <op:property fmtid="{D5CDD505-2E9C-101B-9397-08002B2CF9AE}" pid="26" name="Objective-Version">
    <vt:lpwstr>7.0</vt:lpwstr>
  </op:property>
  <op:property fmtid="{D5CDD505-2E9C-101B-9397-08002B2CF9AE}" pid="27" name="Objective-VersionNumber">
    <vt:r8>8</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