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43" w:type="dxa"/>
        <w:tblInd w:w="-176" w:type="dxa"/>
        <w:tblLook w:val="04A0" w:firstRow="1" w:lastRow="0" w:firstColumn="1" w:lastColumn="0" w:noHBand="0" w:noVBand="1"/>
      </w:tblPr>
      <w:tblGrid>
        <w:gridCol w:w="1728"/>
        <w:gridCol w:w="2773"/>
        <w:gridCol w:w="2587"/>
        <w:gridCol w:w="2703"/>
        <w:gridCol w:w="2546"/>
        <w:gridCol w:w="2406"/>
      </w:tblGrid>
      <w:tr w:rsidR="006376EF" w14:paraId="1B57ACEC" w14:textId="77777777" w:rsidTr="00F22D2F">
        <w:trPr>
          <w:trHeight w:val="397"/>
        </w:trPr>
        <w:tc>
          <w:tcPr>
            <w:tcW w:w="1702" w:type="dxa"/>
            <w:shd w:val="clear" w:color="auto" w:fill="808080" w:themeFill="background1" w:themeFillShade="80"/>
            <w:vAlign w:val="center"/>
          </w:tcPr>
          <w:p w14:paraId="349EC5DE" w14:textId="77777777" w:rsidR="0049443F" w:rsidRPr="005C2ACC" w:rsidRDefault="0049443F" w:rsidP="00F22D2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4A19981C" w14:textId="77777777" w:rsidR="0049443F" w:rsidRPr="005C2ACC" w:rsidRDefault="0049443F" w:rsidP="00F22D2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C2ACC">
              <w:rPr>
                <w:rFonts w:ascii="Arial" w:hAnsi="Arial" w:cs="Arial"/>
                <w:b/>
                <w:sz w:val="20"/>
                <w:szCs w:val="22"/>
              </w:rPr>
              <w:t>A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52ED486E" w14:textId="77777777" w:rsidR="0049443F" w:rsidRPr="005C2ACC" w:rsidRDefault="0049443F" w:rsidP="00F22D2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C2ACC">
              <w:rPr>
                <w:rFonts w:ascii="Arial" w:hAnsi="Arial" w:cs="Arial"/>
                <w:b/>
                <w:sz w:val="20"/>
                <w:szCs w:val="22"/>
              </w:rPr>
              <w:t>B</w:t>
            </w:r>
          </w:p>
        </w:tc>
        <w:tc>
          <w:tcPr>
            <w:tcW w:w="2709" w:type="dxa"/>
            <w:shd w:val="clear" w:color="auto" w:fill="D9D9D9" w:themeFill="background1" w:themeFillShade="D9"/>
            <w:vAlign w:val="center"/>
          </w:tcPr>
          <w:p w14:paraId="74009121" w14:textId="77777777" w:rsidR="0049443F" w:rsidRPr="005C2ACC" w:rsidRDefault="0049443F" w:rsidP="00F22D2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C2ACC">
              <w:rPr>
                <w:rFonts w:ascii="Arial" w:hAnsi="Arial" w:cs="Arial"/>
                <w:b/>
                <w:sz w:val="20"/>
                <w:szCs w:val="22"/>
              </w:rPr>
              <w:t>C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4CC91C7" w14:textId="77777777" w:rsidR="0049443F" w:rsidRPr="005C2ACC" w:rsidRDefault="0049443F" w:rsidP="00F22D2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C2ACC">
              <w:rPr>
                <w:rFonts w:ascii="Arial" w:hAnsi="Arial" w:cs="Arial"/>
                <w:b/>
                <w:sz w:val="20"/>
                <w:szCs w:val="22"/>
              </w:rPr>
              <w:t>D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701639F" w14:textId="77777777" w:rsidR="0049443F" w:rsidRPr="005C2ACC" w:rsidRDefault="0049443F" w:rsidP="00F22D2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C2ACC">
              <w:rPr>
                <w:rFonts w:ascii="Arial" w:hAnsi="Arial" w:cs="Arial"/>
                <w:b/>
                <w:sz w:val="20"/>
                <w:szCs w:val="22"/>
              </w:rPr>
              <w:t>E</w:t>
            </w:r>
          </w:p>
        </w:tc>
      </w:tr>
      <w:tr w:rsidR="006376EF" w14:paraId="26B82E81" w14:textId="77777777" w:rsidTr="00B30699">
        <w:trPr>
          <w:trHeight w:val="1283"/>
        </w:trPr>
        <w:tc>
          <w:tcPr>
            <w:tcW w:w="1702" w:type="dxa"/>
            <w:shd w:val="clear" w:color="auto" w:fill="808080" w:themeFill="background1" w:themeFillShade="80"/>
          </w:tcPr>
          <w:p w14:paraId="0D918B44" w14:textId="77777777" w:rsidR="0049443F" w:rsidRPr="000B33BB" w:rsidRDefault="001D5E58" w:rsidP="001D5E58">
            <w:pPr>
              <w:spacing w:before="240"/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0B33BB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Knowledge and Understanding </w:t>
            </w:r>
          </w:p>
        </w:tc>
        <w:tc>
          <w:tcPr>
            <w:tcW w:w="2779" w:type="dxa"/>
          </w:tcPr>
          <w:p w14:paraId="239865A7" w14:textId="77777777" w:rsidR="0049443F" w:rsidRPr="006376EF" w:rsidRDefault="001D5E58" w:rsidP="00B30699">
            <w:pPr>
              <w:spacing w:before="120" w:after="120"/>
              <w:rPr>
                <w:rFonts w:ascii="Arial" w:hAnsi="Arial" w:cs="Arial"/>
                <w:sz w:val="16"/>
                <w:szCs w:val="14"/>
              </w:rPr>
            </w:pPr>
            <w:r w:rsidRPr="006376EF">
              <w:rPr>
                <w:rFonts w:ascii="Arial" w:hAnsi="Arial" w:cs="Arial"/>
                <w:b/>
                <w:color w:val="FF0000"/>
                <w:sz w:val="16"/>
              </w:rPr>
              <w:t>In-depth</w:t>
            </w:r>
            <w:r w:rsidRPr="006376EF">
              <w:rPr>
                <w:rFonts w:ascii="Arial" w:hAnsi="Arial" w:cs="Arial"/>
                <w:color w:val="FF0000"/>
                <w:sz w:val="16"/>
              </w:rPr>
              <w:t xml:space="preserve"> </w:t>
            </w:r>
            <w:r w:rsidRPr="006376EF">
              <w:rPr>
                <w:rFonts w:ascii="Arial" w:hAnsi="Arial" w:cs="Arial"/>
                <w:sz w:val="16"/>
              </w:rPr>
              <w:t>knowledge and understanding of the meaning of gender and its construction.</w:t>
            </w:r>
          </w:p>
        </w:tc>
        <w:tc>
          <w:tcPr>
            <w:tcW w:w="2592" w:type="dxa"/>
          </w:tcPr>
          <w:p w14:paraId="2880891E" w14:textId="77777777" w:rsidR="0049443F" w:rsidRPr="006376EF" w:rsidRDefault="001D5E58" w:rsidP="00B30699">
            <w:pPr>
              <w:spacing w:before="120" w:after="120"/>
              <w:rPr>
                <w:rFonts w:ascii="Arial" w:hAnsi="Arial" w:cs="Arial"/>
                <w:sz w:val="16"/>
                <w:szCs w:val="14"/>
              </w:rPr>
            </w:pPr>
            <w:r w:rsidRPr="006376EF">
              <w:rPr>
                <w:rFonts w:ascii="Arial" w:hAnsi="Arial" w:cs="Arial"/>
                <w:b/>
                <w:color w:val="FF0000"/>
                <w:sz w:val="16"/>
              </w:rPr>
              <w:t>Some depth</w:t>
            </w:r>
            <w:r w:rsidRPr="006376EF">
              <w:rPr>
                <w:rFonts w:ascii="Arial" w:hAnsi="Arial" w:cs="Arial"/>
                <w:color w:val="FF0000"/>
                <w:sz w:val="16"/>
              </w:rPr>
              <w:t xml:space="preserve"> </w:t>
            </w:r>
            <w:r w:rsidRPr="006376EF">
              <w:rPr>
                <w:rFonts w:ascii="Arial" w:hAnsi="Arial" w:cs="Arial"/>
                <w:sz w:val="16"/>
              </w:rPr>
              <w:t>in knowledge and understanding of the meaning of gender and its construction.</w:t>
            </w:r>
          </w:p>
        </w:tc>
        <w:tc>
          <w:tcPr>
            <w:tcW w:w="2709" w:type="dxa"/>
          </w:tcPr>
          <w:p w14:paraId="66190862" w14:textId="77777777" w:rsidR="0049443F" w:rsidRPr="006376EF" w:rsidRDefault="001D5E58" w:rsidP="00B30699">
            <w:pPr>
              <w:spacing w:before="120" w:after="120"/>
              <w:rPr>
                <w:rFonts w:ascii="Arial" w:hAnsi="Arial" w:cs="Arial"/>
                <w:sz w:val="16"/>
                <w:szCs w:val="14"/>
              </w:rPr>
            </w:pPr>
            <w:r w:rsidRPr="006376EF">
              <w:rPr>
                <w:rFonts w:ascii="Arial" w:hAnsi="Arial" w:cs="Arial"/>
                <w:b/>
                <w:color w:val="FF0000"/>
                <w:sz w:val="16"/>
              </w:rPr>
              <w:t>Considered</w:t>
            </w:r>
            <w:r w:rsidRPr="006376EF">
              <w:rPr>
                <w:rFonts w:ascii="Arial" w:hAnsi="Arial" w:cs="Arial"/>
                <w:sz w:val="16"/>
              </w:rPr>
              <w:t xml:space="preserve"> knowledge and understanding of the meaning of gender and its construction.</w:t>
            </w:r>
          </w:p>
        </w:tc>
        <w:tc>
          <w:tcPr>
            <w:tcW w:w="2551" w:type="dxa"/>
          </w:tcPr>
          <w:p w14:paraId="69637230" w14:textId="77777777" w:rsidR="0049443F" w:rsidRPr="006376EF" w:rsidRDefault="001D5E58" w:rsidP="00B30699">
            <w:pPr>
              <w:spacing w:before="120" w:after="120"/>
              <w:rPr>
                <w:rFonts w:ascii="Arial" w:hAnsi="Arial" w:cs="Arial"/>
                <w:sz w:val="16"/>
                <w:szCs w:val="14"/>
              </w:rPr>
            </w:pPr>
            <w:r w:rsidRPr="006376EF">
              <w:rPr>
                <w:rFonts w:ascii="Arial" w:hAnsi="Arial" w:cs="Arial"/>
                <w:b/>
                <w:color w:val="FF0000"/>
                <w:sz w:val="16"/>
              </w:rPr>
              <w:t>Recognition</w:t>
            </w:r>
            <w:r w:rsidRPr="006376EF">
              <w:rPr>
                <w:rFonts w:ascii="Arial" w:hAnsi="Arial" w:cs="Arial"/>
                <w:sz w:val="16"/>
              </w:rPr>
              <w:t xml:space="preserve"> and </w:t>
            </w:r>
            <w:r w:rsidRPr="006376EF">
              <w:rPr>
                <w:rFonts w:ascii="Arial" w:hAnsi="Arial" w:cs="Arial"/>
                <w:b/>
                <w:color w:val="FF0000"/>
                <w:sz w:val="16"/>
              </w:rPr>
              <w:t>some</w:t>
            </w:r>
            <w:r w:rsidRPr="006376EF">
              <w:rPr>
                <w:rFonts w:ascii="Arial" w:hAnsi="Arial" w:cs="Arial"/>
                <w:color w:val="FF0000"/>
                <w:sz w:val="16"/>
              </w:rPr>
              <w:t xml:space="preserve"> </w:t>
            </w:r>
            <w:r w:rsidRPr="006376EF">
              <w:rPr>
                <w:rFonts w:ascii="Arial" w:hAnsi="Arial" w:cs="Arial"/>
                <w:sz w:val="16"/>
              </w:rPr>
              <w:t>awareness of the meaning of gender and its construction.</w:t>
            </w:r>
          </w:p>
        </w:tc>
        <w:tc>
          <w:tcPr>
            <w:tcW w:w="2410" w:type="dxa"/>
          </w:tcPr>
          <w:p w14:paraId="27208C6E" w14:textId="77777777" w:rsidR="0049443F" w:rsidRPr="00307058" w:rsidRDefault="006376EF" w:rsidP="00B30699">
            <w:pPr>
              <w:pStyle w:val="SOFinalPerformanceTableText"/>
              <w:spacing w:after="120"/>
              <w:rPr>
                <w:rFonts w:cs="Arial"/>
                <w:sz w:val="14"/>
                <w:szCs w:val="14"/>
              </w:rPr>
            </w:pPr>
            <w:r w:rsidRPr="00DE3089">
              <w:rPr>
                <w:b/>
                <w:color w:val="FF0000"/>
              </w:rPr>
              <w:t>Emerging</w:t>
            </w:r>
            <w:r w:rsidRPr="00927F95">
              <w:rPr>
                <w:color w:val="FF0000"/>
              </w:rPr>
              <w:t xml:space="preserve"> </w:t>
            </w:r>
            <w:r w:rsidRPr="00364261">
              <w:t>awareness</w:t>
            </w:r>
            <w:r w:rsidRPr="00FB1DE8">
              <w:t xml:space="preserve"> of the meaning of gender and its construction.</w:t>
            </w:r>
          </w:p>
        </w:tc>
      </w:tr>
      <w:tr w:rsidR="006376EF" w14:paraId="3E54647A" w14:textId="77777777" w:rsidTr="00B30699">
        <w:trPr>
          <w:trHeight w:val="2537"/>
        </w:trPr>
        <w:tc>
          <w:tcPr>
            <w:tcW w:w="1702" w:type="dxa"/>
            <w:shd w:val="clear" w:color="auto" w:fill="808080" w:themeFill="background1" w:themeFillShade="80"/>
          </w:tcPr>
          <w:p w14:paraId="02DCDCD7" w14:textId="77777777" w:rsidR="0049443F" w:rsidRPr="000B33BB" w:rsidRDefault="001D5E58" w:rsidP="001D5E58">
            <w:pPr>
              <w:spacing w:before="240"/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1D5E58">
              <w:rPr>
                <w:rFonts w:ascii="Arial" w:hAnsi="Arial" w:cs="Arial"/>
                <w:b/>
                <w:color w:val="FFFFFF" w:themeColor="background1"/>
                <w:sz w:val="20"/>
              </w:rPr>
              <w:t>Gender Analysis</w:t>
            </w:r>
            <w:r w:rsidRPr="000B33BB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2779" w:type="dxa"/>
          </w:tcPr>
          <w:p w14:paraId="6E10CCA4" w14:textId="77777777" w:rsidR="006376EF" w:rsidRDefault="006376EF" w:rsidP="00B30699">
            <w:pPr>
              <w:pStyle w:val="SOFinalPerformanceTableText"/>
              <w:spacing w:after="120"/>
            </w:pPr>
            <w:r w:rsidRPr="00DE3089">
              <w:rPr>
                <w:b/>
                <w:color w:val="FF0000"/>
              </w:rPr>
              <w:t xml:space="preserve">Astute </w:t>
            </w:r>
            <w:r w:rsidRPr="00364261">
              <w:t>and</w:t>
            </w:r>
            <w:r w:rsidRPr="00DE3089">
              <w:rPr>
                <w:b/>
                <w:color w:val="FF0000"/>
              </w:rPr>
              <w:t xml:space="preserve"> detailed</w:t>
            </w:r>
            <w:r>
              <w:t xml:space="preserve"> </w:t>
            </w:r>
            <w:r w:rsidRPr="00364261">
              <w:t>analysis of</w:t>
            </w:r>
            <w:r>
              <w:t xml:space="preserve"> social implications of gender relations for </w:t>
            </w:r>
            <w:r w:rsidRPr="00364261">
              <w:t>a</w:t>
            </w:r>
            <w:r w:rsidRPr="009B5D58">
              <w:rPr>
                <w:b/>
                <w:color w:val="FF0000"/>
              </w:rPr>
              <w:t xml:space="preserve"> diversity </w:t>
            </w:r>
            <w:r w:rsidRPr="00364261">
              <w:t>of</w:t>
            </w:r>
            <w:r>
              <w:t xml:space="preserve"> women </w:t>
            </w:r>
            <w:r w:rsidRPr="00364261">
              <w:t>across contexts, times, and cultures</w:t>
            </w:r>
            <w:r>
              <w:t>.</w:t>
            </w:r>
          </w:p>
          <w:p w14:paraId="158793B0" w14:textId="77777777" w:rsidR="006376EF" w:rsidRDefault="006376EF" w:rsidP="00B30699">
            <w:pPr>
              <w:pStyle w:val="SOFinalPerformanceTableText"/>
              <w:spacing w:after="120"/>
            </w:pPr>
            <w:r w:rsidRPr="00DE3089">
              <w:rPr>
                <w:b/>
                <w:color w:val="FF0000"/>
              </w:rPr>
              <w:t>Perceptive</w:t>
            </w:r>
            <w:r>
              <w:t xml:space="preserve"> analysis of representations of women for gender bias.</w:t>
            </w:r>
          </w:p>
          <w:p w14:paraId="0D3984E8" w14:textId="77777777" w:rsidR="0049443F" w:rsidRPr="00D20F5E" w:rsidRDefault="006376EF" w:rsidP="00B30699">
            <w:pPr>
              <w:pStyle w:val="SOFinalPerformanceTableText"/>
              <w:spacing w:after="120"/>
              <w:rPr>
                <w:rFonts w:cs="Arial"/>
                <w:sz w:val="14"/>
                <w:szCs w:val="16"/>
              </w:rPr>
            </w:pPr>
            <w:r w:rsidRPr="00466D87">
              <w:rPr>
                <w:b/>
                <w:color w:val="FF0000"/>
              </w:rPr>
              <w:t>Discerning</w:t>
            </w:r>
            <w:r w:rsidRPr="00466D87">
              <w:t xml:space="preserve"> identification of ways of effecting change to address gender bias.</w:t>
            </w:r>
          </w:p>
        </w:tc>
        <w:tc>
          <w:tcPr>
            <w:tcW w:w="2592" w:type="dxa"/>
          </w:tcPr>
          <w:p w14:paraId="72AC7412" w14:textId="77777777" w:rsidR="006376EF" w:rsidRDefault="006376EF" w:rsidP="009C2319">
            <w:pPr>
              <w:pStyle w:val="SOFinalPerformanceTableText"/>
            </w:pPr>
            <w:r w:rsidRPr="00DE3089">
              <w:rPr>
                <w:b/>
                <w:color w:val="FF0000"/>
              </w:rPr>
              <w:t>Detailed</w:t>
            </w:r>
            <w:r>
              <w:t xml:space="preserve"> </w:t>
            </w:r>
            <w:r w:rsidRPr="00364261">
              <w:t>analysis of</w:t>
            </w:r>
            <w:r>
              <w:t xml:space="preserve"> social implications of gender relations for </w:t>
            </w:r>
            <w:r w:rsidRPr="00364261">
              <w:t xml:space="preserve">a </w:t>
            </w:r>
            <w:r w:rsidRPr="009B5D58">
              <w:rPr>
                <w:b/>
                <w:color w:val="FF0000"/>
              </w:rPr>
              <w:t xml:space="preserve">diversity </w:t>
            </w:r>
            <w:r w:rsidRPr="00364261">
              <w:t>of</w:t>
            </w:r>
            <w:r>
              <w:t xml:space="preserve"> women </w:t>
            </w:r>
            <w:r w:rsidRPr="00364261">
              <w:t>across contexts, times, and cultures</w:t>
            </w:r>
            <w:r>
              <w:t>.</w:t>
            </w:r>
          </w:p>
          <w:p w14:paraId="5CEDD4CB" w14:textId="77777777" w:rsidR="009C2319" w:rsidRDefault="009C2319" w:rsidP="009C2319">
            <w:pPr>
              <w:pStyle w:val="SOFinalPerformanceTableText"/>
              <w:spacing w:before="0"/>
            </w:pPr>
          </w:p>
          <w:p w14:paraId="2B094C22" w14:textId="77777777" w:rsidR="006376EF" w:rsidRDefault="006376EF" w:rsidP="00B30699">
            <w:pPr>
              <w:pStyle w:val="SOFinalPerformanceTableText"/>
              <w:spacing w:after="120"/>
            </w:pPr>
            <w:r w:rsidRPr="00DE3089">
              <w:rPr>
                <w:b/>
                <w:color w:val="FF0000"/>
              </w:rPr>
              <w:t>Well-considered</w:t>
            </w:r>
            <w:r>
              <w:t xml:space="preserve"> analysis of representations of women for gender bias.</w:t>
            </w:r>
          </w:p>
          <w:p w14:paraId="1EBA8CC5" w14:textId="77777777" w:rsidR="0049443F" w:rsidRPr="00D20F5E" w:rsidRDefault="006376EF" w:rsidP="00B30699">
            <w:pPr>
              <w:pStyle w:val="SOFinalPerformanceTableText"/>
              <w:spacing w:after="120"/>
              <w:rPr>
                <w:rFonts w:cs="Arial"/>
                <w:sz w:val="14"/>
                <w:szCs w:val="16"/>
              </w:rPr>
            </w:pPr>
            <w:r w:rsidRPr="00466D87">
              <w:rPr>
                <w:b/>
                <w:color w:val="FF0000"/>
              </w:rPr>
              <w:t>Clear</w:t>
            </w:r>
            <w:r w:rsidRPr="00466D87">
              <w:t xml:space="preserve"> identification of ways of effecting change to address gender bias.</w:t>
            </w:r>
          </w:p>
        </w:tc>
        <w:tc>
          <w:tcPr>
            <w:tcW w:w="2709" w:type="dxa"/>
          </w:tcPr>
          <w:p w14:paraId="75B721ED" w14:textId="77777777" w:rsidR="006376EF" w:rsidRDefault="006376EF" w:rsidP="00B30699">
            <w:pPr>
              <w:pStyle w:val="SOFinalPerformanceTableText"/>
              <w:spacing w:after="120"/>
            </w:pPr>
            <w:r w:rsidRPr="00DE3089">
              <w:rPr>
                <w:b/>
                <w:color w:val="FF0000"/>
              </w:rPr>
              <w:t>Generally competent</w:t>
            </w:r>
            <w:r>
              <w:t xml:space="preserve"> </w:t>
            </w:r>
            <w:r w:rsidRPr="00364261">
              <w:t>analysis of</w:t>
            </w:r>
            <w:r>
              <w:t xml:space="preserve"> social implications of gender relations for </w:t>
            </w:r>
            <w:r w:rsidRPr="00364261">
              <w:t>a</w:t>
            </w:r>
            <w:r w:rsidRPr="009B5D58">
              <w:rPr>
                <w:b/>
                <w:color w:val="FF0000"/>
              </w:rPr>
              <w:t xml:space="preserve"> diversity </w:t>
            </w:r>
            <w:r w:rsidRPr="00364261">
              <w:t>of</w:t>
            </w:r>
            <w:r>
              <w:t xml:space="preserve"> women </w:t>
            </w:r>
            <w:r w:rsidRPr="00364261">
              <w:t>across contexts, times, and cultures</w:t>
            </w:r>
            <w:r>
              <w:t>.</w:t>
            </w:r>
          </w:p>
          <w:p w14:paraId="0D9D826D" w14:textId="77777777" w:rsidR="006376EF" w:rsidRDefault="006376EF" w:rsidP="00B30699">
            <w:pPr>
              <w:pStyle w:val="SOFinalPerformanceTableText"/>
              <w:spacing w:after="120"/>
            </w:pPr>
            <w:r w:rsidRPr="00DE3089">
              <w:rPr>
                <w:b/>
                <w:color w:val="FF0000"/>
              </w:rPr>
              <w:t>Considered</w:t>
            </w:r>
            <w:r>
              <w:t xml:space="preserve"> analysis of representations of women for gender bias. </w:t>
            </w:r>
          </w:p>
          <w:p w14:paraId="6EA156DA" w14:textId="77777777" w:rsidR="0049443F" w:rsidRPr="00D20F5E" w:rsidRDefault="006376EF" w:rsidP="00B30699">
            <w:pPr>
              <w:pStyle w:val="SOFinalPerformanceTableText"/>
              <w:spacing w:after="120"/>
              <w:rPr>
                <w:rFonts w:cs="Arial"/>
                <w:sz w:val="14"/>
                <w:szCs w:val="16"/>
              </w:rPr>
            </w:pPr>
            <w:r w:rsidRPr="00466D87">
              <w:rPr>
                <w:b/>
                <w:color w:val="FF0000"/>
              </w:rPr>
              <w:t>Competent</w:t>
            </w:r>
            <w:r w:rsidRPr="00466D87">
              <w:t xml:space="preserve"> identification of ways of effecting change to address gender bias.</w:t>
            </w:r>
          </w:p>
        </w:tc>
        <w:tc>
          <w:tcPr>
            <w:tcW w:w="2551" w:type="dxa"/>
          </w:tcPr>
          <w:p w14:paraId="3E8DDF6F" w14:textId="77777777" w:rsidR="006376EF" w:rsidRPr="00FB1DE8" w:rsidRDefault="006376EF" w:rsidP="00B30699">
            <w:pPr>
              <w:pStyle w:val="SOFinalPerformanceTableText"/>
              <w:spacing w:after="120"/>
            </w:pPr>
            <w:r w:rsidRPr="00DE3089">
              <w:rPr>
                <w:b/>
                <w:color w:val="FF0000"/>
              </w:rPr>
              <w:t>Some</w:t>
            </w:r>
            <w:r>
              <w:t xml:space="preserve"> </w:t>
            </w:r>
            <w:r w:rsidRPr="009B5D58">
              <w:rPr>
                <w:b/>
                <w:color w:val="FF0000"/>
              </w:rPr>
              <w:t xml:space="preserve">attempted </w:t>
            </w:r>
            <w:r w:rsidRPr="00364261">
              <w:t>analysis</w:t>
            </w:r>
            <w:r w:rsidRPr="00FB1DE8">
              <w:t xml:space="preserve">, with </w:t>
            </w:r>
            <w:r w:rsidRPr="009B5D58">
              <w:rPr>
                <w:b/>
                <w:color w:val="FF0000"/>
              </w:rPr>
              <w:t>mostly description</w:t>
            </w:r>
            <w:r w:rsidRPr="00FB1DE8">
              <w:t>, of social implications of gender relati</w:t>
            </w:r>
            <w:r>
              <w:t>ons for women</w:t>
            </w:r>
            <w:r w:rsidRPr="00FB1DE8">
              <w:t>.</w:t>
            </w:r>
          </w:p>
          <w:p w14:paraId="63C17113" w14:textId="77777777" w:rsidR="006376EF" w:rsidRPr="00FB1DE8" w:rsidRDefault="006376EF" w:rsidP="009C2319">
            <w:pPr>
              <w:pStyle w:val="SOFinalPerformanceTableText"/>
              <w:spacing w:before="240" w:after="120"/>
            </w:pPr>
            <w:r w:rsidRPr="00DE3089">
              <w:rPr>
                <w:b/>
                <w:color w:val="FF0000"/>
              </w:rPr>
              <w:t>Some consideration</w:t>
            </w:r>
            <w:r w:rsidRPr="00FB1DE8">
              <w:t xml:space="preserve"> of representations of women for gender bias.</w:t>
            </w:r>
          </w:p>
          <w:p w14:paraId="0F1BD83F" w14:textId="77777777" w:rsidR="0049443F" w:rsidRPr="00D20F5E" w:rsidRDefault="006376EF" w:rsidP="009C2319">
            <w:pPr>
              <w:pStyle w:val="SOFinalPerformanceTableText"/>
              <w:spacing w:before="240" w:after="240"/>
              <w:rPr>
                <w:rFonts w:cs="Arial"/>
                <w:sz w:val="14"/>
                <w:szCs w:val="16"/>
              </w:rPr>
            </w:pPr>
            <w:r w:rsidRPr="00466D87">
              <w:t xml:space="preserve">Identification and </w:t>
            </w:r>
            <w:r w:rsidRPr="00466D87">
              <w:rPr>
                <w:b/>
                <w:color w:val="FF0000"/>
              </w:rPr>
              <w:t>some</w:t>
            </w:r>
            <w:r w:rsidRPr="00466D87">
              <w:t xml:space="preserve"> description of </w:t>
            </w:r>
            <w:r w:rsidRPr="00466D87">
              <w:rPr>
                <w:b/>
                <w:color w:val="FF0000"/>
              </w:rPr>
              <w:t>one or more</w:t>
            </w:r>
            <w:r w:rsidRPr="00466D87">
              <w:t xml:space="preserve"> ways of effecting change to address gender bias.</w:t>
            </w:r>
          </w:p>
        </w:tc>
        <w:tc>
          <w:tcPr>
            <w:tcW w:w="2410" w:type="dxa"/>
          </w:tcPr>
          <w:p w14:paraId="3A43A368" w14:textId="77777777" w:rsidR="006376EF" w:rsidRPr="00FB1DE8" w:rsidRDefault="006376EF" w:rsidP="00B30699">
            <w:pPr>
              <w:pStyle w:val="SOFinalPerformanceTableText"/>
              <w:spacing w:after="120"/>
            </w:pPr>
            <w:r w:rsidRPr="00DE3089">
              <w:rPr>
                <w:b/>
                <w:color w:val="FF0000"/>
              </w:rPr>
              <w:t>Brief</w:t>
            </w:r>
            <w:r w:rsidRPr="00FB1DE8">
              <w:t xml:space="preserve"> </w:t>
            </w:r>
            <w:r w:rsidRPr="009B5D58">
              <w:rPr>
                <w:b/>
                <w:color w:val="FF0000"/>
              </w:rPr>
              <w:t xml:space="preserve">description </w:t>
            </w:r>
            <w:r w:rsidRPr="00364261">
              <w:t>of</w:t>
            </w:r>
            <w:r w:rsidRPr="009B5D58">
              <w:rPr>
                <w:b/>
                <w:color w:val="FF0000"/>
              </w:rPr>
              <w:t xml:space="preserve"> one or more</w:t>
            </w:r>
            <w:r>
              <w:t xml:space="preserve"> </w:t>
            </w:r>
            <w:r w:rsidRPr="00FB1DE8">
              <w:t>social implications of gender relations for women</w:t>
            </w:r>
            <w:r>
              <w:t>.</w:t>
            </w:r>
          </w:p>
          <w:p w14:paraId="4FE0A14D" w14:textId="77777777" w:rsidR="006376EF" w:rsidRPr="00FB1DE8" w:rsidRDefault="006376EF" w:rsidP="009C2319">
            <w:pPr>
              <w:pStyle w:val="SOFinalPerformanceTableText"/>
              <w:spacing w:before="360" w:after="120"/>
            </w:pPr>
            <w:r w:rsidRPr="00DE3089">
              <w:rPr>
                <w:b/>
                <w:color w:val="FF0000"/>
              </w:rPr>
              <w:t>Limited</w:t>
            </w:r>
            <w:r w:rsidRPr="00FB1DE8">
              <w:t xml:space="preserve"> </w:t>
            </w:r>
            <w:r w:rsidRPr="009B5D58">
              <w:rPr>
                <w:b/>
                <w:color w:val="FF0000"/>
              </w:rPr>
              <w:t>consideration</w:t>
            </w:r>
            <w:r w:rsidRPr="00FB1DE8">
              <w:t xml:space="preserve"> of representations of women for gender bias.</w:t>
            </w:r>
          </w:p>
          <w:p w14:paraId="7798DC9D" w14:textId="77777777" w:rsidR="0049443F" w:rsidRPr="006376EF" w:rsidRDefault="006376EF" w:rsidP="009C2319">
            <w:pPr>
              <w:spacing w:before="240" w:after="120"/>
              <w:rPr>
                <w:rFonts w:ascii="Arial" w:hAnsi="Arial" w:cs="Arial"/>
                <w:sz w:val="14"/>
                <w:szCs w:val="16"/>
              </w:rPr>
            </w:pPr>
            <w:r w:rsidRPr="006376EF">
              <w:rPr>
                <w:rFonts w:ascii="Arial" w:hAnsi="Arial" w:cs="Arial"/>
                <w:sz w:val="16"/>
              </w:rPr>
              <w:t>Identification of</w:t>
            </w:r>
            <w:r w:rsidRPr="006376EF">
              <w:rPr>
                <w:rFonts w:ascii="Arial" w:hAnsi="Arial" w:cs="Arial"/>
                <w:b/>
                <w:sz w:val="16"/>
              </w:rPr>
              <w:t xml:space="preserve"> </w:t>
            </w:r>
            <w:r w:rsidRPr="006376EF">
              <w:rPr>
                <w:rFonts w:ascii="Arial" w:hAnsi="Arial" w:cs="Arial"/>
                <w:b/>
                <w:color w:val="FF0000"/>
                <w:sz w:val="16"/>
              </w:rPr>
              <w:t>a</w:t>
            </w:r>
            <w:r w:rsidRPr="006376EF">
              <w:rPr>
                <w:rFonts w:ascii="Arial" w:hAnsi="Arial" w:cs="Arial"/>
                <w:sz w:val="16"/>
              </w:rPr>
              <w:t xml:space="preserve"> way of effecting change to address gender bias.</w:t>
            </w:r>
          </w:p>
        </w:tc>
      </w:tr>
      <w:tr w:rsidR="006376EF" w14:paraId="1D3E8D59" w14:textId="77777777" w:rsidTr="00B30699">
        <w:trPr>
          <w:trHeight w:val="1920"/>
        </w:trPr>
        <w:tc>
          <w:tcPr>
            <w:tcW w:w="1702" w:type="dxa"/>
            <w:shd w:val="clear" w:color="auto" w:fill="808080" w:themeFill="background1" w:themeFillShade="80"/>
          </w:tcPr>
          <w:p w14:paraId="469F7675" w14:textId="77777777" w:rsidR="0049443F" w:rsidRPr="000B33BB" w:rsidRDefault="001D5E58" w:rsidP="001D5E58">
            <w:pPr>
              <w:spacing w:before="240"/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1D5E58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Investigation </w:t>
            </w:r>
            <w:r w:rsidRPr="000B33BB">
              <w:rPr>
                <w:rFonts w:ascii="Arial" w:hAnsi="Arial" w:cs="Arial"/>
                <w:b/>
                <w:color w:val="FFFFFF" w:themeColor="background1"/>
                <w:sz w:val="20"/>
              </w:rPr>
              <w:t>and Evaluation</w:t>
            </w:r>
            <w:r>
              <w:t xml:space="preserve"> </w:t>
            </w:r>
          </w:p>
        </w:tc>
        <w:tc>
          <w:tcPr>
            <w:tcW w:w="2779" w:type="dxa"/>
          </w:tcPr>
          <w:p w14:paraId="6E90540C" w14:textId="77777777" w:rsidR="006376EF" w:rsidRPr="006376EF" w:rsidRDefault="006376EF" w:rsidP="00B30699">
            <w:pPr>
              <w:pStyle w:val="SOFinalPerformanceTableText"/>
              <w:spacing w:after="120"/>
              <w:rPr>
                <w:rFonts w:cs="Arial"/>
                <w:szCs w:val="16"/>
              </w:rPr>
            </w:pPr>
            <w:r w:rsidRPr="006376EF">
              <w:rPr>
                <w:rFonts w:cs="Arial"/>
                <w:b/>
                <w:color w:val="FF0000"/>
                <w:szCs w:val="16"/>
              </w:rPr>
              <w:t>In-depth</w:t>
            </w:r>
            <w:r w:rsidRPr="006376EF">
              <w:rPr>
                <w:rFonts w:cs="Arial"/>
                <w:szCs w:val="16"/>
              </w:rPr>
              <w:t xml:space="preserve"> </w:t>
            </w:r>
            <w:r w:rsidRPr="006376EF">
              <w:rPr>
                <w:rFonts w:cs="Arial"/>
                <w:b/>
                <w:color w:val="FF0000"/>
                <w:szCs w:val="16"/>
              </w:rPr>
              <w:t xml:space="preserve">investigation </w:t>
            </w:r>
            <w:r w:rsidRPr="006376EF">
              <w:rPr>
                <w:rFonts w:cs="Arial"/>
                <w:szCs w:val="16"/>
              </w:rPr>
              <w:t>and</w:t>
            </w:r>
            <w:r w:rsidRPr="006376EF">
              <w:rPr>
                <w:rFonts w:cs="Arial"/>
                <w:b/>
                <w:color w:val="FF0000"/>
                <w:szCs w:val="16"/>
              </w:rPr>
              <w:t xml:space="preserve"> evaluation</w:t>
            </w:r>
            <w:r w:rsidRPr="006376EF">
              <w:rPr>
                <w:rFonts w:cs="Arial"/>
                <w:szCs w:val="16"/>
              </w:rPr>
              <w:t xml:space="preserve"> of the ways in which various social structures, cultural practices, and ways of thinking disempower women.</w:t>
            </w:r>
          </w:p>
          <w:p w14:paraId="31F53FA1" w14:textId="77777777" w:rsidR="0049443F" w:rsidRPr="006376EF" w:rsidRDefault="006376EF" w:rsidP="00B3069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376EF">
              <w:rPr>
                <w:rFonts w:ascii="Arial" w:hAnsi="Arial" w:cs="Arial"/>
                <w:b/>
                <w:color w:val="FF0000"/>
                <w:sz w:val="16"/>
                <w:szCs w:val="16"/>
              </w:rPr>
              <w:t>Perceptive</w:t>
            </w:r>
            <w:r w:rsidRPr="006376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376EF">
              <w:rPr>
                <w:rFonts w:ascii="Arial" w:hAnsi="Arial" w:cs="Arial"/>
                <w:sz w:val="16"/>
                <w:szCs w:val="16"/>
              </w:rPr>
              <w:t>and</w:t>
            </w:r>
            <w:r w:rsidRPr="006376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376EF">
              <w:rPr>
                <w:rFonts w:ascii="Arial" w:hAnsi="Arial" w:cs="Arial"/>
                <w:b/>
                <w:color w:val="FF0000"/>
                <w:sz w:val="16"/>
                <w:szCs w:val="16"/>
              </w:rPr>
              <w:t>insightful</w:t>
            </w:r>
            <w:r w:rsidRPr="006376EF">
              <w:rPr>
                <w:rFonts w:ascii="Arial" w:hAnsi="Arial" w:cs="Arial"/>
                <w:sz w:val="16"/>
                <w:szCs w:val="16"/>
              </w:rPr>
              <w:t xml:space="preserve"> evaluation of a</w:t>
            </w:r>
            <w:r w:rsidRPr="006376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376EF">
              <w:rPr>
                <w:rFonts w:ascii="Arial" w:hAnsi="Arial" w:cs="Arial"/>
                <w:b/>
                <w:color w:val="FF0000"/>
                <w:sz w:val="16"/>
                <w:szCs w:val="16"/>
              </w:rPr>
              <w:t>range</w:t>
            </w:r>
            <w:r w:rsidRPr="006376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376EF">
              <w:rPr>
                <w:rFonts w:ascii="Arial" w:hAnsi="Arial" w:cs="Arial"/>
                <w:sz w:val="16"/>
                <w:szCs w:val="16"/>
              </w:rPr>
              <w:t>of strategies for empowerment.</w:t>
            </w:r>
          </w:p>
        </w:tc>
        <w:tc>
          <w:tcPr>
            <w:tcW w:w="2592" w:type="dxa"/>
          </w:tcPr>
          <w:p w14:paraId="2896D34A" w14:textId="77777777" w:rsidR="006376EF" w:rsidRPr="006376EF" w:rsidRDefault="006376EF" w:rsidP="00B30699">
            <w:pPr>
              <w:pStyle w:val="SOFinalPerformanceTableText"/>
              <w:spacing w:after="120"/>
              <w:rPr>
                <w:rFonts w:cs="Arial"/>
                <w:szCs w:val="16"/>
              </w:rPr>
            </w:pPr>
            <w:r w:rsidRPr="006376EF">
              <w:rPr>
                <w:rFonts w:cs="Arial"/>
                <w:b/>
                <w:color w:val="FF0000"/>
                <w:szCs w:val="16"/>
              </w:rPr>
              <w:t>Some depth</w:t>
            </w:r>
            <w:r w:rsidRPr="006376EF">
              <w:rPr>
                <w:rFonts w:cs="Arial"/>
                <w:szCs w:val="16"/>
              </w:rPr>
              <w:t xml:space="preserve"> in</w:t>
            </w:r>
            <w:r w:rsidRPr="006376EF">
              <w:rPr>
                <w:rFonts w:cs="Arial"/>
                <w:b/>
                <w:color w:val="FF0000"/>
                <w:szCs w:val="16"/>
              </w:rPr>
              <w:t xml:space="preserve"> investigation </w:t>
            </w:r>
            <w:r w:rsidRPr="006376EF">
              <w:rPr>
                <w:rFonts w:cs="Arial"/>
                <w:szCs w:val="16"/>
              </w:rPr>
              <w:t>and</w:t>
            </w:r>
            <w:r w:rsidRPr="006376EF">
              <w:rPr>
                <w:rFonts w:cs="Arial"/>
                <w:b/>
                <w:color w:val="FF0000"/>
                <w:szCs w:val="16"/>
              </w:rPr>
              <w:t xml:space="preserve"> evaluation</w:t>
            </w:r>
            <w:r w:rsidRPr="006376EF">
              <w:rPr>
                <w:rFonts w:cs="Arial"/>
                <w:szCs w:val="16"/>
              </w:rPr>
              <w:t xml:space="preserve"> of the ways in which various social structures, cultural practices, and ways of thinking disempower women.</w:t>
            </w:r>
          </w:p>
          <w:p w14:paraId="3D348285" w14:textId="77777777" w:rsidR="0049443F" w:rsidRPr="006376EF" w:rsidRDefault="006376EF" w:rsidP="00B3069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376EF">
              <w:rPr>
                <w:rFonts w:ascii="Arial" w:hAnsi="Arial" w:cs="Arial"/>
                <w:b/>
                <w:color w:val="FF0000"/>
                <w:sz w:val="16"/>
                <w:szCs w:val="16"/>
              </w:rPr>
              <w:t>Well-considered</w:t>
            </w:r>
            <w:r w:rsidRPr="006376EF">
              <w:rPr>
                <w:rFonts w:ascii="Arial" w:hAnsi="Arial" w:cs="Arial"/>
                <w:sz w:val="16"/>
                <w:szCs w:val="16"/>
              </w:rPr>
              <w:t xml:space="preserve"> evaluation of strategies for empowerment.</w:t>
            </w:r>
          </w:p>
        </w:tc>
        <w:tc>
          <w:tcPr>
            <w:tcW w:w="2709" w:type="dxa"/>
          </w:tcPr>
          <w:p w14:paraId="227FEA7B" w14:textId="77777777" w:rsidR="006376EF" w:rsidRDefault="006376EF" w:rsidP="00B30699">
            <w:pPr>
              <w:pStyle w:val="SOFinalPerformanceTableText"/>
              <w:spacing w:after="120"/>
            </w:pPr>
            <w:r w:rsidRPr="00DE3089">
              <w:rPr>
                <w:b/>
                <w:color w:val="FF0000"/>
              </w:rPr>
              <w:t>Competent</w:t>
            </w:r>
            <w:r>
              <w:t xml:space="preserve"> </w:t>
            </w:r>
            <w:r w:rsidRPr="009B5D58">
              <w:rPr>
                <w:b/>
                <w:color w:val="FF0000"/>
              </w:rPr>
              <w:t xml:space="preserve">investigation </w:t>
            </w:r>
            <w:r w:rsidRPr="00364261">
              <w:t>and</w:t>
            </w:r>
            <w:r w:rsidRPr="009B5D58">
              <w:rPr>
                <w:b/>
                <w:color w:val="FF0000"/>
              </w:rPr>
              <w:t xml:space="preserve"> evaluation</w:t>
            </w:r>
            <w:r>
              <w:t xml:space="preserve"> of the ways in which various social structures, cultural practices, and ways of thinking disempower women. </w:t>
            </w:r>
          </w:p>
          <w:p w14:paraId="20533313" w14:textId="77777777" w:rsidR="0049443F" w:rsidRPr="00307058" w:rsidRDefault="006376EF" w:rsidP="00B30699">
            <w:pPr>
              <w:pStyle w:val="SOFinalPerformanceTableText"/>
              <w:spacing w:after="120"/>
              <w:rPr>
                <w:rFonts w:cs="Arial"/>
                <w:sz w:val="14"/>
                <w:szCs w:val="14"/>
              </w:rPr>
            </w:pPr>
            <w:r w:rsidRPr="00466D87">
              <w:rPr>
                <w:b/>
                <w:color w:val="FF0000"/>
              </w:rPr>
              <w:t>Considered</w:t>
            </w:r>
            <w:r w:rsidRPr="00466D87">
              <w:t xml:space="preserve"> evaluation of strategies for empowerment.</w:t>
            </w:r>
          </w:p>
        </w:tc>
        <w:tc>
          <w:tcPr>
            <w:tcW w:w="2551" w:type="dxa"/>
          </w:tcPr>
          <w:p w14:paraId="32DB10D5" w14:textId="77777777" w:rsidR="006376EF" w:rsidRPr="00FB1DE8" w:rsidRDefault="006376EF" w:rsidP="00B30699">
            <w:pPr>
              <w:pStyle w:val="SOFinalPerformanceTableText"/>
              <w:spacing w:after="120"/>
            </w:pPr>
            <w:r w:rsidRPr="00DE3089">
              <w:rPr>
                <w:b/>
                <w:color w:val="FF0000"/>
              </w:rPr>
              <w:t>Consideration</w:t>
            </w:r>
            <w:r w:rsidRPr="00FB1DE8">
              <w:t xml:space="preserve"> </w:t>
            </w:r>
            <w:r w:rsidRPr="00364261">
              <w:t>of</w:t>
            </w:r>
            <w:r w:rsidRPr="009B5D58">
              <w:rPr>
                <w:b/>
                <w:color w:val="FF0000"/>
              </w:rPr>
              <w:t xml:space="preserve"> one or more </w:t>
            </w:r>
            <w:r w:rsidRPr="00FB1DE8">
              <w:t>ways in which social structures, cultural practices</w:t>
            </w:r>
            <w:r>
              <w:t>,</w:t>
            </w:r>
            <w:r w:rsidRPr="00FB1DE8">
              <w:t xml:space="preserve"> and ways of thinking disempower women.</w:t>
            </w:r>
          </w:p>
          <w:p w14:paraId="1921864F" w14:textId="77777777" w:rsidR="0049443F" w:rsidRPr="00307058" w:rsidRDefault="006376EF" w:rsidP="009C2319">
            <w:pPr>
              <w:pStyle w:val="SOFinalPerformanceTableText"/>
              <w:spacing w:before="240" w:after="120"/>
              <w:rPr>
                <w:rFonts w:cs="Arial"/>
                <w:sz w:val="14"/>
                <w:szCs w:val="14"/>
              </w:rPr>
            </w:pPr>
            <w:r w:rsidRPr="00466D87">
              <w:rPr>
                <w:b/>
                <w:color w:val="FF0000"/>
              </w:rPr>
              <w:t>Some description</w:t>
            </w:r>
            <w:r w:rsidRPr="00466D87">
              <w:rPr>
                <w:b/>
              </w:rPr>
              <w:t xml:space="preserve"> </w:t>
            </w:r>
            <w:r w:rsidRPr="00466D87">
              <w:t>of</w:t>
            </w:r>
            <w:r w:rsidRPr="00466D87">
              <w:rPr>
                <w:b/>
              </w:rPr>
              <w:t xml:space="preserve"> </w:t>
            </w:r>
            <w:r w:rsidRPr="00466D87">
              <w:t>strategies for empowerment.</w:t>
            </w:r>
          </w:p>
        </w:tc>
        <w:tc>
          <w:tcPr>
            <w:tcW w:w="2410" w:type="dxa"/>
          </w:tcPr>
          <w:p w14:paraId="362A50C1" w14:textId="77777777" w:rsidR="006376EF" w:rsidRPr="00FB1DE8" w:rsidRDefault="006376EF" w:rsidP="00B30699">
            <w:pPr>
              <w:pStyle w:val="SOFinalPerformanceTableText"/>
              <w:spacing w:after="120"/>
            </w:pPr>
            <w:r w:rsidRPr="00DE3089">
              <w:rPr>
                <w:b/>
                <w:color w:val="FF0000"/>
              </w:rPr>
              <w:t>Attempted</w:t>
            </w:r>
            <w:r w:rsidRPr="00FB1DE8">
              <w:t xml:space="preserve"> </w:t>
            </w:r>
            <w:r w:rsidRPr="009B5D58">
              <w:rPr>
                <w:b/>
                <w:color w:val="FF0000"/>
              </w:rPr>
              <w:t>description</w:t>
            </w:r>
            <w:r>
              <w:t xml:space="preserve"> of </w:t>
            </w:r>
            <w:r w:rsidRPr="00364261">
              <w:rPr>
                <w:b/>
                <w:color w:val="FF0000"/>
              </w:rPr>
              <w:t>a</w:t>
            </w:r>
            <w:r w:rsidRPr="00FB1DE8">
              <w:t xml:space="preserve"> way in which social structures, cultural practices</w:t>
            </w:r>
            <w:r>
              <w:t>,</w:t>
            </w:r>
            <w:r w:rsidRPr="00FB1DE8">
              <w:t xml:space="preserve"> </w:t>
            </w:r>
            <w:r>
              <w:t>or</w:t>
            </w:r>
            <w:r w:rsidRPr="00FB1DE8">
              <w:t xml:space="preserve"> ways of thinking disempower women. </w:t>
            </w:r>
          </w:p>
          <w:p w14:paraId="1068BD9B" w14:textId="77777777" w:rsidR="0049443F" w:rsidRPr="006376EF" w:rsidRDefault="006376EF" w:rsidP="009C2319">
            <w:pPr>
              <w:spacing w:before="240" w:after="120"/>
              <w:rPr>
                <w:rFonts w:ascii="Arial" w:hAnsi="Arial" w:cs="Arial"/>
                <w:sz w:val="14"/>
                <w:szCs w:val="14"/>
              </w:rPr>
            </w:pPr>
            <w:r w:rsidRPr="006376EF">
              <w:rPr>
                <w:rFonts w:ascii="Arial" w:hAnsi="Arial" w:cs="Arial"/>
                <w:b/>
                <w:color w:val="FF0000"/>
                <w:sz w:val="16"/>
              </w:rPr>
              <w:t>Identification</w:t>
            </w:r>
            <w:r w:rsidRPr="006376EF">
              <w:rPr>
                <w:rFonts w:ascii="Arial" w:hAnsi="Arial" w:cs="Arial"/>
                <w:sz w:val="16"/>
              </w:rPr>
              <w:t xml:space="preserve"> of elements of</w:t>
            </w:r>
            <w:r w:rsidRPr="006376EF">
              <w:rPr>
                <w:rFonts w:ascii="Arial" w:hAnsi="Arial" w:cs="Arial"/>
                <w:b/>
                <w:sz w:val="16"/>
              </w:rPr>
              <w:t xml:space="preserve"> </w:t>
            </w:r>
            <w:r w:rsidRPr="006376EF">
              <w:rPr>
                <w:rFonts w:ascii="Arial" w:hAnsi="Arial" w:cs="Arial"/>
                <w:b/>
                <w:color w:val="FF0000"/>
                <w:sz w:val="16"/>
              </w:rPr>
              <w:t>a</w:t>
            </w:r>
            <w:r w:rsidRPr="006376EF">
              <w:rPr>
                <w:rFonts w:ascii="Arial" w:hAnsi="Arial" w:cs="Arial"/>
                <w:sz w:val="16"/>
              </w:rPr>
              <w:t xml:space="preserve"> strategy for empowerment.</w:t>
            </w:r>
          </w:p>
        </w:tc>
      </w:tr>
      <w:tr w:rsidR="006376EF" w14:paraId="1D4E2197" w14:textId="77777777" w:rsidTr="00F22D2F">
        <w:trPr>
          <w:trHeight w:val="2308"/>
        </w:trPr>
        <w:tc>
          <w:tcPr>
            <w:tcW w:w="1702" w:type="dxa"/>
            <w:shd w:val="clear" w:color="auto" w:fill="808080" w:themeFill="background1" w:themeFillShade="80"/>
          </w:tcPr>
          <w:p w14:paraId="03C13EFE" w14:textId="77777777" w:rsidR="0049443F" w:rsidRPr="000B33BB" w:rsidRDefault="001D5E58" w:rsidP="00F22D2F">
            <w:pPr>
              <w:spacing w:before="24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1D5E58">
              <w:rPr>
                <w:rFonts w:ascii="Arial" w:hAnsi="Arial" w:cs="Arial"/>
                <w:b/>
                <w:color w:val="FFFFFF" w:themeColor="background1"/>
                <w:sz w:val="20"/>
              </w:rPr>
              <w:t>Communication</w:t>
            </w:r>
          </w:p>
        </w:tc>
        <w:tc>
          <w:tcPr>
            <w:tcW w:w="2779" w:type="dxa"/>
          </w:tcPr>
          <w:p w14:paraId="279A3778" w14:textId="77777777" w:rsidR="006376EF" w:rsidRPr="0089465A" w:rsidRDefault="006376EF" w:rsidP="00B30699">
            <w:pPr>
              <w:pStyle w:val="SOFinalPerformanceTableText"/>
              <w:spacing w:after="120"/>
              <w:rPr>
                <w:rFonts w:cs="Arial"/>
                <w:szCs w:val="16"/>
              </w:rPr>
            </w:pPr>
            <w:r w:rsidRPr="0089465A">
              <w:rPr>
                <w:rFonts w:cs="Arial"/>
                <w:b/>
                <w:color w:val="FF0000"/>
                <w:szCs w:val="16"/>
              </w:rPr>
              <w:t xml:space="preserve">Perceptive </w:t>
            </w:r>
            <w:r w:rsidRPr="0089465A">
              <w:rPr>
                <w:rFonts w:cs="Arial"/>
                <w:szCs w:val="16"/>
              </w:rPr>
              <w:t>and</w:t>
            </w:r>
            <w:r w:rsidRPr="0089465A">
              <w:rPr>
                <w:rFonts w:cs="Arial"/>
                <w:b/>
                <w:color w:val="FF0000"/>
                <w:szCs w:val="16"/>
              </w:rPr>
              <w:t xml:space="preserve"> coherent</w:t>
            </w:r>
            <w:r w:rsidRPr="0089465A">
              <w:rPr>
                <w:rFonts w:cs="Arial"/>
                <w:szCs w:val="16"/>
              </w:rPr>
              <w:t xml:space="preserve"> communication of </w:t>
            </w:r>
            <w:r w:rsidRPr="0089465A">
              <w:rPr>
                <w:rFonts w:cs="Arial"/>
                <w:b/>
                <w:color w:val="FF0000"/>
                <w:szCs w:val="16"/>
              </w:rPr>
              <w:t>informed</w:t>
            </w:r>
            <w:r w:rsidRPr="0089465A">
              <w:rPr>
                <w:rFonts w:cs="Arial"/>
                <w:szCs w:val="16"/>
              </w:rPr>
              <w:t xml:space="preserve"> ideas about the diversity of women’s experiences. </w:t>
            </w:r>
          </w:p>
          <w:p w14:paraId="624EBBFA" w14:textId="77777777" w:rsidR="006376EF" w:rsidRPr="0089465A" w:rsidRDefault="006376EF" w:rsidP="00B30699">
            <w:pPr>
              <w:pStyle w:val="SOFinalPerformanceTableText"/>
              <w:spacing w:after="120"/>
              <w:rPr>
                <w:rFonts w:cs="Arial"/>
                <w:szCs w:val="16"/>
              </w:rPr>
            </w:pPr>
            <w:r w:rsidRPr="0089465A">
              <w:rPr>
                <w:rFonts w:cs="Arial"/>
                <w:b/>
                <w:color w:val="FF0000"/>
                <w:szCs w:val="16"/>
              </w:rPr>
              <w:t>Perceptive</w:t>
            </w:r>
            <w:r w:rsidRPr="0089465A">
              <w:rPr>
                <w:rFonts w:cs="Arial"/>
                <w:szCs w:val="16"/>
              </w:rPr>
              <w:t xml:space="preserve"> use of the language of gender analysis.</w:t>
            </w:r>
          </w:p>
          <w:p w14:paraId="018E474E" w14:textId="388387B4" w:rsidR="0049443F" w:rsidRPr="0089465A" w:rsidRDefault="006376EF" w:rsidP="009C2319">
            <w:pPr>
              <w:spacing w:before="240" w:after="120"/>
              <w:rPr>
                <w:rFonts w:ascii="Arial" w:hAnsi="Arial" w:cs="Arial"/>
                <w:sz w:val="16"/>
                <w:szCs w:val="16"/>
              </w:rPr>
            </w:pPr>
            <w:r w:rsidRPr="0089465A">
              <w:rPr>
                <w:rFonts w:ascii="Arial" w:hAnsi="Arial" w:cs="Arial"/>
                <w:b/>
                <w:color w:val="FF0000"/>
                <w:sz w:val="16"/>
                <w:szCs w:val="16"/>
              </w:rPr>
              <w:t>Discerning</w:t>
            </w:r>
            <w:r w:rsidRPr="0089465A">
              <w:rPr>
                <w:rFonts w:ascii="Arial" w:hAnsi="Arial" w:cs="Arial"/>
                <w:sz w:val="16"/>
                <w:szCs w:val="16"/>
              </w:rPr>
              <w:t xml:space="preserve"> use of </w:t>
            </w:r>
            <w:r w:rsidRPr="0089465A">
              <w:rPr>
                <w:rFonts w:ascii="Arial" w:hAnsi="Arial" w:cs="Arial"/>
                <w:b/>
                <w:color w:val="FF0000"/>
                <w:sz w:val="16"/>
                <w:szCs w:val="16"/>
              </w:rPr>
              <w:t>highly</w:t>
            </w:r>
            <w:r w:rsidRPr="0089465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89465A">
              <w:rPr>
                <w:rFonts w:ascii="Arial" w:hAnsi="Arial" w:cs="Arial"/>
                <w:b/>
                <w:color w:val="FF0000"/>
                <w:sz w:val="16"/>
                <w:szCs w:val="16"/>
              </w:rPr>
              <w:t>appropriate</w:t>
            </w:r>
            <w:r w:rsidRPr="0089465A">
              <w:rPr>
                <w:rFonts w:ascii="Arial" w:hAnsi="Arial" w:cs="Arial"/>
                <w:sz w:val="16"/>
                <w:szCs w:val="16"/>
              </w:rPr>
              <w:t xml:space="preserve"> forms, including persuasive </w:t>
            </w:r>
            <w:r w:rsidR="00157FF8">
              <w:rPr>
                <w:rFonts w:ascii="Arial" w:hAnsi="Arial" w:cs="Arial"/>
                <w:sz w:val="16"/>
                <w:szCs w:val="16"/>
              </w:rPr>
              <w:t>communication</w:t>
            </w:r>
            <w:r w:rsidRPr="0089465A">
              <w:rPr>
                <w:rFonts w:ascii="Arial" w:hAnsi="Arial" w:cs="Arial"/>
                <w:sz w:val="16"/>
                <w:szCs w:val="16"/>
              </w:rPr>
              <w:t xml:space="preserve">, and with </w:t>
            </w:r>
            <w:r w:rsidRPr="0089465A">
              <w:rPr>
                <w:rFonts w:ascii="Arial" w:hAnsi="Arial" w:cs="Arial"/>
                <w:b/>
                <w:color w:val="FF0000"/>
                <w:sz w:val="16"/>
                <w:szCs w:val="16"/>
              </w:rPr>
              <w:t>clear</w:t>
            </w:r>
            <w:r w:rsidRPr="0089465A">
              <w:rPr>
                <w:rFonts w:ascii="Arial" w:hAnsi="Arial" w:cs="Arial"/>
                <w:sz w:val="16"/>
                <w:szCs w:val="16"/>
              </w:rPr>
              <w:t xml:space="preserve"> acknowledgment of sources.</w:t>
            </w:r>
          </w:p>
        </w:tc>
        <w:tc>
          <w:tcPr>
            <w:tcW w:w="2592" w:type="dxa"/>
          </w:tcPr>
          <w:p w14:paraId="4A523AE0" w14:textId="77777777" w:rsidR="006376EF" w:rsidRPr="0089465A" w:rsidRDefault="006376EF" w:rsidP="00B30699">
            <w:pPr>
              <w:pStyle w:val="SOFinalPerformanceTableText"/>
              <w:spacing w:after="120"/>
              <w:rPr>
                <w:rFonts w:cs="Arial"/>
                <w:szCs w:val="16"/>
              </w:rPr>
            </w:pPr>
            <w:r w:rsidRPr="0089465A">
              <w:rPr>
                <w:rFonts w:cs="Arial"/>
                <w:b/>
                <w:color w:val="FF0000"/>
                <w:szCs w:val="16"/>
              </w:rPr>
              <w:t>Mostly clear</w:t>
            </w:r>
            <w:r w:rsidRPr="0089465A">
              <w:rPr>
                <w:rFonts w:cs="Arial"/>
                <w:szCs w:val="16"/>
              </w:rPr>
              <w:t xml:space="preserve"> and</w:t>
            </w:r>
            <w:r w:rsidRPr="0089465A">
              <w:rPr>
                <w:rFonts w:cs="Arial"/>
                <w:b/>
                <w:color w:val="FF0000"/>
                <w:szCs w:val="16"/>
              </w:rPr>
              <w:t xml:space="preserve"> convincing</w:t>
            </w:r>
            <w:r w:rsidRPr="0089465A">
              <w:rPr>
                <w:rFonts w:cs="Arial"/>
                <w:szCs w:val="16"/>
              </w:rPr>
              <w:t xml:space="preserve"> communication of </w:t>
            </w:r>
            <w:r w:rsidRPr="0089465A">
              <w:rPr>
                <w:rFonts w:cs="Arial"/>
                <w:b/>
                <w:color w:val="FF0000"/>
                <w:szCs w:val="16"/>
              </w:rPr>
              <w:t>informed</w:t>
            </w:r>
            <w:r w:rsidRPr="0089465A">
              <w:rPr>
                <w:rFonts w:cs="Arial"/>
                <w:szCs w:val="16"/>
              </w:rPr>
              <w:t xml:space="preserve"> ideas about the diversity of women’s experiences. </w:t>
            </w:r>
          </w:p>
          <w:p w14:paraId="4FA97E6A" w14:textId="77777777" w:rsidR="006376EF" w:rsidRPr="0089465A" w:rsidRDefault="006376EF" w:rsidP="00B30699">
            <w:pPr>
              <w:pStyle w:val="SOFinalPerformanceTableText"/>
              <w:spacing w:after="120"/>
              <w:rPr>
                <w:rFonts w:cs="Arial"/>
                <w:szCs w:val="16"/>
              </w:rPr>
            </w:pPr>
            <w:r w:rsidRPr="0089465A">
              <w:rPr>
                <w:rFonts w:cs="Arial"/>
                <w:b/>
                <w:color w:val="FF0000"/>
                <w:szCs w:val="16"/>
              </w:rPr>
              <w:t>Thoughtful</w:t>
            </w:r>
            <w:r w:rsidRPr="0089465A">
              <w:rPr>
                <w:rFonts w:cs="Arial"/>
                <w:szCs w:val="16"/>
              </w:rPr>
              <w:t xml:space="preserve"> use of the language of gender analysis.</w:t>
            </w:r>
          </w:p>
          <w:p w14:paraId="3463820C" w14:textId="202951A3" w:rsidR="00B30699" w:rsidRPr="0089465A" w:rsidRDefault="006376EF" w:rsidP="009C2319">
            <w:pPr>
              <w:spacing w:before="240" w:after="120"/>
              <w:rPr>
                <w:rFonts w:ascii="Arial" w:hAnsi="Arial" w:cs="Arial"/>
                <w:sz w:val="16"/>
                <w:szCs w:val="16"/>
              </w:rPr>
            </w:pPr>
            <w:r w:rsidRPr="0089465A">
              <w:rPr>
                <w:rFonts w:ascii="Arial" w:hAnsi="Arial" w:cs="Arial"/>
                <w:b/>
                <w:color w:val="FF0000"/>
                <w:sz w:val="16"/>
                <w:szCs w:val="16"/>
              </w:rPr>
              <w:t>Well-considered</w:t>
            </w:r>
            <w:r w:rsidRPr="0089465A">
              <w:rPr>
                <w:rFonts w:ascii="Arial" w:hAnsi="Arial" w:cs="Arial"/>
                <w:sz w:val="16"/>
                <w:szCs w:val="16"/>
              </w:rPr>
              <w:t xml:space="preserve"> use of </w:t>
            </w:r>
            <w:r w:rsidRPr="0089465A">
              <w:rPr>
                <w:rFonts w:ascii="Arial" w:hAnsi="Arial" w:cs="Arial"/>
                <w:b/>
                <w:color w:val="FF0000"/>
                <w:sz w:val="16"/>
                <w:szCs w:val="16"/>
              </w:rPr>
              <w:t>appropriate</w:t>
            </w:r>
            <w:r w:rsidRPr="0089465A">
              <w:rPr>
                <w:rFonts w:ascii="Arial" w:hAnsi="Arial" w:cs="Arial"/>
                <w:sz w:val="16"/>
                <w:szCs w:val="16"/>
              </w:rPr>
              <w:t xml:space="preserve"> forms, including persuasive </w:t>
            </w:r>
            <w:r w:rsidR="00157FF8">
              <w:rPr>
                <w:rFonts w:ascii="Arial" w:hAnsi="Arial" w:cs="Arial"/>
                <w:sz w:val="16"/>
                <w:szCs w:val="16"/>
              </w:rPr>
              <w:t>communication</w:t>
            </w:r>
            <w:r w:rsidRPr="0089465A">
              <w:rPr>
                <w:rFonts w:ascii="Arial" w:hAnsi="Arial" w:cs="Arial"/>
                <w:sz w:val="16"/>
                <w:szCs w:val="16"/>
              </w:rPr>
              <w:t xml:space="preserve">, and with </w:t>
            </w:r>
            <w:r w:rsidRPr="0089465A">
              <w:rPr>
                <w:rFonts w:ascii="Arial" w:hAnsi="Arial" w:cs="Arial"/>
                <w:b/>
                <w:color w:val="FF0000"/>
                <w:sz w:val="16"/>
                <w:szCs w:val="16"/>
              </w:rPr>
              <w:t>clear</w:t>
            </w:r>
            <w:r w:rsidRPr="0089465A">
              <w:rPr>
                <w:rFonts w:ascii="Arial" w:hAnsi="Arial" w:cs="Arial"/>
                <w:sz w:val="16"/>
                <w:szCs w:val="16"/>
              </w:rPr>
              <w:t xml:space="preserve"> acknowledgment of sources.</w:t>
            </w:r>
          </w:p>
        </w:tc>
        <w:tc>
          <w:tcPr>
            <w:tcW w:w="2709" w:type="dxa"/>
          </w:tcPr>
          <w:p w14:paraId="6880E285" w14:textId="77777777" w:rsidR="006376EF" w:rsidRPr="0089465A" w:rsidRDefault="006376EF" w:rsidP="00B30699">
            <w:pPr>
              <w:pStyle w:val="SOFinalPerformanceTableText"/>
              <w:spacing w:after="120"/>
              <w:rPr>
                <w:rFonts w:cs="Arial"/>
                <w:szCs w:val="16"/>
              </w:rPr>
            </w:pPr>
            <w:r w:rsidRPr="0089465A">
              <w:rPr>
                <w:rFonts w:cs="Arial"/>
                <w:b/>
                <w:color w:val="FF0000"/>
                <w:szCs w:val="16"/>
              </w:rPr>
              <w:t>Generally clear</w:t>
            </w:r>
            <w:r w:rsidRPr="0089465A">
              <w:rPr>
                <w:rFonts w:cs="Arial"/>
                <w:szCs w:val="16"/>
              </w:rPr>
              <w:t xml:space="preserve"> communication of </w:t>
            </w:r>
            <w:r w:rsidRPr="0089465A">
              <w:rPr>
                <w:rFonts w:cs="Arial"/>
                <w:b/>
                <w:color w:val="FF0000"/>
                <w:szCs w:val="16"/>
              </w:rPr>
              <w:t>informed</w:t>
            </w:r>
            <w:r w:rsidRPr="0089465A">
              <w:rPr>
                <w:rFonts w:cs="Arial"/>
                <w:szCs w:val="16"/>
              </w:rPr>
              <w:t xml:space="preserve"> ideas about the diversity of women’s experiences.</w:t>
            </w:r>
          </w:p>
          <w:p w14:paraId="337EF231" w14:textId="77777777" w:rsidR="006376EF" w:rsidRPr="0089465A" w:rsidRDefault="006376EF" w:rsidP="009C2319">
            <w:pPr>
              <w:pStyle w:val="SOFinalPerformanceTableText"/>
              <w:spacing w:before="240" w:after="120"/>
              <w:rPr>
                <w:rFonts w:cs="Arial"/>
                <w:szCs w:val="16"/>
              </w:rPr>
            </w:pPr>
            <w:r w:rsidRPr="0089465A">
              <w:rPr>
                <w:rFonts w:cs="Arial"/>
                <w:b/>
                <w:color w:val="FF0000"/>
                <w:szCs w:val="16"/>
              </w:rPr>
              <w:t>Generally competent</w:t>
            </w:r>
            <w:r w:rsidRPr="0089465A">
              <w:rPr>
                <w:rFonts w:cs="Arial"/>
                <w:szCs w:val="16"/>
              </w:rPr>
              <w:t xml:space="preserve"> use of the language of gender analysis.</w:t>
            </w:r>
          </w:p>
          <w:p w14:paraId="281E0E87" w14:textId="271023CA" w:rsidR="0049443F" w:rsidRPr="0089465A" w:rsidRDefault="006376EF" w:rsidP="009C2319">
            <w:pPr>
              <w:spacing w:before="240" w:after="120"/>
              <w:rPr>
                <w:rFonts w:ascii="Arial" w:hAnsi="Arial" w:cs="Arial"/>
                <w:sz w:val="16"/>
                <w:szCs w:val="16"/>
              </w:rPr>
            </w:pPr>
            <w:r w:rsidRPr="0089465A">
              <w:rPr>
                <w:rFonts w:ascii="Arial" w:hAnsi="Arial" w:cs="Arial"/>
                <w:b/>
                <w:color w:val="FF0000"/>
                <w:sz w:val="16"/>
                <w:szCs w:val="16"/>
              </w:rPr>
              <w:t>Considered</w:t>
            </w:r>
            <w:r w:rsidRPr="0089465A">
              <w:rPr>
                <w:rFonts w:ascii="Arial" w:hAnsi="Arial" w:cs="Arial"/>
                <w:sz w:val="16"/>
                <w:szCs w:val="16"/>
              </w:rPr>
              <w:t xml:space="preserve"> use of </w:t>
            </w:r>
            <w:r w:rsidRPr="0089465A">
              <w:rPr>
                <w:rFonts w:ascii="Arial" w:hAnsi="Arial" w:cs="Arial"/>
                <w:b/>
                <w:color w:val="FF0000"/>
                <w:sz w:val="16"/>
                <w:szCs w:val="16"/>
              </w:rPr>
              <w:t>mostly</w:t>
            </w:r>
            <w:r w:rsidRPr="0089465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89465A">
              <w:rPr>
                <w:rFonts w:ascii="Arial" w:hAnsi="Arial" w:cs="Arial"/>
                <w:b/>
                <w:color w:val="FF0000"/>
                <w:sz w:val="16"/>
                <w:szCs w:val="16"/>
              </w:rPr>
              <w:t>appropriate</w:t>
            </w:r>
            <w:r w:rsidRPr="0089465A">
              <w:rPr>
                <w:rFonts w:ascii="Arial" w:hAnsi="Arial" w:cs="Arial"/>
                <w:sz w:val="16"/>
                <w:szCs w:val="16"/>
              </w:rPr>
              <w:t xml:space="preserve"> forms, including persuasive </w:t>
            </w:r>
            <w:proofErr w:type="spellStart"/>
            <w:r w:rsidR="00157FF8">
              <w:rPr>
                <w:rFonts w:ascii="Arial" w:hAnsi="Arial" w:cs="Arial"/>
                <w:sz w:val="16"/>
                <w:szCs w:val="16"/>
              </w:rPr>
              <w:t>commuication</w:t>
            </w:r>
            <w:proofErr w:type="spellEnd"/>
            <w:r w:rsidRPr="0089465A">
              <w:rPr>
                <w:rFonts w:ascii="Arial" w:hAnsi="Arial" w:cs="Arial"/>
                <w:sz w:val="16"/>
                <w:szCs w:val="16"/>
              </w:rPr>
              <w:t xml:space="preserve">, and with </w:t>
            </w:r>
            <w:r w:rsidRPr="0089465A">
              <w:rPr>
                <w:rFonts w:ascii="Arial" w:hAnsi="Arial" w:cs="Arial"/>
                <w:b/>
                <w:color w:val="FF0000"/>
                <w:sz w:val="16"/>
                <w:szCs w:val="16"/>
              </w:rPr>
              <w:t>generally clear</w:t>
            </w:r>
            <w:r w:rsidRPr="0089465A">
              <w:rPr>
                <w:rFonts w:ascii="Arial" w:hAnsi="Arial" w:cs="Arial"/>
                <w:sz w:val="16"/>
                <w:szCs w:val="16"/>
              </w:rPr>
              <w:t xml:space="preserve"> acknowledgment of sources.</w:t>
            </w:r>
          </w:p>
        </w:tc>
        <w:tc>
          <w:tcPr>
            <w:tcW w:w="2551" w:type="dxa"/>
          </w:tcPr>
          <w:p w14:paraId="24202AE2" w14:textId="77777777" w:rsidR="006376EF" w:rsidRPr="0089465A" w:rsidRDefault="006376EF" w:rsidP="00B30699">
            <w:pPr>
              <w:pStyle w:val="SOFinalPerformanceTableText"/>
              <w:spacing w:after="120"/>
              <w:rPr>
                <w:rFonts w:cs="Arial"/>
                <w:szCs w:val="16"/>
              </w:rPr>
            </w:pPr>
            <w:r w:rsidRPr="0089465A">
              <w:rPr>
                <w:rFonts w:cs="Arial"/>
                <w:b/>
                <w:color w:val="FF0000"/>
                <w:szCs w:val="16"/>
              </w:rPr>
              <w:t>Some</w:t>
            </w:r>
            <w:r w:rsidRPr="0089465A">
              <w:rPr>
                <w:rFonts w:cs="Arial"/>
                <w:szCs w:val="16"/>
              </w:rPr>
              <w:t xml:space="preserve"> endeavour to communicate basic ideas about the diversity of women’s experiences.</w:t>
            </w:r>
          </w:p>
          <w:p w14:paraId="0119F1C7" w14:textId="77777777" w:rsidR="006376EF" w:rsidRPr="0089465A" w:rsidRDefault="006376EF" w:rsidP="00B30699">
            <w:pPr>
              <w:pStyle w:val="SOFinalPerformanceTableText"/>
              <w:spacing w:after="120"/>
              <w:rPr>
                <w:rFonts w:cs="Arial"/>
                <w:szCs w:val="16"/>
              </w:rPr>
            </w:pPr>
            <w:r w:rsidRPr="0089465A">
              <w:rPr>
                <w:rFonts w:cs="Arial"/>
                <w:b/>
                <w:color w:val="FF0000"/>
                <w:szCs w:val="16"/>
              </w:rPr>
              <w:t>Some</w:t>
            </w:r>
            <w:r w:rsidRPr="0089465A">
              <w:rPr>
                <w:rFonts w:cs="Arial"/>
                <w:szCs w:val="16"/>
              </w:rPr>
              <w:t xml:space="preserve"> use of the language of gender analysis.</w:t>
            </w:r>
          </w:p>
          <w:p w14:paraId="5B5D1251" w14:textId="77777777" w:rsidR="0049443F" w:rsidRPr="0089465A" w:rsidRDefault="006376EF" w:rsidP="009C2319">
            <w:pPr>
              <w:spacing w:before="240" w:after="120"/>
              <w:rPr>
                <w:rFonts w:ascii="Arial" w:hAnsi="Arial" w:cs="Arial"/>
                <w:sz w:val="16"/>
                <w:szCs w:val="16"/>
              </w:rPr>
            </w:pPr>
            <w:r w:rsidRPr="0089465A">
              <w:rPr>
                <w:rFonts w:ascii="Arial" w:hAnsi="Arial" w:cs="Arial"/>
                <w:b/>
                <w:color w:val="FF0000"/>
                <w:sz w:val="16"/>
                <w:szCs w:val="16"/>
              </w:rPr>
              <w:t>Some</w:t>
            </w:r>
            <w:r w:rsidRPr="0089465A">
              <w:rPr>
                <w:rFonts w:ascii="Arial" w:hAnsi="Arial" w:cs="Arial"/>
                <w:sz w:val="16"/>
                <w:szCs w:val="16"/>
              </w:rPr>
              <w:t xml:space="preserve"> use of </w:t>
            </w:r>
            <w:r w:rsidRPr="0089465A">
              <w:rPr>
                <w:rFonts w:ascii="Arial" w:hAnsi="Arial" w:cs="Arial"/>
                <w:b/>
                <w:color w:val="FF0000"/>
                <w:sz w:val="16"/>
                <w:szCs w:val="16"/>
              </w:rPr>
              <w:t>one or more</w:t>
            </w:r>
            <w:r w:rsidRPr="0089465A">
              <w:rPr>
                <w:rFonts w:ascii="Arial" w:hAnsi="Arial" w:cs="Arial"/>
                <w:sz w:val="16"/>
                <w:szCs w:val="16"/>
              </w:rPr>
              <w:t xml:space="preserve"> forms that </w:t>
            </w:r>
            <w:r w:rsidRPr="0089465A">
              <w:rPr>
                <w:rFonts w:ascii="Arial" w:hAnsi="Arial" w:cs="Arial"/>
                <w:b/>
                <w:color w:val="FF0000"/>
                <w:sz w:val="16"/>
                <w:szCs w:val="16"/>
              </w:rPr>
              <w:t>may be appropriate</w:t>
            </w:r>
            <w:r w:rsidRPr="0089465A">
              <w:rPr>
                <w:rFonts w:ascii="Arial" w:hAnsi="Arial" w:cs="Arial"/>
                <w:sz w:val="16"/>
                <w:szCs w:val="16"/>
              </w:rPr>
              <w:t xml:space="preserve">, and with </w:t>
            </w:r>
            <w:r w:rsidRPr="0089465A">
              <w:rPr>
                <w:rFonts w:ascii="Arial" w:hAnsi="Arial" w:cs="Arial"/>
                <w:b/>
                <w:color w:val="FF0000"/>
                <w:sz w:val="16"/>
                <w:szCs w:val="16"/>
              </w:rPr>
              <w:t>limited</w:t>
            </w:r>
            <w:r w:rsidRPr="0089465A">
              <w:rPr>
                <w:rFonts w:ascii="Arial" w:hAnsi="Arial" w:cs="Arial"/>
                <w:sz w:val="16"/>
                <w:szCs w:val="16"/>
              </w:rPr>
              <w:t xml:space="preserve"> acknowledgment of sources.</w:t>
            </w:r>
          </w:p>
        </w:tc>
        <w:tc>
          <w:tcPr>
            <w:tcW w:w="2410" w:type="dxa"/>
          </w:tcPr>
          <w:p w14:paraId="1C94A205" w14:textId="77777777" w:rsidR="0089465A" w:rsidRPr="0089465A" w:rsidRDefault="0089465A" w:rsidP="00B30699">
            <w:pPr>
              <w:pStyle w:val="SOFinalPerformanceTableText"/>
              <w:spacing w:after="120"/>
              <w:rPr>
                <w:rFonts w:cs="Arial"/>
                <w:szCs w:val="16"/>
              </w:rPr>
            </w:pPr>
            <w:r w:rsidRPr="0089465A">
              <w:rPr>
                <w:rFonts w:cs="Arial"/>
                <w:b/>
                <w:color w:val="FF0000"/>
                <w:szCs w:val="16"/>
              </w:rPr>
              <w:t>Limited</w:t>
            </w:r>
            <w:r w:rsidRPr="0089465A">
              <w:rPr>
                <w:rFonts w:cs="Arial"/>
                <w:szCs w:val="16"/>
              </w:rPr>
              <w:t xml:space="preserve"> attempt to communicate basic ideas about the diversity of women’s experiences. </w:t>
            </w:r>
          </w:p>
          <w:p w14:paraId="0D184AAC" w14:textId="77777777" w:rsidR="0089465A" w:rsidRPr="0089465A" w:rsidRDefault="0089465A" w:rsidP="00B30699">
            <w:pPr>
              <w:pStyle w:val="SOFinalPerformanceTableText"/>
              <w:spacing w:after="120"/>
              <w:rPr>
                <w:rFonts w:cs="Arial"/>
                <w:szCs w:val="16"/>
              </w:rPr>
            </w:pPr>
            <w:r w:rsidRPr="0089465A">
              <w:rPr>
                <w:rFonts w:cs="Arial"/>
                <w:b/>
                <w:color w:val="FF0000"/>
                <w:szCs w:val="16"/>
              </w:rPr>
              <w:t>Emerging</w:t>
            </w:r>
            <w:r w:rsidRPr="0089465A">
              <w:rPr>
                <w:rFonts w:cs="Arial"/>
                <w:szCs w:val="16"/>
              </w:rPr>
              <w:t xml:space="preserve"> use of the language of gender analysis.</w:t>
            </w:r>
          </w:p>
          <w:p w14:paraId="77F56C71" w14:textId="77777777" w:rsidR="0049443F" w:rsidRPr="0089465A" w:rsidRDefault="0089465A" w:rsidP="009C2319">
            <w:pPr>
              <w:spacing w:before="240" w:after="120"/>
              <w:rPr>
                <w:rFonts w:ascii="Arial" w:hAnsi="Arial" w:cs="Arial"/>
                <w:sz w:val="16"/>
                <w:szCs w:val="16"/>
              </w:rPr>
            </w:pPr>
            <w:r w:rsidRPr="0089465A">
              <w:rPr>
                <w:rFonts w:ascii="Arial" w:hAnsi="Arial" w:cs="Arial"/>
                <w:b/>
                <w:color w:val="FF0000"/>
                <w:sz w:val="16"/>
                <w:szCs w:val="16"/>
              </w:rPr>
              <w:t>Attempted</w:t>
            </w:r>
            <w:r w:rsidRPr="0089465A">
              <w:rPr>
                <w:rFonts w:ascii="Arial" w:hAnsi="Arial" w:cs="Arial"/>
                <w:sz w:val="16"/>
                <w:szCs w:val="16"/>
              </w:rPr>
              <w:t xml:space="preserve"> use of </w:t>
            </w:r>
            <w:r w:rsidRPr="0089465A">
              <w:rPr>
                <w:rFonts w:ascii="Arial" w:hAnsi="Arial" w:cs="Arial"/>
                <w:b/>
                <w:color w:val="FF0000"/>
                <w:sz w:val="16"/>
                <w:szCs w:val="16"/>
              </w:rPr>
              <w:t>one or more</w:t>
            </w:r>
            <w:r w:rsidRPr="0089465A">
              <w:rPr>
                <w:rFonts w:ascii="Arial" w:hAnsi="Arial" w:cs="Arial"/>
                <w:sz w:val="16"/>
                <w:szCs w:val="16"/>
              </w:rPr>
              <w:t xml:space="preserve"> forms, with </w:t>
            </w:r>
            <w:r w:rsidRPr="0089465A">
              <w:rPr>
                <w:rFonts w:ascii="Arial" w:hAnsi="Arial" w:cs="Arial"/>
                <w:b/>
                <w:color w:val="FF0000"/>
                <w:sz w:val="16"/>
                <w:szCs w:val="16"/>
              </w:rPr>
              <w:t>limited</w:t>
            </w:r>
            <w:r w:rsidRPr="0089465A">
              <w:rPr>
                <w:rFonts w:ascii="Arial" w:hAnsi="Arial" w:cs="Arial"/>
                <w:sz w:val="16"/>
                <w:szCs w:val="16"/>
              </w:rPr>
              <w:t xml:space="preserve"> appropriateness, and </w:t>
            </w:r>
            <w:r w:rsidRPr="0089465A">
              <w:rPr>
                <w:rFonts w:ascii="Arial" w:hAnsi="Arial" w:cs="Arial"/>
                <w:b/>
                <w:color w:val="FF0000"/>
                <w:sz w:val="16"/>
                <w:szCs w:val="16"/>
              </w:rPr>
              <w:t>limited</w:t>
            </w:r>
            <w:r w:rsidRPr="0089465A">
              <w:rPr>
                <w:rFonts w:ascii="Arial" w:hAnsi="Arial" w:cs="Arial"/>
                <w:sz w:val="16"/>
                <w:szCs w:val="16"/>
              </w:rPr>
              <w:t xml:space="preserve"> acknowledgment of sources.</w:t>
            </w:r>
          </w:p>
        </w:tc>
      </w:tr>
    </w:tbl>
    <w:p w14:paraId="596B5F1E" w14:textId="77777777" w:rsidR="002B0D95" w:rsidRDefault="002B0D95">
      <w:pPr>
        <w:rPr>
          <w:rFonts w:cs="Arial"/>
          <w:szCs w:val="22"/>
        </w:rPr>
      </w:pPr>
    </w:p>
    <w:sectPr w:rsidR="002B0D95" w:rsidSect="008946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247" w:right="1361" w:bottom="39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1783" w14:textId="77777777" w:rsidR="00DD2CBC" w:rsidRDefault="00DD2CBC" w:rsidP="0089465A">
      <w:r>
        <w:separator/>
      </w:r>
    </w:p>
  </w:endnote>
  <w:endnote w:type="continuationSeparator" w:id="0">
    <w:p w14:paraId="0D7CEDA2" w14:textId="77777777" w:rsidR="00DD2CBC" w:rsidRDefault="00DD2CBC" w:rsidP="0089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7024" w14:textId="12BDEF29" w:rsidR="00157FF8" w:rsidRDefault="00157F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B8CB437" wp14:editId="147C0A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31065171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8C474" w14:textId="48A595AB" w:rsidR="00157FF8" w:rsidRPr="00157FF8" w:rsidRDefault="00157FF8" w:rsidP="00157FF8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157FF8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8CB4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E48C474" w14:textId="48A595AB" w:rsidR="00157FF8" w:rsidRPr="00157FF8" w:rsidRDefault="00157FF8" w:rsidP="00157FF8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157FF8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3BBD" w14:textId="10D724D1" w:rsidR="00157FF8" w:rsidRPr="00186378" w:rsidRDefault="00157FF8" w:rsidP="00186378">
    <w:pPr>
      <w:pStyle w:val="Footer"/>
      <w:jc w:val="right"/>
      <w:rPr>
        <w:rFonts w:ascii="Roboto" w:hAnsi="Roboto"/>
        <w:sz w:val="14"/>
        <w:szCs w:val="14"/>
      </w:rPr>
    </w:pPr>
    <w:r w:rsidRPr="00186378"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0498F6" wp14:editId="3DDF71C4">
              <wp:simplePos x="866775" y="6934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525932368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8EE2D" w14:textId="1F861F0C" w:rsidR="00157FF8" w:rsidRPr="00157FF8" w:rsidRDefault="00157FF8" w:rsidP="00157FF8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157FF8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0498F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768EE2D" w14:textId="1F861F0C" w:rsidR="00157FF8" w:rsidRPr="00157FF8" w:rsidRDefault="00157FF8" w:rsidP="00157FF8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157FF8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6378" w:rsidRPr="00186378">
      <w:rPr>
        <w:rFonts w:ascii="Roboto" w:hAnsi="Roboto"/>
        <w:sz w:val="14"/>
        <w:szCs w:val="14"/>
      </w:rPr>
      <w:t>Stage 2 Women’s Studies Performance standards for use from 2025</w:t>
    </w:r>
  </w:p>
  <w:p w14:paraId="70EF2CB4" w14:textId="118E502B" w:rsidR="00186378" w:rsidRPr="00186378" w:rsidRDefault="00186378" w:rsidP="00186378">
    <w:pPr>
      <w:pStyle w:val="Footer"/>
      <w:jc w:val="right"/>
      <w:rPr>
        <w:rFonts w:ascii="Roboto" w:hAnsi="Roboto"/>
        <w:sz w:val="14"/>
        <w:szCs w:val="14"/>
      </w:rPr>
    </w:pPr>
    <w:r w:rsidRPr="00186378">
      <w:rPr>
        <w:rFonts w:ascii="Roboto" w:hAnsi="Roboto"/>
        <w:sz w:val="14"/>
        <w:szCs w:val="14"/>
      </w:rPr>
      <w:t>A282924 (November 2024)</w:t>
    </w:r>
  </w:p>
  <w:p w14:paraId="10A7D475" w14:textId="54663C6D" w:rsidR="00186378" w:rsidRPr="00186378" w:rsidRDefault="00186378" w:rsidP="00186378">
    <w:pPr>
      <w:pStyle w:val="Footer"/>
      <w:jc w:val="right"/>
      <w:rPr>
        <w:rFonts w:ascii="Roboto" w:hAnsi="Roboto"/>
        <w:sz w:val="14"/>
        <w:szCs w:val="14"/>
      </w:rPr>
    </w:pPr>
    <w:r w:rsidRPr="00186378">
      <w:rPr>
        <w:rFonts w:ascii="Roboto" w:hAnsi="Roboto"/>
        <w:sz w:val="14"/>
        <w:szCs w:val="14"/>
      </w:rPr>
      <w:t>© SCE Board of South Australia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9CD2" w14:textId="67D0058B" w:rsidR="00157FF8" w:rsidRDefault="00157F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71955D" wp14:editId="401C30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38321386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6603E5" w14:textId="3BB03465" w:rsidR="00157FF8" w:rsidRPr="00157FF8" w:rsidRDefault="00157FF8" w:rsidP="00157FF8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157FF8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1955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36603E5" w14:textId="3BB03465" w:rsidR="00157FF8" w:rsidRPr="00157FF8" w:rsidRDefault="00157FF8" w:rsidP="00157FF8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157FF8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7370" w14:textId="77777777" w:rsidR="00DD2CBC" w:rsidRDefault="00DD2CBC" w:rsidP="0089465A">
      <w:r>
        <w:separator/>
      </w:r>
    </w:p>
  </w:footnote>
  <w:footnote w:type="continuationSeparator" w:id="0">
    <w:p w14:paraId="5BC8A4C8" w14:textId="77777777" w:rsidR="00DD2CBC" w:rsidRDefault="00DD2CBC" w:rsidP="00894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17BA" w14:textId="30D304D6" w:rsidR="00157FF8" w:rsidRDefault="00157FF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2A6D5A6A" wp14:editId="0797E15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73904638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39E384" w14:textId="30DA3DE2" w:rsidR="00157FF8" w:rsidRPr="00157FF8" w:rsidRDefault="00157FF8" w:rsidP="00157FF8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157FF8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D5A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D39E384" w14:textId="30DA3DE2" w:rsidR="00157FF8" w:rsidRPr="00157FF8" w:rsidRDefault="00157FF8" w:rsidP="00157FF8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157FF8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7AA8" w14:textId="117253DE" w:rsidR="0089465A" w:rsidRDefault="00157FF8" w:rsidP="0089465A">
    <w:pPr>
      <w:pStyle w:val="Header"/>
      <w:ind w:left="-284"/>
    </w:pPr>
    <w:r>
      <w:rPr>
        <w:rFonts w:ascii="Arial Narrow" w:hAnsi="Arial Narrow"/>
        <w:b/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A0822B8" wp14:editId="68AC87B7">
              <wp:simplePos x="8667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43805246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55E0F6" w14:textId="27A3F989" w:rsidR="00157FF8" w:rsidRPr="00157FF8" w:rsidRDefault="00157FF8" w:rsidP="00157FF8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157FF8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822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655E0F6" w14:textId="27A3F989" w:rsidR="00157FF8" w:rsidRPr="00157FF8" w:rsidRDefault="00157FF8" w:rsidP="00157FF8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157FF8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465A" w:rsidRPr="00797C9D">
      <w:rPr>
        <w:rFonts w:ascii="Arial Narrow" w:hAnsi="Arial Narrow"/>
        <w:b/>
      </w:rPr>
      <w:t>Performance Standards for Stage 2</w:t>
    </w:r>
    <w:r w:rsidR="0089465A">
      <w:rPr>
        <w:rFonts w:ascii="Arial Narrow" w:hAnsi="Arial Narrow"/>
        <w:b/>
      </w:rPr>
      <w:t xml:space="preserve"> Women’s Studies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4014" w14:textId="71096078" w:rsidR="00157FF8" w:rsidRDefault="00157FF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0FC6C1F3" wp14:editId="7FA8BE4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507530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9FA46A" w14:textId="1B733659" w:rsidR="00157FF8" w:rsidRPr="00157FF8" w:rsidRDefault="00157FF8" w:rsidP="00157FF8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157FF8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6C1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49FA46A" w14:textId="1B733659" w:rsidR="00157FF8" w:rsidRPr="00157FF8" w:rsidRDefault="00157FF8" w:rsidP="00157FF8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157FF8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43F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57FF8"/>
    <w:rsid w:val="00163751"/>
    <w:rsid w:val="00165366"/>
    <w:rsid w:val="00172292"/>
    <w:rsid w:val="0017434A"/>
    <w:rsid w:val="00174F7C"/>
    <w:rsid w:val="00180F61"/>
    <w:rsid w:val="00186378"/>
    <w:rsid w:val="00191CA3"/>
    <w:rsid w:val="001936A7"/>
    <w:rsid w:val="00196FAF"/>
    <w:rsid w:val="001A0CB2"/>
    <w:rsid w:val="001B2580"/>
    <w:rsid w:val="001C6E5D"/>
    <w:rsid w:val="001D0CE4"/>
    <w:rsid w:val="001D5E58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54BA6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9443F"/>
    <w:rsid w:val="004A396A"/>
    <w:rsid w:val="004B0B2D"/>
    <w:rsid w:val="004B2379"/>
    <w:rsid w:val="004B7B73"/>
    <w:rsid w:val="004C5148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376EF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27EB"/>
    <w:rsid w:val="0087480A"/>
    <w:rsid w:val="008843EE"/>
    <w:rsid w:val="0089465A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2319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0699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2CBC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5B8F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F34C9"/>
  <w15:docId w15:val="{03722D8E-BC98-4F5F-94B5-EBC1EED8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43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PerformanceTableText">
    <w:name w:val="SO Final Performance Table Text"/>
    <w:rsid w:val="0049443F"/>
    <w:pPr>
      <w:spacing w:before="120"/>
    </w:pPr>
    <w:rPr>
      <w:rFonts w:ascii="Arial" w:eastAsia="SimSun" w:hAnsi="Arial"/>
      <w:sz w:val="16"/>
      <w:szCs w:val="24"/>
      <w:lang w:eastAsia="zh-CN"/>
    </w:rPr>
  </w:style>
  <w:style w:type="table" w:styleId="TableGrid">
    <w:name w:val="Table Grid"/>
    <w:basedOn w:val="TableNormal"/>
    <w:rsid w:val="00494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Head3PerformanceTable">
    <w:name w:val="SO Final Head 3 (Performance Table)"/>
    <w:rsid w:val="006376EF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paragraph" w:styleId="Header">
    <w:name w:val="header"/>
    <w:basedOn w:val="Normal"/>
    <w:link w:val="HeaderChar"/>
    <w:rsid w:val="008946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9465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946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9465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R57cbd9b7aed443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A282924</value>
    </field>
    <field name="Objective-Title">
      <value order="0">Performance Standards (grades horizontal)</value>
    </field>
    <field name="Objective-Description">
      <value order="0"/>
    </field>
    <field name="Objective-CreationStamp">
      <value order="0">2013-07-04T12:21:49Z</value>
    </field>
    <field name="Objective-IsApproved">
      <value order="0">false</value>
    </field>
    <field name="Objective-IsPublished">
      <value order="0">true</value>
    </field>
    <field name="Objective-DatePublished">
      <value order="0">2024-11-15T01:58:29Z</value>
    </field>
    <field name="Objective-ModificationStamp">
      <value order="0">2024-11-15T01:58:30Z</value>
    </field>
    <field name="Objective-Owner">
      <value order="0">Robyn Pillans</value>
    </field>
    <field name="Objective-Path">
      <value order="0">Objective Global Folder:SACE Support Materials:SACE Support Materials Stage 2:Humanities and Social Sciences:Women's Studies:Subject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vA2181392</value>
    </field>
    <field name="Objective-Version">
      <value order="0">2.0</value>
    </field>
    <field name="Objective-VersionNumber">
      <value order="0">3</value>
    </field>
    <field name="Objective-VersionComment">
      <value order="0">Subject adjustments 2025</value>
    </field>
    <field name="Objective-FileNumber">
      <value order="0">qA6177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Mayes,Andrew(SACE)</cp:lastModifiedBy>
  <cp:revision>4</cp:revision>
  <dcterms:created xsi:type="dcterms:W3CDTF">2013-07-04T02:51:00Z</dcterms:created>
  <dcterms:modified xsi:type="dcterms:W3CDTF">2024-11-15T01:58:00Z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14e8113f,2c0cf3f4,1a1c2673</vt:lpwstr>
  </op:property>
  <op:property fmtid="{D5CDD505-2E9C-101B-9397-08002B2CF9AE}" pid="3" name="ClassificationContentMarkingHeaderFontProps">
    <vt:lpwstr>#a80000,12,Arial</vt:lpwstr>
  </op:property>
  <op:property fmtid="{D5CDD505-2E9C-101B-9397-08002B2CF9AE}" pid="4" name="ClassificationContentMarkingHeaderText">
    <vt:lpwstr>OFFICIAL</vt:lpwstr>
  </op:property>
  <op:property fmtid="{D5CDD505-2E9C-101B-9397-08002B2CF9AE}" pid="5" name="ClassificationContentMarkingFooterShapeIds">
    <vt:lpwstr>142a5fea,1fa76953,5af3e150</vt:lpwstr>
  </op:property>
  <op:property fmtid="{D5CDD505-2E9C-101B-9397-08002B2CF9AE}" pid="6" name="ClassificationContentMarkingFooterFontProps">
    <vt:lpwstr>#a80000,12,arial</vt:lpwstr>
  </op:property>
  <op:property fmtid="{D5CDD505-2E9C-101B-9397-08002B2CF9AE}" pid="7" name="ClassificationContentMarkingFooterText">
    <vt:lpwstr>OFFICIAL </vt:lpwstr>
  </op:property>
  <op:property fmtid="{D5CDD505-2E9C-101B-9397-08002B2CF9AE}" pid="8" name="Customer-Id">
    <vt:lpwstr>CB029ECD6D85427BAD5E1D35DE4A29A4</vt:lpwstr>
  </op:property>
  <op:property fmtid="{D5CDD505-2E9C-101B-9397-08002B2CF9AE}" pid="9" name="Objective-Id">
    <vt:lpwstr>A282924</vt:lpwstr>
  </op:property>
  <op:property fmtid="{D5CDD505-2E9C-101B-9397-08002B2CF9AE}" pid="10" name="Objective-Title">
    <vt:lpwstr>Performance Standards (grades horizontal)</vt:lpwstr>
  </op:property>
  <op:property fmtid="{D5CDD505-2E9C-101B-9397-08002B2CF9AE}" pid="11" name="Objective-Description">
    <vt:lpwstr/>
  </op:property>
  <op:property fmtid="{D5CDD505-2E9C-101B-9397-08002B2CF9AE}" pid="12" name="Objective-CreationStamp">
    <vt:filetime>2013-07-04T12:21:49Z</vt:filetime>
  </op:property>
  <op:property fmtid="{D5CDD505-2E9C-101B-9397-08002B2CF9AE}" pid="13" name="Objective-IsApproved">
    <vt:bool>false</vt:bool>
  </op:property>
  <op:property fmtid="{D5CDD505-2E9C-101B-9397-08002B2CF9AE}" pid="14" name="Objective-IsPublished">
    <vt:bool>true</vt:bool>
  </op:property>
  <op:property fmtid="{D5CDD505-2E9C-101B-9397-08002B2CF9AE}" pid="15" name="Objective-DatePublished">
    <vt:filetime>2024-11-15T01:58:29Z</vt:filetime>
  </op:property>
  <op:property fmtid="{D5CDD505-2E9C-101B-9397-08002B2CF9AE}" pid="16" name="Objective-ModificationStamp">
    <vt:filetime>2024-11-15T01:58:30Z</vt:filetime>
  </op:property>
  <op:property fmtid="{D5CDD505-2E9C-101B-9397-08002B2CF9AE}" pid="17" name="Objective-Owner">
    <vt:lpwstr>Robyn Pillans</vt:lpwstr>
  </op:property>
  <op:property fmtid="{D5CDD505-2E9C-101B-9397-08002B2CF9AE}" pid="18" name="Objective-Path">
    <vt:lpwstr>Objective Global Folder:SACE Support Materials:SACE Support Materials Stage 2:Humanities and Social Sciences:Women's Studies:Subject Advice and Strategies</vt:lpwstr>
  </op:property>
  <op:property fmtid="{D5CDD505-2E9C-101B-9397-08002B2CF9AE}" pid="19" name="Objective-Parent">
    <vt:lpwstr>Subject Advice and Strategies</vt:lpwstr>
  </op:property>
  <op:property fmtid="{D5CDD505-2E9C-101B-9397-08002B2CF9AE}" pid="20" name="Objective-State">
    <vt:lpwstr>Published</vt:lpwstr>
  </op:property>
  <op:property fmtid="{D5CDD505-2E9C-101B-9397-08002B2CF9AE}" pid="21" name="Objective-VersionId">
    <vt:lpwstr>vA2181392</vt:lpwstr>
  </op:property>
  <op:property fmtid="{D5CDD505-2E9C-101B-9397-08002B2CF9AE}" pid="22" name="Objective-Version">
    <vt:lpwstr>2.0</vt:lpwstr>
  </op:property>
  <op:property fmtid="{D5CDD505-2E9C-101B-9397-08002B2CF9AE}" pid="23" name="Objective-VersionNumber">
    <vt:r8>3</vt:r8>
  </op:property>
  <op:property fmtid="{D5CDD505-2E9C-101B-9397-08002B2CF9AE}" pid="24" name="Objective-VersionComment">
    <vt:lpwstr>Subject adjustments 2025</vt:lpwstr>
  </op:property>
  <op:property fmtid="{D5CDD505-2E9C-101B-9397-08002B2CF9AE}" pid="25" name="Objective-FileNumber">
    <vt:lpwstr>qA6177</vt:lpwstr>
  </op:property>
  <op:property fmtid="{D5CDD505-2E9C-101B-9397-08002B2CF9AE}" pid="26" name="Objective-Classification">
    <vt:lpwstr/>
  </op:property>
  <op:property fmtid="{D5CDD505-2E9C-101B-9397-08002B2CF9AE}" pid="27" name="Objective-Caveats">
    <vt:lpwstr/>
  </op:property>
  <op:property fmtid="{D5CDD505-2E9C-101B-9397-08002B2CF9AE}" pid="28" name="Objective-Security Classification">
    <vt:lpwstr/>
  </op:property>
  <op:property fmtid="{D5CDD505-2E9C-101B-9397-08002B2CF9AE}" pid="29" name="Objective-Connect Creator">
    <vt:lpwstr/>
  </op:property>
</op:Properties>
</file>