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B623" w14:textId="77777777"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2DB3C5E0" wp14:editId="64BAF0D3">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anchor>
        </w:drawing>
      </w:r>
      <w:r w:rsidR="003D1294" w:rsidRPr="00640314">
        <w:rPr>
          <w:noProof/>
          <w:lang w:eastAsia="en-AU"/>
        </w:rPr>
        <w:drawing>
          <wp:anchor distT="0" distB="0" distL="114300" distR="114300" simplePos="0" relativeHeight="251659264" behindDoc="1" locked="0" layoutInCell="1" allowOverlap="1" wp14:anchorId="72B5AF4F" wp14:editId="3F134FAD">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anchor>
        </w:drawing>
      </w:r>
      <w:r w:rsidR="00B30663">
        <w:t>2</w:t>
      </w:r>
      <w:bookmarkEnd w:id="0"/>
      <w:r w:rsidR="00B30663">
        <w:t>02</w:t>
      </w:r>
      <w:r w:rsidR="00A42462">
        <w:t>3</w:t>
      </w:r>
      <w:r w:rsidR="00B30663">
        <w:t xml:space="preserve"> </w:t>
      </w:r>
      <w:r w:rsidR="00A0770D">
        <w:t>Information Processing and Publishing</w:t>
      </w:r>
      <w:r w:rsidR="00F043B1">
        <w:t xml:space="preserve"> </w:t>
      </w:r>
      <w:r w:rsidR="00B30663">
        <w:t>Subject Assessment Advice</w:t>
      </w:r>
    </w:p>
    <w:p w14:paraId="749A2744" w14:textId="77777777" w:rsidR="00B30663" w:rsidRPr="00B30663" w:rsidRDefault="00B30663" w:rsidP="003362AC">
      <w:pPr>
        <w:pStyle w:val="SAAHeading2"/>
      </w:pPr>
      <w:r w:rsidRPr="00B30663">
        <w:t>Overview</w:t>
      </w:r>
    </w:p>
    <w:p w14:paraId="58E151A4" w14:textId="77777777" w:rsidR="00B30663" w:rsidRPr="00B30663" w:rsidRDefault="00B30663" w:rsidP="000900CB">
      <w:pPr>
        <w:pStyle w:val="SAABodytext"/>
      </w:pPr>
      <w:r w:rsidRPr="00B30663">
        <w:t>Subject assessment advice, based on the 202</w:t>
      </w:r>
      <w:r w:rsidR="004117FF">
        <w:t xml:space="preserve">3 </w:t>
      </w:r>
      <w:r w:rsidRPr="00B30663">
        <w:t>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705D6D2" w14:textId="44E5367E" w:rsidR="00B30663" w:rsidRPr="00B30663" w:rsidRDefault="00B30663" w:rsidP="000900CB">
      <w:pPr>
        <w:pStyle w:val="SAABodytext"/>
      </w:pPr>
      <w:r w:rsidRPr="00B30663">
        <w:t>Teachers should refer to the subject outline for specifications on content and learning requirements, and to the subject operational information for operational matters and key dates.</w:t>
      </w:r>
      <w:r w:rsidR="00270054">
        <w:t xml:space="preserve"> </w:t>
      </w:r>
    </w:p>
    <w:p w14:paraId="160F12C1" w14:textId="77777777" w:rsidR="00B30663" w:rsidRPr="00B30663" w:rsidRDefault="00B30663" w:rsidP="000900CB">
      <w:pPr>
        <w:pStyle w:val="SAAHeading1"/>
      </w:pPr>
      <w:r w:rsidRPr="00B30663">
        <w:t>School Assessment</w:t>
      </w:r>
    </w:p>
    <w:p w14:paraId="5B4F2F22" w14:textId="77777777" w:rsidR="00B30663" w:rsidRPr="000900CB" w:rsidRDefault="00B30663" w:rsidP="000900CB">
      <w:pPr>
        <w:pStyle w:val="SAABodytext"/>
        <w:rPr>
          <w:b/>
          <w:bCs/>
        </w:rPr>
      </w:pPr>
      <w:r w:rsidRPr="000900CB">
        <w:rPr>
          <w:b/>
          <w:bCs/>
        </w:rPr>
        <w:t>Teachers can improve the moderation process and the online process by:</w:t>
      </w:r>
    </w:p>
    <w:p w14:paraId="07D00DF6" w14:textId="77777777" w:rsidR="008743D7" w:rsidRPr="000900CB" w:rsidRDefault="008743D7" w:rsidP="000900CB">
      <w:pPr>
        <w:pStyle w:val="SAABullets"/>
      </w:pPr>
      <w:r w:rsidRPr="000900CB">
        <w:t>including their Learning and Assessment Plan with any addendums included</w:t>
      </w:r>
    </w:p>
    <w:p w14:paraId="53B44B57" w14:textId="77777777" w:rsidR="008743D7" w:rsidRPr="000900CB" w:rsidRDefault="00BD0837" w:rsidP="000900CB">
      <w:pPr>
        <w:pStyle w:val="SAABullets"/>
      </w:pPr>
      <w:r w:rsidRPr="000900CB">
        <w:t>combine</w:t>
      </w:r>
      <w:r w:rsidR="008743D7" w:rsidRPr="000900CB">
        <w:t xml:space="preserve"> student tasks into one </w:t>
      </w:r>
      <w:r w:rsidR="0021652D" w:rsidRPr="000900CB">
        <w:t>continuous</w:t>
      </w:r>
      <w:r w:rsidR="008743D7" w:rsidRPr="000900CB">
        <w:t xml:space="preserve"> PDF document instead of separate files </w:t>
      </w:r>
    </w:p>
    <w:p w14:paraId="46BB328E" w14:textId="77777777" w:rsidR="008743D7" w:rsidRPr="000900CB" w:rsidRDefault="008743D7" w:rsidP="000900CB">
      <w:pPr>
        <w:pStyle w:val="SAABullets"/>
      </w:pPr>
      <w:r w:rsidRPr="000900CB">
        <w:t>placing websites into a zipped file</w:t>
      </w:r>
    </w:p>
    <w:p w14:paraId="168F4549" w14:textId="77777777" w:rsidR="00BD0837" w:rsidRPr="000900CB" w:rsidRDefault="008743D7" w:rsidP="000900CB">
      <w:pPr>
        <w:pStyle w:val="SAABullets"/>
      </w:pPr>
      <w:r w:rsidRPr="000900CB">
        <w:t>including a copy of the assessment task sheet</w:t>
      </w:r>
      <w:r w:rsidR="0021652D" w:rsidRPr="000900CB">
        <w:t xml:space="preserve"> with each</w:t>
      </w:r>
      <w:r w:rsidRPr="000900CB">
        <w:t xml:space="preserve"> sample</w:t>
      </w:r>
    </w:p>
    <w:p w14:paraId="1161B0E1" w14:textId="77777777" w:rsidR="008743D7" w:rsidRPr="000900CB" w:rsidRDefault="008743D7" w:rsidP="000900CB">
      <w:pPr>
        <w:pStyle w:val="SAABullets"/>
      </w:pPr>
      <w:r w:rsidRPr="000900CB">
        <w:t>ensuring a copy of the shaded performance standards are provided for each moderation sample.</w:t>
      </w:r>
    </w:p>
    <w:p w14:paraId="6BCB536B" w14:textId="77777777" w:rsidR="00B30663" w:rsidRPr="00B30663" w:rsidRDefault="00B30663" w:rsidP="00EF6847">
      <w:pPr>
        <w:pStyle w:val="SAAHeading2"/>
      </w:pPr>
      <w:r w:rsidRPr="00B30663">
        <w:t xml:space="preserve">Assessment Type 1: </w:t>
      </w:r>
      <w:r w:rsidR="004117FF">
        <w:t>Practical Skills</w:t>
      </w:r>
    </w:p>
    <w:p w14:paraId="161C6BAB" w14:textId="107F0FB9" w:rsidR="00EF6847" w:rsidRPr="00746D43" w:rsidRDefault="00EF6847" w:rsidP="00EF6847">
      <w:pPr>
        <w:pStyle w:val="SAAbodytext0"/>
      </w:pPr>
      <w:r>
        <w:t>In Assessment Type 1,</w:t>
      </w:r>
      <w:r w:rsidRPr="00746D43">
        <w:t xml:space="preserve"> students apply the design process and layout principles to produce text products in two focus areas.</w:t>
      </w:r>
      <w:r>
        <w:t xml:space="preserve"> </w:t>
      </w:r>
      <w:r w:rsidR="00C12298">
        <w:t xml:space="preserve">There are </w:t>
      </w:r>
      <w:r w:rsidR="00ED22FB">
        <w:t>continuing</w:t>
      </w:r>
      <w:r w:rsidR="00680BA8">
        <w:t xml:space="preserve"> subject adjustments </w:t>
      </w:r>
      <w:r w:rsidR="007E0CEB">
        <w:t>for the 20 credit course in this assessment type</w:t>
      </w:r>
      <w:r w:rsidR="00ED22FB">
        <w:t>, please se</w:t>
      </w:r>
      <w:r w:rsidR="003A2699">
        <w:t>e the course page for more information.</w:t>
      </w:r>
    </w:p>
    <w:p w14:paraId="6F44C193" w14:textId="77777777" w:rsidR="00B30663" w:rsidRPr="00B30663" w:rsidRDefault="00B30663" w:rsidP="00EF6847">
      <w:pPr>
        <w:pStyle w:val="SAAbodytext0"/>
        <w:rPr>
          <w:i/>
        </w:rPr>
      </w:pPr>
      <w:r w:rsidRPr="00B30663">
        <w:t>Teachers can elicit more successful responses by:</w:t>
      </w:r>
    </w:p>
    <w:p w14:paraId="3BC32667" w14:textId="293E5AE4" w:rsidR="00B30663" w:rsidRPr="006B36E7" w:rsidRDefault="00EF6847" w:rsidP="00EF6847">
      <w:pPr>
        <w:pStyle w:val="SAABullets"/>
      </w:pPr>
      <w:r>
        <w:t>d</w:t>
      </w:r>
      <w:r w:rsidR="00BD0837" w:rsidRPr="006B36E7">
        <w:t xml:space="preserve">esigning tasks that </w:t>
      </w:r>
      <w:r w:rsidR="006B36E7">
        <w:t xml:space="preserve">provided opportunity for students to demonstrate </w:t>
      </w:r>
      <w:r w:rsidR="006B36E7" w:rsidRPr="006B36E7">
        <w:t xml:space="preserve">increased complexity of </w:t>
      </w:r>
      <w:r w:rsidR="000310A1">
        <w:t>skills as they progress</w:t>
      </w:r>
      <w:r w:rsidR="006B36E7" w:rsidRPr="006B36E7">
        <w:t xml:space="preserve"> through </w:t>
      </w:r>
      <w:r w:rsidR="00270054">
        <w:t xml:space="preserve">the </w:t>
      </w:r>
      <w:r w:rsidR="006B36E7" w:rsidRPr="006B36E7">
        <w:t>AT1</w:t>
      </w:r>
      <w:r w:rsidR="00270054">
        <w:t xml:space="preserve"> tasks</w:t>
      </w:r>
    </w:p>
    <w:p w14:paraId="48A51CF4" w14:textId="0982F151" w:rsidR="006B36E7" w:rsidRPr="006B36E7" w:rsidRDefault="00EF6847" w:rsidP="00EF6847">
      <w:pPr>
        <w:pStyle w:val="SAABullets"/>
      </w:pPr>
      <w:r>
        <w:t>e</w:t>
      </w:r>
      <w:r w:rsidR="006B36E7">
        <w:t>nsuring task design</w:t>
      </w:r>
      <w:r w:rsidR="00591B33">
        <w:t xml:space="preserve"> provided opportunities</w:t>
      </w:r>
      <w:r w:rsidR="006B36E7" w:rsidRPr="006B36E7">
        <w:t xml:space="preserve"> to include adequate text </w:t>
      </w:r>
      <w:r w:rsidR="00AC7BAB">
        <w:t xml:space="preserve">and apply creativity </w:t>
      </w:r>
      <w:r w:rsidR="006B36E7">
        <w:t xml:space="preserve">across </w:t>
      </w:r>
      <w:r w:rsidR="00270054">
        <w:t xml:space="preserve">the </w:t>
      </w:r>
      <w:r w:rsidR="006B36E7">
        <w:t>AT1</w:t>
      </w:r>
      <w:r w:rsidR="00270054">
        <w:t xml:space="preserve"> tasks</w:t>
      </w:r>
    </w:p>
    <w:p w14:paraId="015486D3" w14:textId="6035481C" w:rsidR="006B36E7" w:rsidRPr="006B36E7" w:rsidRDefault="00EF6847" w:rsidP="00EF6847">
      <w:pPr>
        <w:pStyle w:val="SAABullets"/>
      </w:pPr>
      <w:r>
        <w:t>e</w:t>
      </w:r>
      <w:r w:rsidR="006B36E7" w:rsidRPr="006B36E7">
        <w:t xml:space="preserve">nsuring </w:t>
      </w:r>
      <w:r w:rsidR="009B50F3">
        <w:t>students did not use templates or online website creators e</w:t>
      </w:r>
      <w:r w:rsidR="00AC7BAB" w:rsidRPr="006B36E7">
        <w:t>.g.</w:t>
      </w:r>
      <w:r w:rsidR="006B36E7" w:rsidRPr="006B36E7">
        <w:t>: CANVA</w:t>
      </w:r>
      <w:r w:rsidR="009B50F3">
        <w:t>, GitHub</w:t>
      </w:r>
    </w:p>
    <w:p w14:paraId="22C4F963" w14:textId="1290AB68" w:rsidR="00B30663" w:rsidRDefault="00EF6847" w:rsidP="00EF6847">
      <w:pPr>
        <w:pStyle w:val="SAABullets"/>
      </w:pPr>
      <w:r>
        <w:t>a</w:t>
      </w:r>
      <w:r w:rsidR="001A1816" w:rsidRPr="001A1816">
        <w:t>ddressing an entire performance standard when designing tasks</w:t>
      </w:r>
      <w:r w:rsidR="00591B33">
        <w:t xml:space="preserve"> </w:t>
      </w:r>
    </w:p>
    <w:p w14:paraId="79A00F4C" w14:textId="2183958F" w:rsidR="00CE2CFD" w:rsidRDefault="00EF6847" w:rsidP="00EF6847">
      <w:pPr>
        <w:pStyle w:val="SAABullets"/>
      </w:pPr>
      <w:r>
        <w:t>d</w:t>
      </w:r>
      <w:r w:rsidR="00591B33">
        <w:t>esigning t</w:t>
      </w:r>
      <w:r w:rsidR="00CE2CFD">
        <w:t xml:space="preserve">asks </w:t>
      </w:r>
      <w:r w:rsidR="00591B33">
        <w:t xml:space="preserve">that </w:t>
      </w:r>
      <w:r w:rsidR="00CE2CFD">
        <w:t xml:space="preserve">focussed on the application of typography </w:t>
      </w:r>
    </w:p>
    <w:p w14:paraId="0C77D521" w14:textId="2BADF3C0" w:rsidR="00CE2CFD" w:rsidRDefault="00EF6847" w:rsidP="00EF6847">
      <w:pPr>
        <w:pStyle w:val="SAABullets"/>
      </w:pPr>
      <w:r>
        <w:t>a</w:t>
      </w:r>
      <w:r w:rsidR="00CE2CFD">
        <w:t>ddressing AE2 in at least one practical skills task</w:t>
      </w:r>
    </w:p>
    <w:p w14:paraId="6C380E41" w14:textId="6DF6C2C8" w:rsidR="00CE2CFD" w:rsidRDefault="00EF6847" w:rsidP="00EF6847">
      <w:pPr>
        <w:pStyle w:val="SAABullets"/>
      </w:pPr>
      <w:r>
        <w:t>n</w:t>
      </w:r>
      <w:r w:rsidR="00CE2CFD">
        <w:t>ot having students produce a mini product and documentation task if addressing DA4 in AT1</w:t>
      </w:r>
    </w:p>
    <w:p w14:paraId="618D1D95" w14:textId="3FC327F4" w:rsidR="00EF6847" w:rsidRDefault="00EF6847" w:rsidP="00EF6847">
      <w:pPr>
        <w:pStyle w:val="SAABullets"/>
        <w:sectPr w:rsidR="00EF6847" w:rsidSect="00521D3D">
          <w:headerReference w:type="default" r:id="rId11"/>
          <w:footerReference w:type="default" r:id="rId12"/>
          <w:pgSz w:w="11906" w:h="16838" w:code="9"/>
          <w:pgMar w:top="2126" w:right="1418" w:bottom="1440" w:left="1418" w:header="851" w:footer="539" w:gutter="0"/>
          <w:pgNumType w:start="1"/>
          <w:cols w:space="708"/>
          <w:docGrid w:linePitch="360"/>
        </w:sectPr>
      </w:pPr>
      <w:r>
        <w:t>c</w:t>
      </w:r>
      <w:r w:rsidR="009C5A12">
        <w:t>reating tasks that were not thematic</w:t>
      </w:r>
      <w:r w:rsidR="00270054">
        <w:t>, thus</w:t>
      </w:r>
      <w:r w:rsidR="009C5A12">
        <w:t xml:space="preserve"> enabling students to apply creativity and demonstrate increased skill proficiency </w:t>
      </w:r>
      <w:r w:rsidR="00591B33">
        <w:t xml:space="preserve">across </w:t>
      </w:r>
      <w:r w:rsidR="00270054">
        <w:t xml:space="preserve">the </w:t>
      </w:r>
      <w:r w:rsidR="00591B33">
        <w:t>AT1</w:t>
      </w:r>
      <w:r w:rsidR="00270054">
        <w:t xml:space="preserve"> tasks</w:t>
      </w:r>
    </w:p>
    <w:p w14:paraId="1CFB8017" w14:textId="77777777" w:rsidR="00B30663" w:rsidRPr="00B30663" w:rsidRDefault="00B30663" w:rsidP="00EF6847">
      <w:pPr>
        <w:pStyle w:val="SAAmoreless"/>
      </w:pPr>
      <w:r w:rsidRPr="00B30663">
        <w:lastRenderedPageBreak/>
        <w:t>The more successful responses commonly:</w:t>
      </w:r>
    </w:p>
    <w:p w14:paraId="776DA8C0" w14:textId="6C3A5744" w:rsidR="00B30663" w:rsidRPr="00C96CAC" w:rsidRDefault="00EF6847" w:rsidP="00EF6847">
      <w:pPr>
        <w:pStyle w:val="SAABullets"/>
      </w:pPr>
      <w:r>
        <w:t>h</w:t>
      </w:r>
      <w:r w:rsidR="00C96CAC" w:rsidRPr="00C96CAC">
        <w:t xml:space="preserve">ad adequate </w:t>
      </w:r>
      <w:r w:rsidR="00270054">
        <w:t xml:space="preserve">written </w:t>
      </w:r>
      <w:r w:rsidR="00D30053" w:rsidRPr="00C96CAC">
        <w:t>text across</w:t>
      </w:r>
      <w:r w:rsidR="00C96CAC" w:rsidRPr="00C96CAC">
        <w:t xml:space="preserve"> </w:t>
      </w:r>
      <w:r w:rsidR="00270054">
        <w:t xml:space="preserve">the </w:t>
      </w:r>
      <w:r w:rsidR="00C96CAC" w:rsidRPr="00C96CAC">
        <w:t>AT1</w:t>
      </w:r>
      <w:r w:rsidR="00270054">
        <w:t xml:space="preserve"> tasks</w:t>
      </w:r>
    </w:p>
    <w:p w14:paraId="44EFC902" w14:textId="0886B6B3" w:rsidR="00B30663" w:rsidRPr="00C96CAC" w:rsidRDefault="00EF6847" w:rsidP="00EF6847">
      <w:pPr>
        <w:pStyle w:val="SAABullets"/>
      </w:pPr>
      <w:r>
        <w:t>d</w:t>
      </w:r>
      <w:r w:rsidR="00C96CAC" w:rsidRPr="00C96CAC">
        <w:t xml:space="preserve">emonstrated a high level of skill development and attention to detail </w:t>
      </w:r>
      <w:r w:rsidR="002321A6">
        <w:t>when applying the design principles</w:t>
      </w:r>
    </w:p>
    <w:p w14:paraId="3DFF23EC" w14:textId="0CC59C47" w:rsidR="00B30663" w:rsidRDefault="00270054" w:rsidP="00EF6847">
      <w:pPr>
        <w:pStyle w:val="SAABullets"/>
      </w:pPr>
      <w:r>
        <w:t>clearly demonstrated own working in creating a product, by avoiding submitting templated or AI generated content as their own</w:t>
      </w:r>
    </w:p>
    <w:p w14:paraId="0011F88B" w14:textId="6BA78FFB" w:rsidR="002321A6" w:rsidRDefault="00EF6847" w:rsidP="00EF6847">
      <w:pPr>
        <w:pStyle w:val="SAABullets"/>
      </w:pPr>
      <w:r>
        <w:t>f</w:t>
      </w:r>
      <w:r w:rsidR="002321A6">
        <w:t>ocussed on the application and development of typography within designs</w:t>
      </w:r>
    </w:p>
    <w:p w14:paraId="4C789DE0" w14:textId="6776EB2E" w:rsidR="00A564AC" w:rsidRDefault="00EF6847" w:rsidP="00EF6847">
      <w:pPr>
        <w:pStyle w:val="SAABullets"/>
      </w:pPr>
      <w:r>
        <w:t>f</w:t>
      </w:r>
      <w:r w:rsidR="00A564AC">
        <w:t>ormatted text correctly</w:t>
      </w:r>
    </w:p>
    <w:p w14:paraId="4A4D68C0" w14:textId="41AF1EB9" w:rsidR="00A564AC" w:rsidRDefault="00EF6847" w:rsidP="00EF6847">
      <w:pPr>
        <w:pStyle w:val="SAABullets"/>
      </w:pPr>
      <w:r>
        <w:t>d</w:t>
      </w:r>
      <w:r w:rsidR="00A564AC">
        <w:t>emonstrated highly proficient use of software features (</w:t>
      </w:r>
      <w:r w:rsidR="000310A1">
        <w:t>e.g.</w:t>
      </w:r>
      <w:r w:rsidR="00A564AC">
        <w:t>: applied tracking, leading, margins etc)</w:t>
      </w:r>
    </w:p>
    <w:p w14:paraId="16B87514" w14:textId="3D482743" w:rsidR="00A564AC" w:rsidRDefault="00EF6847" w:rsidP="00EF6847">
      <w:pPr>
        <w:pStyle w:val="SAABullets"/>
      </w:pPr>
      <w:r>
        <w:t>d</w:t>
      </w:r>
      <w:r w:rsidR="000310A1">
        <w:t>emonstrated a highly proficient application of manipulative and organisational skills using a variety of software</w:t>
      </w:r>
    </w:p>
    <w:p w14:paraId="3D704640" w14:textId="54EA5B28" w:rsidR="009C5A12" w:rsidRDefault="00EF6847" w:rsidP="00EF6847">
      <w:pPr>
        <w:pStyle w:val="SAABullets"/>
      </w:pPr>
      <w:r>
        <w:t>a</w:t>
      </w:r>
      <w:r w:rsidR="009C5A12">
        <w:t xml:space="preserve">pplied all capitals in headings only instead of using it for </w:t>
      </w:r>
      <w:r w:rsidR="00591B33">
        <w:t xml:space="preserve">all </w:t>
      </w:r>
      <w:r w:rsidR="009C5A12">
        <w:t>body text</w:t>
      </w:r>
      <w:r w:rsidR="009C5CE2">
        <w:t xml:space="preserve"> within a task</w:t>
      </w:r>
    </w:p>
    <w:p w14:paraId="1743D1C1" w14:textId="5430EDCD" w:rsidR="00F23AB7" w:rsidRDefault="00EF6847" w:rsidP="00EF6847">
      <w:pPr>
        <w:pStyle w:val="SAABullets"/>
      </w:pPr>
      <w:r>
        <w:t>a</w:t>
      </w:r>
      <w:r w:rsidR="00F23AB7">
        <w:t>pplied the flow of reading principles across print and electronic designs</w:t>
      </w:r>
    </w:p>
    <w:p w14:paraId="1FD29E0D" w14:textId="010F8A4E" w:rsidR="00F23AB7" w:rsidRDefault="00EF6847" w:rsidP="00EF6847">
      <w:pPr>
        <w:pStyle w:val="SAABullets"/>
      </w:pPr>
      <w:r>
        <w:t>h</w:t>
      </w:r>
      <w:r w:rsidR="00591B33">
        <w:t>ierarchy of text was evident in the application of the design principles</w:t>
      </w:r>
    </w:p>
    <w:p w14:paraId="6E061064" w14:textId="5A74008B" w:rsidR="006655A1" w:rsidRPr="002321A6" w:rsidRDefault="00EF6847" w:rsidP="00EF6847">
      <w:pPr>
        <w:pStyle w:val="SAABullets"/>
      </w:pPr>
      <w:r>
        <w:t>m</w:t>
      </w:r>
      <w:r w:rsidR="006655A1">
        <w:t>anipulated graphics</w:t>
      </w:r>
      <w:r w:rsidR="00DD74FE">
        <w:t>.</w:t>
      </w:r>
    </w:p>
    <w:p w14:paraId="79AFCAF4" w14:textId="5D96D16F" w:rsidR="00A564AC" w:rsidRPr="00DD74FE" w:rsidRDefault="00270054" w:rsidP="00270054">
      <w:pPr>
        <w:pStyle w:val="SAAmoreless"/>
      </w:pPr>
      <w:r>
        <w:t xml:space="preserve">In the context of </w:t>
      </w:r>
      <w:r w:rsidR="00A564AC" w:rsidRPr="00DD74FE">
        <w:t>Electronic P</w:t>
      </w:r>
      <w:r w:rsidR="002321A6" w:rsidRPr="00DD74FE">
        <w:t>ublishing</w:t>
      </w:r>
      <w:r>
        <w:t>, the more successful responses commonly:</w:t>
      </w:r>
    </w:p>
    <w:p w14:paraId="6809F1F1" w14:textId="6237A975" w:rsidR="002321A6" w:rsidRDefault="00270054" w:rsidP="00BF5705">
      <w:pPr>
        <w:pStyle w:val="SAABullets"/>
      </w:pPr>
      <w:r>
        <w:t>e</w:t>
      </w:r>
      <w:r w:rsidR="002321A6" w:rsidRPr="002321A6">
        <w:t>nabled</w:t>
      </w:r>
      <w:r w:rsidR="000310A1">
        <w:t xml:space="preserve"> the</w:t>
      </w:r>
      <w:r w:rsidR="002321A6" w:rsidRPr="002321A6">
        <w:t xml:space="preserve"> index page to be easily located</w:t>
      </w:r>
    </w:p>
    <w:p w14:paraId="60939BC4" w14:textId="45BD9A68" w:rsidR="00A564AC" w:rsidRPr="002321A6" w:rsidRDefault="00270054" w:rsidP="00BF5705">
      <w:pPr>
        <w:pStyle w:val="SAABullets"/>
      </w:pPr>
      <w:r>
        <w:t>a</w:t>
      </w:r>
      <w:r w:rsidR="000310A1">
        <w:t xml:space="preserve">pplied </w:t>
      </w:r>
      <w:r w:rsidR="00A564AC" w:rsidRPr="002321A6">
        <w:t xml:space="preserve">correct file management and naming protocols </w:t>
      </w:r>
    </w:p>
    <w:p w14:paraId="19CB99A7" w14:textId="4E9A0CE9" w:rsidR="00A564AC" w:rsidRDefault="00270054" w:rsidP="00BF5705">
      <w:pPr>
        <w:pStyle w:val="SAABullets"/>
      </w:pPr>
      <w:r>
        <w:t>a</w:t>
      </w:r>
      <w:r w:rsidR="000310A1">
        <w:t xml:space="preserve">pplied </w:t>
      </w:r>
      <w:r w:rsidR="00A564AC">
        <w:t xml:space="preserve">layout </w:t>
      </w:r>
      <w:r w:rsidR="000310A1">
        <w:t xml:space="preserve">that </w:t>
      </w:r>
      <w:r w:rsidR="00A564AC">
        <w:t>was suitable for the web</w:t>
      </w:r>
    </w:p>
    <w:p w14:paraId="32D26147" w14:textId="7697FB47" w:rsidR="00A564AC" w:rsidRDefault="00270054" w:rsidP="00BF5705">
      <w:pPr>
        <w:pStyle w:val="SAABullets"/>
      </w:pPr>
      <w:r>
        <w:t>h</w:t>
      </w:r>
      <w:r w:rsidR="000310A1">
        <w:t xml:space="preserve">ad </w:t>
      </w:r>
      <w:r w:rsidR="00A564AC">
        <w:t xml:space="preserve">sufficient text </w:t>
      </w:r>
    </w:p>
    <w:p w14:paraId="4BEAB0D1" w14:textId="0C02EDEF" w:rsidR="00A564AC" w:rsidRDefault="00270054" w:rsidP="00BF5705">
      <w:pPr>
        <w:pStyle w:val="SAABullets"/>
      </w:pPr>
      <w:r>
        <w:t>n</w:t>
      </w:r>
      <w:r w:rsidR="00A564AC">
        <w:t>avigation links and anchors were active enabling users to navigate site</w:t>
      </w:r>
    </w:p>
    <w:p w14:paraId="058E1B78" w14:textId="1CFC5D76" w:rsidR="00C63388" w:rsidRDefault="00270054" w:rsidP="00BF5705">
      <w:pPr>
        <w:pStyle w:val="SAABullets"/>
      </w:pPr>
      <w:r>
        <w:t>e</w:t>
      </w:r>
      <w:r w:rsidR="00C63388">
        <w:t>xternal links opened in a new page</w:t>
      </w:r>
    </w:p>
    <w:p w14:paraId="37C08065" w14:textId="7004638A" w:rsidR="00D37280" w:rsidRDefault="00270054" w:rsidP="00BF5705">
      <w:pPr>
        <w:pStyle w:val="SAABullets"/>
      </w:pPr>
      <w:r>
        <w:t>g</w:t>
      </w:r>
      <w:r w:rsidR="00D37280">
        <w:t>enerated their own content</w:t>
      </w:r>
    </w:p>
    <w:p w14:paraId="6F0A6633" w14:textId="02A75218" w:rsidR="000133BA" w:rsidRDefault="00270054" w:rsidP="00BF5705">
      <w:pPr>
        <w:pStyle w:val="SAABullets"/>
      </w:pPr>
      <w:r>
        <w:t>l</w:t>
      </w:r>
      <w:r w:rsidR="000133BA">
        <w:t xml:space="preserve">inks were active </w:t>
      </w:r>
    </w:p>
    <w:p w14:paraId="7CFFA59D" w14:textId="282B3714" w:rsidR="000133BA" w:rsidRDefault="00270054" w:rsidP="00BF5705">
      <w:pPr>
        <w:pStyle w:val="SAABullets"/>
      </w:pPr>
      <w:r>
        <w:t>n</w:t>
      </w:r>
      <w:r w:rsidR="000133BA">
        <w:t>avigation links enabled visitors to navigate between pages</w:t>
      </w:r>
    </w:p>
    <w:p w14:paraId="7681783C" w14:textId="42BD5690" w:rsidR="000133BA" w:rsidRPr="002321A6" w:rsidRDefault="00270054" w:rsidP="00BF5705">
      <w:pPr>
        <w:pStyle w:val="SAABullets"/>
      </w:pPr>
      <w:r>
        <w:t>p</w:t>
      </w:r>
      <w:r w:rsidR="000133BA">
        <w:t>ages were labelled</w:t>
      </w:r>
      <w:r w:rsidR="008959B0">
        <w:t>.</w:t>
      </w:r>
    </w:p>
    <w:p w14:paraId="5DC6DDB6" w14:textId="77777777" w:rsidR="00B30663" w:rsidRPr="00B30663" w:rsidRDefault="00B30663" w:rsidP="00BF5705">
      <w:pPr>
        <w:pStyle w:val="SAAmoreless"/>
      </w:pPr>
      <w:r w:rsidRPr="00B30663">
        <w:t>The less successful responses commonly:</w:t>
      </w:r>
    </w:p>
    <w:p w14:paraId="3134868E" w14:textId="3CBDED48" w:rsidR="00B30663" w:rsidRPr="00D37280" w:rsidRDefault="00BF5705" w:rsidP="00BF5705">
      <w:pPr>
        <w:pStyle w:val="SAABullets"/>
      </w:pPr>
      <w:r>
        <w:t>h</w:t>
      </w:r>
      <w:r w:rsidR="00D37280" w:rsidRPr="00D37280">
        <w:t>ad inconsistent application of the design principles e.g.: alignment, font sizing</w:t>
      </w:r>
    </w:p>
    <w:p w14:paraId="471ABD98" w14:textId="30CE6E6B" w:rsidR="00D37280" w:rsidRPr="00D37280" w:rsidRDefault="00BF5705" w:rsidP="00BF5705">
      <w:pPr>
        <w:pStyle w:val="SAABullets"/>
      </w:pPr>
      <w:r>
        <w:t>i</w:t>
      </w:r>
      <w:r w:rsidR="00D37280" w:rsidRPr="00D37280">
        <w:t xml:space="preserve">ncorporated too many font styles </w:t>
      </w:r>
      <w:r w:rsidR="00D37280">
        <w:t>within a task</w:t>
      </w:r>
    </w:p>
    <w:p w14:paraId="67E8390C" w14:textId="449CFB6E" w:rsidR="00B30663" w:rsidRDefault="00BF5705" w:rsidP="00BF5705">
      <w:pPr>
        <w:pStyle w:val="SAABullets"/>
      </w:pPr>
      <w:r>
        <w:t>u</w:t>
      </w:r>
      <w:r w:rsidR="00D37280" w:rsidRPr="00D37280">
        <w:t>tilised templates</w:t>
      </w:r>
      <w:r w:rsidR="00270054">
        <w:t xml:space="preserve">, </w:t>
      </w:r>
      <w:r w:rsidR="00D37280" w:rsidRPr="00D37280">
        <w:t>online content creators</w:t>
      </w:r>
      <w:r w:rsidR="00270054">
        <w:t xml:space="preserve"> or otherwise did not create their own content, resulting in limited evidence of the student’s own work in creating a product</w:t>
      </w:r>
    </w:p>
    <w:p w14:paraId="52E1707A" w14:textId="211CE8CB" w:rsidR="00F57DC3" w:rsidRDefault="00BF5705" w:rsidP="00BF5705">
      <w:pPr>
        <w:pStyle w:val="SAABullets"/>
      </w:pPr>
      <w:r>
        <w:t>di</w:t>
      </w:r>
      <w:r w:rsidR="00F57DC3">
        <w:t>d not create their own content or manipulated graphics</w:t>
      </w:r>
    </w:p>
    <w:p w14:paraId="2DA4E079" w14:textId="514DB09E" w:rsidR="00F57DC3" w:rsidRDefault="00BF5705" w:rsidP="00BF5705">
      <w:pPr>
        <w:pStyle w:val="SAABullets"/>
      </w:pPr>
      <w:r>
        <w:t>l</w:t>
      </w:r>
      <w:r w:rsidR="00F57DC3">
        <w:t>ack of focus on typography</w:t>
      </w:r>
    </w:p>
    <w:p w14:paraId="294447DE" w14:textId="21D348DE" w:rsidR="003E0B05" w:rsidRDefault="00BF5705" w:rsidP="00BF5705">
      <w:pPr>
        <w:pStyle w:val="SAABullets"/>
      </w:pPr>
      <w:r>
        <w:t>u</w:t>
      </w:r>
      <w:r w:rsidR="003E0B05">
        <w:t xml:space="preserve">sed Lorum Ipsum filler </w:t>
      </w:r>
      <w:r>
        <w:t>text which</w:t>
      </w:r>
      <w:r w:rsidR="003E0B05">
        <w:t xml:space="preserve"> limited </w:t>
      </w:r>
      <w:r w:rsidR="008959B0">
        <w:t>students’</w:t>
      </w:r>
      <w:r w:rsidR="003E0B05">
        <w:t xml:space="preserve"> ability to demonstrate formatting of text and the application of the design principles</w:t>
      </w:r>
    </w:p>
    <w:p w14:paraId="3B85D52F" w14:textId="6E2D00B6" w:rsidR="003E0B05" w:rsidRDefault="00BF5705" w:rsidP="00BF5705">
      <w:pPr>
        <w:pStyle w:val="SAABullets"/>
      </w:pPr>
      <w:r>
        <w:t>f</w:t>
      </w:r>
      <w:r w:rsidR="000133BA">
        <w:t xml:space="preserve">ormatted text as one continuous </w:t>
      </w:r>
      <w:r w:rsidR="009C5A12">
        <w:t>paragraph</w:t>
      </w:r>
      <w:r w:rsidR="000133BA">
        <w:t xml:space="preserve"> instead of </w:t>
      </w:r>
      <w:r w:rsidR="009C5A12">
        <w:t>creating multiple paragraphs that demonstrated one main idea in each paragraph</w:t>
      </w:r>
    </w:p>
    <w:p w14:paraId="18503522" w14:textId="2B1DAFFA" w:rsidR="009C5A12" w:rsidRDefault="00BF5705" w:rsidP="00BF5705">
      <w:pPr>
        <w:pStyle w:val="SAABullets"/>
      </w:pPr>
      <w:r>
        <w:t>c</w:t>
      </w:r>
      <w:r w:rsidR="009C5A12">
        <w:t xml:space="preserve">entre aligned all text </w:t>
      </w:r>
    </w:p>
    <w:p w14:paraId="581310A6" w14:textId="46DA9E14" w:rsidR="00591B33" w:rsidRDefault="00BF5705" w:rsidP="00BF5705">
      <w:pPr>
        <w:pStyle w:val="SAABullets"/>
      </w:pPr>
      <w:r>
        <w:t>j</w:t>
      </w:r>
      <w:r w:rsidR="00591B33">
        <w:t>ustified text creating large gaps between words affecting readability and flow</w:t>
      </w:r>
    </w:p>
    <w:p w14:paraId="6E728C17" w14:textId="180D0818" w:rsidR="00591B33" w:rsidRDefault="00BF5705" w:rsidP="00BF5705">
      <w:pPr>
        <w:pStyle w:val="SAABullets"/>
      </w:pPr>
      <w:r>
        <w:t>l</w:t>
      </w:r>
      <w:r w:rsidR="00591B33">
        <w:t xml:space="preserve">acked sufficient </w:t>
      </w:r>
      <w:r w:rsidR="00270054">
        <w:t xml:space="preserve">written </w:t>
      </w:r>
      <w:r w:rsidR="00591B33">
        <w:t xml:space="preserve">text across </w:t>
      </w:r>
      <w:r w:rsidR="00270054">
        <w:t>the</w:t>
      </w:r>
      <w:r w:rsidR="00591B33">
        <w:t xml:space="preserve"> AT1</w:t>
      </w:r>
      <w:r w:rsidR="00270054">
        <w:t xml:space="preserve"> tasks</w:t>
      </w:r>
    </w:p>
    <w:p w14:paraId="3B753BC0" w14:textId="419F2CA3" w:rsidR="009C5CE2" w:rsidRDefault="00BF5705" w:rsidP="00BF5705">
      <w:pPr>
        <w:pStyle w:val="SAABullets"/>
      </w:pPr>
      <w:r>
        <w:t>l</w:t>
      </w:r>
      <w:r w:rsidR="009C5CE2">
        <w:t>acked evidence of manipulating graphics or assets (web design)</w:t>
      </w:r>
      <w:r w:rsidR="008959B0">
        <w:t>.</w:t>
      </w:r>
    </w:p>
    <w:p w14:paraId="285F2B28" w14:textId="77777777" w:rsidR="009921E8" w:rsidRDefault="009921E8">
      <w:pPr>
        <w:numPr>
          <w:ilvl w:val="0"/>
          <w:numId w:val="0"/>
        </w:numPr>
        <w:rPr>
          <w:color w:val="000000" w:themeColor="text1"/>
        </w:rPr>
      </w:pPr>
      <w:r>
        <w:br w:type="page"/>
      </w:r>
    </w:p>
    <w:p w14:paraId="75327050" w14:textId="5C305E1D" w:rsidR="00270054" w:rsidRPr="00DD74FE" w:rsidRDefault="00270054" w:rsidP="00270054">
      <w:pPr>
        <w:pStyle w:val="SAAmoreless"/>
      </w:pPr>
      <w:r>
        <w:lastRenderedPageBreak/>
        <w:t xml:space="preserve">In the context of </w:t>
      </w:r>
      <w:r w:rsidRPr="00DD74FE">
        <w:t>Electronic Publishing</w:t>
      </w:r>
      <w:r>
        <w:t>, the less successful responses commonly:</w:t>
      </w:r>
    </w:p>
    <w:p w14:paraId="6895FB98" w14:textId="38653E31" w:rsidR="009C5CE2" w:rsidRPr="00D37280" w:rsidRDefault="00270054" w:rsidP="00270054">
      <w:pPr>
        <w:pStyle w:val="SAABullets"/>
      </w:pPr>
      <w:r>
        <w:t>f</w:t>
      </w:r>
      <w:r w:rsidR="009C5CE2">
        <w:t xml:space="preserve">ormatted layout of sites based on </w:t>
      </w:r>
      <w:r w:rsidR="008959B0">
        <w:t>print-based</w:t>
      </w:r>
      <w:r w:rsidR="009C5CE2">
        <w:t xml:space="preserve"> documents instead of applying layout suitable for the web</w:t>
      </w:r>
    </w:p>
    <w:p w14:paraId="5CE1D97F" w14:textId="3963BBFC" w:rsidR="009C5CE2" w:rsidRDefault="00270054" w:rsidP="00270054">
      <w:pPr>
        <w:pStyle w:val="SAABullets"/>
      </w:pPr>
      <w:r>
        <w:t>h</w:t>
      </w:r>
      <w:r w:rsidR="009C5CE2">
        <w:t xml:space="preserve">ad broken links throughout sites including navigation </w:t>
      </w:r>
    </w:p>
    <w:p w14:paraId="5F61D0D3" w14:textId="0A860BE1" w:rsidR="009C5CE2" w:rsidRDefault="00270054" w:rsidP="00270054">
      <w:pPr>
        <w:pStyle w:val="SAABullets"/>
      </w:pPr>
      <w:r>
        <w:t>d</w:t>
      </w:r>
      <w:r w:rsidR="009C5CE2">
        <w:t xml:space="preserve">id not label and identify </w:t>
      </w:r>
      <w:r>
        <w:t xml:space="preserve">the </w:t>
      </w:r>
      <w:r w:rsidR="009C5CE2">
        <w:t>index page</w:t>
      </w:r>
    </w:p>
    <w:p w14:paraId="469519E0" w14:textId="7D5E0890" w:rsidR="009C5CE2" w:rsidRDefault="00270054" w:rsidP="00270054">
      <w:pPr>
        <w:pStyle w:val="SAABullets"/>
      </w:pPr>
      <w:r>
        <w:t>featured p</w:t>
      </w:r>
      <w:r w:rsidR="009C5CE2">
        <w:t>oor file management</w:t>
      </w:r>
      <w:r w:rsidR="003E47A0">
        <w:t>.</w:t>
      </w:r>
    </w:p>
    <w:p w14:paraId="03EF3471" w14:textId="77777777" w:rsidR="00B30663" w:rsidRPr="003F2A54" w:rsidRDefault="00B30663" w:rsidP="009921E8">
      <w:pPr>
        <w:pStyle w:val="SAAHeading2"/>
      </w:pPr>
      <w:r w:rsidRPr="00B30663">
        <w:t xml:space="preserve">Assessment Type 2: </w:t>
      </w:r>
      <w:r w:rsidR="004117FF">
        <w:t>Issues Analysis</w:t>
      </w:r>
    </w:p>
    <w:p w14:paraId="0ABB851B" w14:textId="77777777" w:rsidR="00B30663" w:rsidRPr="00B30663" w:rsidRDefault="00B30663" w:rsidP="009921E8">
      <w:pPr>
        <w:pStyle w:val="SAABodytext"/>
        <w:rPr>
          <w:i/>
        </w:rPr>
      </w:pPr>
      <w:r w:rsidRPr="00B30663">
        <w:t>Teachers can elicit more successful responses by:</w:t>
      </w:r>
    </w:p>
    <w:p w14:paraId="73D7A687" w14:textId="77777777" w:rsidR="009921E8" w:rsidRPr="00746D43" w:rsidRDefault="009921E8" w:rsidP="009921E8">
      <w:pPr>
        <w:pStyle w:val="SAABullets"/>
      </w:pPr>
      <w:r>
        <w:t>p</w:t>
      </w:r>
      <w:r w:rsidRPr="00746D43">
        <w:t xml:space="preserve">roviding task scenarios </w:t>
      </w:r>
      <w:r>
        <w:t xml:space="preserve">relating to specific </w:t>
      </w:r>
      <w:r w:rsidRPr="00746D43">
        <w:t>issues</w:t>
      </w:r>
      <w:r>
        <w:t xml:space="preserve">, </w:t>
      </w:r>
      <w:r w:rsidRPr="00746D43">
        <w:t>hardware</w:t>
      </w:r>
      <w:r>
        <w:t xml:space="preserve"> and/or </w:t>
      </w:r>
      <w:r w:rsidRPr="00746D43">
        <w:t>software related to graphic design</w:t>
      </w:r>
      <w:r>
        <w:t>,</w:t>
      </w:r>
      <w:r w:rsidRPr="00746D43">
        <w:t xml:space="preserve"> </w:t>
      </w:r>
      <w:r>
        <w:t>rather than</w:t>
      </w:r>
      <w:r w:rsidRPr="00746D43">
        <w:t xml:space="preserve"> </w:t>
      </w:r>
      <w:r>
        <w:t>t</w:t>
      </w:r>
      <w:r w:rsidRPr="00746D43">
        <w:t xml:space="preserve">echnology </w:t>
      </w:r>
      <w:r>
        <w:t>generally</w:t>
      </w:r>
    </w:p>
    <w:p w14:paraId="331C8DBE" w14:textId="77777777" w:rsidR="009921E8" w:rsidRPr="00746D43" w:rsidRDefault="009921E8" w:rsidP="009921E8">
      <w:pPr>
        <w:pStyle w:val="SAABullets"/>
      </w:pPr>
      <w:r>
        <w:t>e</w:t>
      </w:r>
      <w:r w:rsidRPr="00746D43">
        <w:t>nsuring that</w:t>
      </w:r>
      <w:r>
        <w:t xml:space="preserve"> provided</w:t>
      </w:r>
      <w:r w:rsidRPr="00746D43">
        <w:t xml:space="preserve"> scenarios reflect current and emerging technologies</w:t>
      </w:r>
    </w:p>
    <w:p w14:paraId="07E1FBF3" w14:textId="5FEC0EBD" w:rsidR="003F2A54" w:rsidRPr="003F2A54" w:rsidRDefault="009921E8" w:rsidP="009921E8">
      <w:pPr>
        <w:pStyle w:val="SAABullets"/>
      </w:pPr>
      <w:r>
        <w:t>t</w:t>
      </w:r>
      <w:r w:rsidR="003F2A54" w:rsidRPr="003F2A54">
        <w:t>ask design related to ‘real world’ issues that impact Information Processing and Publishing</w:t>
      </w:r>
      <w:r w:rsidR="006655A1">
        <w:t xml:space="preserve"> rather than focussing on general issues that did not specifically relate to the subject</w:t>
      </w:r>
    </w:p>
    <w:p w14:paraId="038B6063" w14:textId="79703358" w:rsidR="003F2A54" w:rsidRPr="003F2A54" w:rsidRDefault="009921E8" w:rsidP="009921E8">
      <w:pPr>
        <w:pStyle w:val="SAABullets"/>
      </w:pPr>
      <w:r>
        <w:t>t</w:t>
      </w:r>
      <w:r w:rsidR="003F2A54" w:rsidRPr="003F2A54">
        <w:t>ask</w:t>
      </w:r>
      <w:r w:rsidR="003F2A54">
        <w:t xml:space="preserve"> </w:t>
      </w:r>
      <w:r w:rsidR="003F2A54" w:rsidRPr="003F2A54">
        <w:t>s</w:t>
      </w:r>
      <w:r w:rsidR="003F2A54">
        <w:t>cenarios</w:t>
      </w:r>
      <w:r w:rsidR="003F2A54" w:rsidRPr="003F2A54">
        <w:t xml:space="preserve"> </w:t>
      </w:r>
      <w:r w:rsidR="003E47A0">
        <w:t>provided</w:t>
      </w:r>
      <w:r w:rsidR="003F2A54" w:rsidRPr="003F2A54">
        <w:t xml:space="preserve"> a clear link to social, </w:t>
      </w:r>
      <w:r w:rsidR="008959B0" w:rsidRPr="003F2A54">
        <w:t>legal,</w:t>
      </w:r>
      <w:r w:rsidR="003F2A54" w:rsidRPr="003F2A54">
        <w:t xml:space="preserve"> and ethical issues </w:t>
      </w:r>
    </w:p>
    <w:p w14:paraId="14FD77E8" w14:textId="0E3F491A" w:rsidR="003F2A54" w:rsidRDefault="003E47A0" w:rsidP="009921E8">
      <w:pPr>
        <w:pStyle w:val="SAABullets"/>
      </w:pPr>
      <w:r>
        <w:t xml:space="preserve">the </w:t>
      </w:r>
      <w:r w:rsidR="009921E8">
        <w:t>t</w:t>
      </w:r>
      <w:r w:rsidR="003F2A54" w:rsidRPr="003F2A54">
        <w:t>ask scenario</w:t>
      </w:r>
      <w:r>
        <w:t>’</w:t>
      </w:r>
      <w:r w:rsidR="003F2A54" w:rsidRPr="003F2A54">
        <w:t xml:space="preserve">s relationship to Information Processing and Publishing </w:t>
      </w:r>
      <w:r w:rsidR="003F2A54">
        <w:t>is evident</w:t>
      </w:r>
    </w:p>
    <w:p w14:paraId="5AEDACC3" w14:textId="08EDA5BC" w:rsidR="003F2A54" w:rsidRPr="003F2A54" w:rsidRDefault="003E47A0" w:rsidP="009921E8">
      <w:pPr>
        <w:pStyle w:val="SAABullets"/>
      </w:pPr>
      <w:r>
        <w:t xml:space="preserve">featuring </w:t>
      </w:r>
      <w:r w:rsidR="009921E8">
        <w:t>t</w:t>
      </w:r>
      <w:r w:rsidR="003F2A54">
        <w:t>echnical and Operational tasks relat</w:t>
      </w:r>
      <w:r>
        <w:t>ing</w:t>
      </w:r>
      <w:r w:rsidR="003F2A54">
        <w:t xml:space="preserve"> to current and emerging technologies</w:t>
      </w:r>
      <w:r>
        <w:t>,</w:t>
      </w:r>
      <w:r w:rsidR="003F2A54">
        <w:t xml:space="preserve"> </w:t>
      </w:r>
      <w:r>
        <w:t>which impact</w:t>
      </w:r>
      <w:r w:rsidR="003F2A54">
        <w:t xml:space="preserve"> Information Processing and Publishing</w:t>
      </w:r>
    </w:p>
    <w:p w14:paraId="6A2C09F0" w14:textId="77777777" w:rsidR="00B30663" w:rsidRPr="00B30663" w:rsidRDefault="00B30663" w:rsidP="00D406F2">
      <w:pPr>
        <w:pStyle w:val="SAAmoreless"/>
      </w:pPr>
      <w:r w:rsidRPr="00B30663">
        <w:t>The more successful responses commonly:</w:t>
      </w:r>
    </w:p>
    <w:p w14:paraId="3686393E" w14:textId="67071B18" w:rsidR="00CD54C9" w:rsidRPr="0014262D" w:rsidRDefault="00D406F2" w:rsidP="00D406F2">
      <w:pPr>
        <w:pStyle w:val="SAABullets"/>
      </w:pPr>
      <w:r>
        <w:t>p</w:t>
      </w:r>
      <w:r w:rsidR="0014262D" w:rsidRPr="0014262D">
        <w:t xml:space="preserve">rovided an in-depth analysis and evaluation of the social, </w:t>
      </w:r>
      <w:r w:rsidR="008959B0" w:rsidRPr="0014262D">
        <w:t>legal,</w:t>
      </w:r>
      <w:r w:rsidR="0014262D" w:rsidRPr="0014262D">
        <w:t xml:space="preserve"> and ethical issues</w:t>
      </w:r>
      <w:r w:rsidR="00CD54C9" w:rsidRPr="00EC44F8">
        <w:t xml:space="preserve"> related to information-process</w:t>
      </w:r>
      <w:r w:rsidR="00CD54C9">
        <w:t>ing and publishing technologies</w:t>
      </w:r>
    </w:p>
    <w:p w14:paraId="564EDF6E" w14:textId="71058B07" w:rsidR="00B30663" w:rsidRDefault="00D406F2" w:rsidP="00D406F2">
      <w:pPr>
        <w:pStyle w:val="SAABullets"/>
      </w:pPr>
      <w:r>
        <w:t>e</w:t>
      </w:r>
      <w:r w:rsidR="00CD54C9">
        <w:t>nsured that the introduction and conclusion/recommendation connected to the scenario</w:t>
      </w:r>
    </w:p>
    <w:p w14:paraId="2ADE6BFC" w14:textId="678392BB" w:rsidR="00CD54C9" w:rsidRPr="0014262D" w:rsidRDefault="00D406F2" w:rsidP="00D406F2">
      <w:pPr>
        <w:pStyle w:val="SAABullets"/>
      </w:pPr>
      <w:r>
        <w:t>d</w:t>
      </w:r>
      <w:r w:rsidR="00CD54C9">
        <w:t>emonstrated an u</w:t>
      </w:r>
      <w:r w:rsidR="00CD54C9" w:rsidRPr="00EC44F8">
        <w:t>nderstanding of the impact of social, ethical, and/or legal issues related to information-processing and publishing technologies</w:t>
      </w:r>
    </w:p>
    <w:p w14:paraId="31E1610A" w14:textId="7D6EA705" w:rsidR="00B30663" w:rsidRPr="00CD54C9" w:rsidRDefault="00D406F2" w:rsidP="00D406F2">
      <w:pPr>
        <w:pStyle w:val="SAABullets"/>
      </w:pPr>
      <w:r>
        <w:t>s</w:t>
      </w:r>
      <w:r w:rsidR="00CD54C9" w:rsidRPr="00CD54C9">
        <w:t>pecifically mentioned and addressed the social, ethical and/or</w:t>
      </w:r>
      <w:r w:rsidR="006655A1">
        <w:t xml:space="preserve"> legal issues rather than alluding</w:t>
      </w:r>
      <w:r w:rsidR="00CD54C9" w:rsidRPr="00CD54C9">
        <w:t xml:space="preserve"> to them</w:t>
      </w:r>
    </w:p>
    <w:p w14:paraId="2E5482D8" w14:textId="3E48811E" w:rsidR="00B30663" w:rsidRDefault="00D406F2" w:rsidP="00D406F2">
      <w:pPr>
        <w:pStyle w:val="SAABullets"/>
      </w:pPr>
      <w:r>
        <w:t>p</w:t>
      </w:r>
      <w:r w:rsidR="006655A1" w:rsidRPr="006655A1">
        <w:t xml:space="preserve">rovided a logical </w:t>
      </w:r>
      <w:r w:rsidR="009F78CC">
        <w:t xml:space="preserve">and clear </w:t>
      </w:r>
      <w:r w:rsidR="006655A1" w:rsidRPr="006655A1">
        <w:t>discussion that flowed rather than a question/answer response</w:t>
      </w:r>
    </w:p>
    <w:p w14:paraId="7B2C5382" w14:textId="194E67C7" w:rsidR="009F78CC" w:rsidRDefault="00D406F2" w:rsidP="00D406F2">
      <w:pPr>
        <w:pStyle w:val="SAABullets"/>
      </w:pPr>
      <w:r>
        <w:t>o</w:t>
      </w:r>
      <w:r w:rsidR="009F78CC">
        <w:t xml:space="preserve">ffered </w:t>
      </w:r>
      <w:r w:rsidR="00632251">
        <w:t>an in-depth</w:t>
      </w:r>
      <w:r w:rsidR="009F78CC">
        <w:t>, technically fluent analysis and evaluation</w:t>
      </w:r>
    </w:p>
    <w:p w14:paraId="6E8CA785" w14:textId="0880F7DA" w:rsidR="009F78CC" w:rsidRDefault="00D406F2" w:rsidP="00D406F2">
      <w:pPr>
        <w:pStyle w:val="SAABullets"/>
      </w:pPr>
      <w:r>
        <w:t>c</w:t>
      </w:r>
      <w:r w:rsidR="009F78CC">
        <w:t>learly addressed the issues in the task scenario</w:t>
      </w:r>
    </w:p>
    <w:p w14:paraId="25039EEA" w14:textId="47081DC0" w:rsidR="009F78CC" w:rsidRDefault="00D406F2" w:rsidP="00D406F2">
      <w:pPr>
        <w:pStyle w:val="SAABullets"/>
      </w:pPr>
      <w:r>
        <w:t>c</w:t>
      </w:r>
      <w:r w:rsidR="009F78CC">
        <w:t>omprehensively defined and explored hardware/software</w:t>
      </w:r>
      <w:r w:rsidR="003E47A0">
        <w:t>,</w:t>
      </w:r>
      <w:r w:rsidR="009F78CC">
        <w:t xml:space="preserve"> demonstrating their understanding </w:t>
      </w:r>
      <w:r w:rsidR="003E47A0">
        <w:t>of the relevant performance standards</w:t>
      </w:r>
    </w:p>
    <w:p w14:paraId="16F44BC1" w14:textId="049379F9" w:rsidR="009F78CC" w:rsidRDefault="00D406F2" w:rsidP="00D406F2">
      <w:pPr>
        <w:pStyle w:val="SAABullets"/>
      </w:pPr>
      <w:r>
        <w:t>p</w:t>
      </w:r>
      <w:r w:rsidR="009F78CC">
        <w:t xml:space="preserve">rovided real world examples and diagrams in their analysis to support their discussion </w:t>
      </w:r>
    </w:p>
    <w:p w14:paraId="350AEF4D" w14:textId="1D6A2F7C" w:rsidR="009F78CC" w:rsidRPr="006655A1" w:rsidRDefault="00D406F2" w:rsidP="00D406F2">
      <w:pPr>
        <w:pStyle w:val="SAABullets"/>
      </w:pPr>
      <w:r>
        <w:t>u</w:t>
      </w:r>
      <w:r w:rsidR="009F78CC">
        <w:t>sed primary and secondary resources</w:t>
      </w:r>
      <w:r w:rsidR="003E47A0">
        <w:t>,</w:t>
      </w:r>
      <w:r w:rsidR="009F78CC">
        <w:t xml:space="preserve"> and acknowledged sources within a task</w:t>
      </w:r>
      <w:r w:rsidR="00632251">
        <w:t>.</w:t>
      </w:r>
    </w:p>
    <w:p w14:paraId="16B20A0E" w14:textId="77777777" w:rsidR="00B30663" w:rsidRPr="00B30663" w:rsidRDefault="00B30663" w:rsidP="00DF3A8C">
      <w:pPr>
        <w:pStyle w:val="SAAmoreless"/>
      </w:pPr>
      <w:r w:rsidRPr="00B30663">
        <w:t>The less successful responses commonly:</w:t>
      </w:r>
    </w:p>
    <w:p w14:paraId="473869C4" w14:textId="335977BC" w:rsidR="00B30663" w:rsidRPr="006655A1" w:rsidRDefault="00DF3A8C" w:rsidP="00DF3A8C">
      <w:pPr>
        <w:pStyle w:val="SAABullets"/>
      </w:pPr>
      <w:r>
        <w:t>p</w:t>
      </w:r>
      <w:r w:rsidR="006655A1" w:rsidRPr="006655A1">
        <w:t>rovided responses with little analysis and evaluation</w:t>
      </w:r>
    </w:p>
    <w:p w14:paraId="5A3E6443" w14:textId="3686926E" w:rsidR="00B30663" w:rsidRDefault="00DF3A8C" w:rsidP="00DF3A8C">
      <w:pPr>
        <w:pStyle w:val="SAABullets"/>
      </w:pPr>
      <w:r>
        <w:t>d</w:t>
      </w:r>
      <w:r w:rsidR="006655A1" w:rsidRPr="006655A1">
        <w:t>id not use current and relevant resources</w:t>
      </w:r>
    </w:p>
    <w:p w14:paraId="269932F0" w14:textId="67E9A160" w:rsidR="009F78CC" w:rsidRDefault="00DF3A8C" w:rsidP="00DF3A8C">
      <w:pPr>
        <w:pStyle w:val="SAABullets"/>
      </w:pPr>
      <w:r>
        <w:t>p</w:t>
      </w:r>
      <w:r w:rsidR="009F78CC">
        <w:t>rovided generalised responses that did not address the scenario</w:t>
      </w:r>
    </w:p>
    <w:p w14:paraId="5E43D76F" w14:textId="317AC50F" w:rsidR="009F78CC" w:rsidRDefault="00DF3A8C" w:rsidP="00DF3A8C">
      <w:pPr>
        <w:pStyle w:val="SAABullets"/>
      </w:pPr>
      <w:r>
        <w:t>d</w:t>
      </w:r>
      <w:r w:rsidR="009F78CC">
        <w:t>id not analyse the social, ethical and/or legal aspects of the issue</w:t>
      </w:r>
    </w:p>
    <w:p w14:paraId="6BACAAA4" w14:textId="20FAFA47" w:rsidR="0077394B" w:rsidRDefault="00DF3A8C" w:rsidP="00DF3A8C">
      <w:pPr>
        <w:pStyle w:val="SAABullets"/>
      </w:pPr>
      <w:r>
        <w:t>d</w:t>
      </w:r>
      <w:r w:rsidR="0077394B">
        <w:t>iscussed technologies that were not current</w:t>
      </w:r>
    </w:p>
    <w:p w14:paraId="5A1B564E" w14:textId="22B6C43A" w:rsidR="0077394B" w:rsidRDefault="00DF3A8C" w:rsidP="00DF3A8C">
      <w:pPr>
        <w:pStyle w:val="SAABullets"/>
      </w:pPr>
      <w:r>
        <w:t>d</w:t>
      </w:r>
      <w:r w:rsidR="0077394B">
        <w:t>id not analyse and evaluate hardware/software features that were common between products</w:t>
      </w:r>
    </w:p>
    <w:p w14:paraId="65CACA92" w14:textId="7B8D6F2C" w:rsidR="00DF3A8C" w:rsidRDefault="00DF3A8C" w:rsidP="00DF3A8C">
      <w:pPr>
        <w:pStyle w:val="SAABullets"/>
      </w:pPr>
      <w:r>
        <w:t>r</w:t>
      </w:r>
      <w:r w:rsidR="0077394B">
        <w:t>ecommendations lacked evidence on why the recommendation was being made</w:t>
      </w:r>
      <w:r>
        <w:t>.</w:t>
      </w:r>
    </w:p>
    <w:p w14:paraId="7BEEDAA0" w14:textId="77777777" w:rsidR="00DF3A8C" w:rsidRDefault="00DF3A8C">
      <w:pPr>
        <w:numPr>
          <w:ilvl w:val="0"/>
          <w:numId w:val="0"/>
        </w:numPr>
        <w:rPr>
          <w:color w:val="auto"/>
          <w:szCs w:val="22"/>
        </w:rPr>
      </w:pPr>
      <w:r>
        <w:br w:type="page"/>
      </w:r>
    </w:p>
    <w:p w14:paraId="2FCA33E2" w14:textId="77777777" w:rsidR="00B30663" w:rsidRPr="00B30663" w:rsidRDefault="00B30663" w:rsidP="00DF3A8C">
      <w:pPr>
        <w:pStyle w:val="SAAHeading1"/>
      </w:pPr>
      <w:r w:rsidRPr="00B30663">
        <w:lastRenderedPageBreak/>
        <w:t>External Assessment</w:t>
      </w:r>
    </w:p>
    <w:p w14:paraId="7B352DB4" w14:textId="77777777" w:rsidR="00B30663" w:rsidRPr="00B30663" w:rsidRDefault="00B30663" w:rsidP="00B30663">
      <w:pPr>
        <w:rPr>
          <w:i/>
        </w:rPr>
      </w:pPr>
      <w:r w:rsidRPr="00B30663">
        <w:t>Teachers can elicit more successful responses by:</w:t>
      </w:r>
    </w:p>
    <w:p w14:paraId="0A5F150E" w14:textId="77777777" w:rsidR="00CB41F4" w:rsidRDefault="00CB41F4" w:rsidP="00CB41F4">
      <w:pPr>
        <w:pStyle w:val="SAABullets"/>
      </w:pPr>
      <w:r>
        <w:t>focussing on task design that provides scope for students to apply their own areas of interest</w:t>
      </w:r>
    </w:p>
    <w:p w14:paraId="7CB75EA6" w14:textId="77777777" w:rsidR="00CB41F4" w:rsidRDefault="00CB41F4" w:rsidP="00CB41F4">
      <w:pPr>
        <w:pStyle w:val="SAABullets"/>
      </w:pPr>
      <w:r>
        <w:t>providing sufficient time for the completion of this assessment type</w:t>
      </w:r>
    </w:p>
    <w:p w14:paraId="79A6C23E" w14:textId="09676256" w:rsidR="003717BF" w:rsidRDefault="00CB41F4" w:rsidP="00CB41F4">
      <w:pPr>
        <w:pStyle w:val="SAABullets"/>
      </w:pPr>
      <w:r>
        <w:t>e</w:t>
      </w:r>
      <w:r w:rsidR="008459A4" w:rsidRPr="008459A4">
        <w:t>nsuring that students focussed on the main design principles of contrast, alignment, repetition and proximity</w:t>
      </w:r>
    </w:p>
    <w:p w14:paraId="0D76AFAD" w14:textId="14538443" w:rsidR="00BF2453" w:rsidRPr="00160B2B" w:rsidRDefault="00CB41F4" w:rsidP="00CB41F4">
      <w:pPr>
        <w:pStyle w:val="SAABullets"/>
      </w:pPr>
      <w:r>
        <w:t>u</w:t>
      </w:r>
      <w:r w:rsidR="00BF2453" w:rsidRPr="00160B2B">
        <w:t>sed the language of the four design principles when discussing the design process within each of the three summaries (investigation, devising, and evaluation)</w:t>
      </w:r>
    </w:p>
    <w:p w14:paraId="7E472E09" w14:textId="59426C12" w:rsidR="003232EA" w:rsidRPr="00CB41F4" w:rsidRDefault="00CB41F4" w:rsidP="00CB41F4">
      <w:pPr>
        <w:pStyle w:val="SAABullets"/>
      </w:pPr>
      <w:r w:rsidRPr="00CB41F4">
        <w:t>a</w:t>
      </w:r>
      <w:r w:rsidR="008A5508" w:rsidRPr="00CB41F4">
        <w:t>llowing students to select their own graphics and text</w:t>
      </w:r>
      <w:r w:rsidRPr="00CB41F4">
        <w:t>.</w:t>
      </w:r>
    </w:p>
    <w:p w14:paraId="0BBDFA58" w14:textId="77777777" w:rsidR="00B30663" w:rsidRPr="00B30663" w:rsidRDefault="00B30663" w:rsidP="006E7FF0">
      <w:pPr>
        <w:pStyle w:val="SAAHeading2"/>
      </w:pPr>
      <w:r w:rsidRPr="00B30663">
        <w:t xml:space="preserve">Assessment Type 3: </w:t>
      </w:r>
      <w:r w:rsidR="004117FF">
        <w:t>Product &amp; Documentation Investigation</w:t>
      </w:r>
    </w:p>
    <w:p w14:paraId="1239CB2D" w14:textId="77777777" w:rsidR="00B30663" w:rsidRPr="00AC5DC3" w:rsidRDefault="00AC5DC3" w:rsidP="006E7FF0">
      <w:pPr>
        <w:pStyle w:val="SAAbodytext0"/>
      </w:pPr>
      <w:r w:rsidRPr="00AC5DC3">
        <w:t>Students undertake one product and documentation assessment that may come from one or both focus areas or the integration of both focus areas.</w:t>
      </w:r>
    </w:p>
    <w:p w14:paraId="4E344295" w14:textId="03B0ACD8" w:rsidR="00B06036" w:rsidRPr="00B06036" w:rsidRDefault="00AC5DC3" w:rsidP="006E7FF0">
      <w:pPr>
        <w:pStyle w:val="SAAbodytext0"/>
      </w:pPr>
      <w:r w:rsidRPr="00AC5DC3">
        <w:t xml:space="preserve">Students complete for an </w:t>
      </w:r>
      <w:proofErr w:type="spellStart"/>
      <w:r w:rsidRPr="00AC5DC3">
        <w:t>indentified</w:t>
      </w:r>
      <w:proofErr w:type="spellEnd"/>
      <w:r w:rsidRPr="00AC5DC3">
        <w:t xml:space="preserve"> target audience a product </w:t>
      </w:r>
      <w:r w:rsidR="00B06036">
        <w:t xml:space="preserve">that </w:t>
      </w:r>
      <w:r w:rsidR="00EC3C78">
        <w:t>focuses</w:t>
      </w:r>
      <w:r w:rsidRPr="00AC5DC3">
        <w:t xml:space="preserve"> on typography that demonstrates an understanding and application of the four design principles of contrast, repetition, </w:t>
      </w:r>
      <w:r w:rsidR="008959B0" w:rsidRPr="00AC5DC3">
        <w:t>alignment,</w:t>
      </w:r>
      <w:r w:rsidRPr="00AC5DC3">
        <w:t xml:space="preserve"> and proximity</w:t>
      </w:r>
      <w:r w:rsidR="00B06036">
        <w:t>.</w:t>
      </w:r>
    </w:p>
    <w:p w14:paraId="45EB21AD" w14:textId="77777777" w:rsidR="00B30663" w:rsidRPr="00B30663" w:rsidRDefault="00B30663" w:rsidP="006E7FF0">
      <w:pPr>
        <w:pStyle w:val="SAAmoreless"/>
      </w:pPr>
      <w:r w:rsidRPr="00B30663">
        <w:t>The more successful responses commonly:</w:t>
      </w:r>
    </w:p>
    <w:p w14:paraId="6877B1A0" w14:textId="221A2F6A" w:rsidR="00B30663" w:rsidRPr="00160B2B" w:rsidRDefault="006E7FF0" w:rsidP="006E7FF0">
      <w:pPr>
        <w:pStyle w:val="SAABullets"/>
      </w:pPr>
      <w:r>
        <w:t>a</w:t>
      </w:r>
      <w:r w:rsidR="00160B2B" w:rsidRPr="00160B2B">
        <w:t>nalysed and annotated like samples from the genre of the intended product</w:t>
      </w:r>
      <w:r w:rsidR="00B644DE">
        <w:t xml:space="preserve"> in depth</w:t>
      </w:r>
    </w:p>
    <w:p w14:paraId="52E647C7" w14:textId="2016E773" w:rsidR="00160B2B" w:rsidRPr="00160B2B" w:rsidRDefault="006E7FF0" w:rsidP="006E7FF0">
      <w:pPr>
        <w:pStyle w:val="SAABullets"/>
      </w:pPr>
      <w:r>
        <w:t>a</w:t>
      </w:r>
      <w:r w:rsidR="00160B2B" w:rsidRPr="00160B2B">
        <w:t xml:space="preserve">nnotations specifically provided examples </w:t>
      </w:r>
      <w:r w:rsidR="008959B0" w:rsidRPr="00160B2B">
        <w:t>of how</w:t>
      </w:r>
      <w:r w:rsidR="00160B2B" w:rsidRPr="00160B2B">
        <w:t xml:space="preserve"> the sample applied each of the four design principles of contrast, repetition, alignment and proximity</w:t>
      </w:r>
    </w:p>
    <w:p w14:paraId="675C7269" w14:textId="3C334DD0" w:rsidR="00B30663" w:rsidRPr="00160B2B" w:rsidRDefault="006E7FF0" w:rsidP="006E7FF0">
      <w:pPr>
        <w:pStyle w:val="SAABullets"/>
      </w:pPr>
      <w:r>
        <w:t>d</w:t>
      </w:r>
      <w:r w:rsidR="00160B2B" w:rsidRPr="00160B2B">
        <w:t>emonstrated a good understanding and application of the four design principles throughout the documentation and product</w:t>
      </w:r>
      <w:r w:rsidR="00160B2B">
        <w:t xml:space="preserve"> in particular proximity</w:t>
      </w:r>
    </w:p>
    <w:p w14:paraId="609E0D2B" w14:textId="63BA6D29" w:rsidR="00160B2B" w:rsidRDefault="006E7FF0" w:rsidP="006E7FF0">
      <w:pPr>
        <w:pStyle w:val="SAABullets"/>
      </w:pPr>
      <w:r>
        <w:t>a</w:t>
      </w:r>
      <w:r w:rsidR="00160B2B" w:rsidRPr="00160B2B">
        <w:t xml:space="preserve">nnotated the final products demonstrating </w:t>
      </w:r>
      <w:r w:rsidR="003E47A0">
        <w:t xml:space="preserve">performance standard </w:t>
      </w:r>
      <w:r w:rsidR="00160B2B" w:rsidRPr="00160B2B">
        <w:t>AE2</w:t>
      </w:r>
    </w:p>
    <w:p w14:paraId="2A6C2176" w14:textId="1390899B" w:rsidR="0037278E" w:rsidRDefault="006E7FF0" w:rsidP="006E7FF0">
      <w:pPr>
        <w:pStyle w:val="SAABullets"/>
      </w:pPr>
      <w:r>
        <w:t>p</w:t>
      </w:r>
      <w:r w:rsidR="0037278E">
        <w:t>rovided detailed design plans</w:t>
      </w:r>
      <w:r w:rsidR="003E47A0">
        <w:t>, which</w:t>
      </w:r>
      <w:r w:rsidR="0037278E">
        <w:t xml:space="preserve"> enabl</w:t>
      </w:r>
      <w:r w:rsidR="003E47A0">
        <w:t>es</w:t>
      </w:r>
      <w:r w:rsidR="0037278E">
        <w:t xml:space="preserve"> the product to be reproduced from these plans</w:t>
      </w:r>
      <w:r w:rsidR="003E47A0">
        <w:t>,</w:t>
      </w:r>
      <w:r w:rsidR="00585CD3">
        <w:t xml:space="preserve"> including font choices, sized, colour </w:t>
      </w:r>
      <w:r w:rsidR="008959B0">
        <w:t>etc</w:t>
      </w:r>
    </w:p>
    <w:p w14:paraId="114C627E" w14:textId="002D65AC" w:rsidR="0037278E" w:rsidRDefault="006E7FF0" w:rsidP="006E7FF0">
      <w:pPr>
        <w:pStyle w:val="SAABullets"/>
      </w:pPr>
      <w:r>
        <w:t>r</w:t>
      </w:r>
      <w:r w:rsidR="0037278E">
        <w:t xml:space="preserve">eferred to survey responses in the evaluation summary when discussing </w:t>
      </w:r>
      <w:proofErr w:type="spellStart"/>
      <w:r w:rsidR="003E47A0">
        <w:t>wether</w:t>
      </w:r>
      <w:proofErr w:type="spellEnd"/>
      <w:r w:rsidR="0037278E">
        <w:t xml:space="preserve"> the final products met the design brief and were suitable for the intended audience</w:t>
      </w:r>
    </w:p>
    <w:p w14:paraId="3A6B3F36" w14:textId="7D0D4F8A" w:rsidR="008459A4" w:rsidRDefault="006E7FF0" w:rsidP="006E7FF0">
      <w:pPr>
        <w:pStyle w:val="SAABullets"/>
      </w:pPr>
      <w:r>
        <w:t>m</w:t>
      </w:r>
      <w:r w:rsidR="008459A4">
        <w:t>ajor changes were discussed in the producing section using the language of the four design principles</w:t>
      </w:r>
    </w:p>
    <w:p w14:paraId="3F64C060" w14:textId="5A206181" w:rsidR="0012057D" w:rsidRDefault="006E7FF0" w:rsidP="006E7FF0">
      <w:pPr>
        <w:pStyle w:val="SAABullets"/>
      </w:pPr>
      <w:r>
        <w:t>c</w:t>
      </w:r>
      <w:r w:rsidR="0012057D">
        <w:t>learly labelled each section of the design process: Investigation, Devising, Producing and Evaluation</w:t>
      </w:r>
      <w:r w:rsidR="00DE2A09">
        <w:t xml:space="preserve"> as well as the final products</w:t>
      </w:r>
    </w:p>
    <w:p w14:paraId="173500D7" w14:textId="4A6FFF20" w:rsidR="00DE2A09" w:rsidRDefault="006E7FF0" w:rsidP="006E7FF0">
      <w:pPr>
        <w:pStyle w:val="SAABullets"/>
      </w:pPr>
      <w:r>
        <w:t>m</w:t>
      </w:r>
      <w:r w:rsidR="00DE2A09">
        <w:t xml:space="preserve">anipulated graphics that were of a high resolution </w:t>
      </w:r>
    </w:p>
    <w:p w14:paraId="676DE30A" w14:textId="7314F96E" w:rsidR="00825B69" w:rsidRDefault="006E7FF0" w:rsidP="006E7FF0">
      <w:pPr>
        <w:pStyle w:val="SAABullets"/>
      </w:pPr>
      <w:r>
        <w:t>i</w:t>
      </w:r>
      <w:r w:rsidR="00825B69">
        <w:t>n the devising section focussed on the final choices made rather than options of possible choices</w:t>
      </w:r>
    </w:p>
    <w:p w14:paraId="7DABD38A" w14:textId="22837D21" w:rsidR="00825B69" w:rsidRDefault="003E47A0" w:rsidP="006E7FF0">
      <w:pPr>
        <w:pStyle w:val="SAABullets"/>
      </w:pPr>
      <w:r>
        <w:t xml:space="preserve">final choices made were </w:t>
      </w:r>
      <w:r w:rsidR="006E7FF0">
        <w:t>j</w:t>
      </w:r>
      <w:r w:rsidR="00825B69">
        <w:t xml:space="preserve">ustified in the devising summary </w:t>
      </w:r>
    </w:p>
    <w:p w14:paraId="43DF5E54" w14:textId="2FCD3BAF" w:rsidR="00825B69" w:rsidRDefault="006E7FF0" w:rsidP="006E7FF0">
      <w:pPr>
        <w:pStyle w:val="SAABullets"/>
      </w:pPr>
      <w:r>
        <w:t>p</w:t>
      </w:r>
      <w:r w:rsidR="00825B69">
        <w:t xml:space="preserve">rovided a general overview of image manipulation </w:t>
      </w:r>
      <w:r w:rsidR="00585CD3">
        <w:t>in the devising section</w:t>
      </w:r>
    </w:p>
    <w:p w14:paraId="6B328678" w14:textId="54E1A48D" w:rsidR="00585CD3" w:rsidRDefault="006E7FF0" w:rsidP="006E7FF0">
      <w:pPr>
        <w:pStyle w:val="SAABullets"/>
      </w:pPr>
      <w:r>
        <w:t>a</w:t>
      </w:r>
      <w:r w:rsidR="00585CD3">
        <w:t>dhered to documentation word count</w:t>
      </w:r>
    </w:p>
    <w:p w14:paraId="0C5D8E27" w14:textId="2449913D" w:rsidR="00585CD3" w:rsidRDefault="006E7FF0" w:rsidP="006E7FF0">
      <w:pPr>
        <w:pStyle w:val="SAABullets"/>
      </w:pPr>
      <w:r>
        <w:t>f</w:t>
      </w:r>
      <w:r w:rsidR="00585CD3">
        <w:t>inal products word count was close to</w:t>
      </w:r>
      <w:r w:rsidR="003E47A0">
        <w:t>,</w:t>
      </w:r>
      <w:r w:rsidR="00B644DE">
        <w:t xml:space="preserve"> or more </w:t>
      </w:r>
      <w:r w:rsidR="004430B2">
        <w:t>than approximately</w:t>
      </w:r>
      <w:r w:rsidR="00585CD3">
        <w:t xml:space="preserve"> </w:t>
      </w:r>
      <w:r w:rsidR="00E0118F">
        <w:t xml:space="preserve">1500 words for a </w:t>
      </w:r>
      <w:r w:rsidR="008959B0">
        <w:t>20-credit</w:t>
      </w:r>
      <w:r w:rsidR="00E0118F">
        <w:t xml:space="preserve"> course and </w:t>
      </w:r>
      <w:r w:rsidR="003E47A0">
        <w:t>8</w:t>
      </w:r>
      <w:r w:rsidR="0071560E">
        <w:t xml:space="preserve">00 words for a </w:t>
      </w:r>
      <w:r w:rsidR="008959B0">
        <w:t>10-credit</w:t>
      </w:r>
      <w:r w:rsidR="0071560E">
        <w:t xml:space="preserve"> course.</w:t>
      </w:r>
    </w:p>
    <w:p w14:paraId="7C2318A6" w14:textId="355589BC" w:rsidR="00B644DE" w:rsidRDefault="006E7FF0" w:rsidP="006E7FF0">
      <w:pPr>
        <w:pStyle w:val="SAABullets"/>
      </w:pPr>
      <w:r>
        <w:t>p</w:t>
      </w:r>
      <w:r w:rsidR="00B644DE">
        <w:t>rovided an in-depth analysis in the summary of the design process</w:t>
      </w:r>
      <w:r w:rsidR="003E47A0">
        <w:t>,</w:t>
      </w:r>
      <w:r w:rsidR="00B644DE">
        <w:t xml:space="preserve"> and the application of the design principles to final products</w:t>
      </w:r>
    </w:p>
    <w:p w14:paraId="69759821" w14:textId="1DCAFD63" w:rsidR="00B644DE" w:rsidRDefault="006E7FF0" w:rsidP="006E7FF0">
      <w:pPr>
        <w:pStyle w:val="SAABullets"/>
      </w:pPr>
      <w:r>
        <w:t>e</w:t>
      </w:r>
      <w:r w:rsidR="00412C4D">
        <w:t>valuated hardware and software choices</w:t>
      </w:r>
    </w:p>
    <w:p w14:paraId="5F5A25B1" w14:textId="12C2DB01" w:rsidR="00412C4D" w:rsidRDefault="006E7FF0" w:rsidP="006E7FF0">
      <w:pPr>
        <w:pStyle w:val="SAABullets"/>
      </w:pPr>
      <w:r>
        <w:t>w</w:t>
      </w:r>
      <w:r w:rsidR="00412C4D">
        <w:t>ebsites demonstrated good file management and naming protocols</w:t>
      </w:r>
    </w:p>
    <w:p w14:paraId="2064F33C" w14:textId="2D91B87B" w:rsidR="008A394C" w:rsidRDefault="006E7FF0" w:rsidP="006E7FF0">
      <w:pPr>
        <w:pStyle w:val="SAABullets"/>
      </w:pPr>
      <w:r>
        <w:t>l</w:t>
      </w:r>
      <w:r w:rsidR="00412C4D">
        <w:t>inks were active</w:t>
      </w:r>
      <w:r w:rsidR="003E47A0">
        <w:t>,</w:t>
      </w:r>
      <w:r w:rsidR="00412C4D">
        <w:t xml:space="preserve"> and sites included anchors that helped users navigate to sections within a page or the site</w:t>
      </w:r>
    </w:p>
    <w:p w14:paraId="097C5393" w14:textId="77777777" w:rsidR="008A394C" w:rsidRDefault="008A394C">
      <w:pPr>
        <w:numPr>
          <w:ilvl w:val="0"/>
          <w:numId w:val="0"/>
        </w:numPr>
        <w:rPr>
          <w:color w:val="auto"/>
          <w:szCs w:val="22"/>
        </w:rPr>
      </w:pPr>
      <w:r>
        <w:br w:type="page"/>
      </w:r>
    </w:p>
    <w:p w14:paraId="5BD408E8" w14:textId="27D5A4DB" w:rsidR="00412C4D" w:rsidRDefault="006E7FF0" w:rsidP="006E7FF0">
      <w:pPr>
        <w:pStyle w:val="SAABullets"/>
      </w:pPr>
      <w:r>
        <w:lastRenderedPageBreak/>
        <w:t>l</w:t>
      </w:r>
      <w:r w:rsidR="00412C4D">
        <w:t>ayout of websites w</w:t>
      </w:r>
      <w:r w:rsidR="003E47A0">
        <w:t>ere</w:t>
      </w:r>
      <w:r w:rsidR="00412C4D">
        <w:t xml:space="preserve"> suitable for the web </w:t>
      </w:r>
    </w:p>
    <w:p w14:paraId="70668A63" w14:textId="6E0BA01B" w:rsidR="00412C4D" w:rsidRPr="00160B2B" w:rsidRDefault="006E7FF0" w:rsidP="006E7FF0">
      <w:pPr>
        <w:pStyle w:val="SAABullets"/>
      </w:pPr>
      <w:r>
        <w:t>g</w:t>
      </w:r>
      <w:r w:rsidR="00412C4D">
        <w:t>enerated their own layout and content</w:t>
      </w:r>
      <w:r w:rsidR="008959B0">
        <w:t>.</w:t>
      </w:r>
    </w:p>
    <w:p w14:paraId="28D7FD90" w14:textId="77777777" w:rsidR="00B30663" w:rsidRPr="00B30663" w:rsidRDefault="00B30663" w:rsidP="006E7FF0">
      <w:pPr>
        <w:pStyle w:val="SAAmoreless"/>
      </w:pPr>
      <w:r w:rsidRPr="00B30663">
        <w:t>The less successful responses commonly:</w:t>
      </w:r>
    </w:p>
    <w:p w14:paraId="01275210" w14:textId="1B634635" w:rsidR="00412C4D" w:rsidRDefault="006E7FF0" w:rsidP="006E7FF0">
      <w:pPr>
        <w:pStyle w:val="SAABullets"/>
      </w:pPr>
      <w:r>
        <w:t>f</w:t>
      </w:r>
      <w:r w:rsidR="00412C4D">
        <w:t xml:space="preserve">inal product word count was well below the approximate word count of approximately 1500 words for a </w:t>
      </w:r>
      <w:r w:rsidR="008959B0">
        <w:t>20-credit</w:t>
      </w:r>
      <w:r w:rsidR="00412C4D">
        <w:t xml:space="preserve"> course and </w:t>
      </w:r>
      <w:r w:rsidR="003E47A0">
        <w:t>8</w:t>
      </w:r>
      <w:r w:rsidR="00412C4D">
        <w:t>00 words for a 10</w:t>
      </w:r>
      <w:r w:rsidR="008959B0">
        <w:t>-</w:t>
      </w:r>
      <w:r w:rsidR="00412C4D">
        <w:t>credit course</w:t>
      </w:r>
    </w:p>
    <w:p w14:paraId="5C83CDA2" w14:textId="784D28DC" w:rsidR="00B30663" w:rsidRDefault="006E7FF0" w:rsidP="006E7FF0">
      <w:pPr>
        <w:pStyle w:val="SAABullets"/>
      </w:pPr>
      <w:r>
        <w:t>p</w:t>
      </w:r>
      <w:r w:rsidR="00412C4D" w:rsidRPr="00412C4D">
        <w:t xml:space="preserve">rovided a general devising summary and did not outline </w:t>
      </w:r>
      <w:r w:rsidR="003E47A0">
        <w:t>or</w:t>
      </w:r>
      <w:r w:rsidR="00412C4D" w:rsidRPr="00412C4D">
        <w:t xml:space="preserve"> justify choices made</w:t>
      </w:r>
    </w:p>
    <w:p w14:paraId="4774A4EE" w14:textId="03C03F9B" w:rsidR="00412C4D" w:rsidRDefault="006E7FF0" w:rsidP="006E7FF0">
      <w:pPr>
        <w:pStyle w:val="SAABullets"/>
      </w:pPr>
      <w:r>
        <w:t>d</w:t>
      </w:r>
      <w:r w:rsidR="00412C4D">
        <w:t>emonstrated a poor understanding of hardware and software choices</w:t>
      </w:r>
    </w:p>
    <w:p w14:paraId="60E82509" w14:textId="305B83DA" w:rsidR="00412C4D" w:rsidRDefault="006E7FF0" w:rsidP="006E7FF0">
      <w:pPr>
        <w:pStyle w:val="SAABullets"/>
      </w:pPr>
      <w:r>
        <w:t>i</w:t>
      </w:r>
      <w:r w:rsidR="00412C4D">
        <w:t>ncorrect file management and the use of file naming protocols within websites</w:t>
      </w:r>
    </w:p>
    <w:p w14:paraId="44E1BDA9" w14:textId="38B64CC8" w:rsidR="00412C4D" w:rsidRDefault="006E7FF0" w:rsidP="006E7FF0">
      <w:pPr>
        <w:pStyle w:val="SAABullets"/>
      </w:pPr>
      <w:r>
        <w:t>d</w:t>
      </w:r>
      <w:r w:rsidR="00412C4D">
        <w:t>id not undertake a spelling or grammar check of either the products or</w:t>
      </w:r>
      <w:r w:rsidR="003E47A0">
        <w:t xml:space="preserve"> the</w:t>
      </w:r>
      <w:r w:rsidR="00412C4D">
        <w:t xml:space="preserve"> documentation</w:t>
      </w:r>
    </w:p>
    <w:p w14:paraId="2335CBBF" w14:textId="04211161" w:rsidR="00412C4D" w:rsidRDefault="006E7FF0" w:rsidP="006E7FF0">
      <w:pPr>
        <w:pStyle w:val="SAABullets"/>
      </w:pPr>
      <w:r>
        <w:t>p</w:t>
      </w:r>
      <w:r w:rsidR="00412C4D">
        <w:t>rovided a limited evaluation of the design process and annotations of the final products</w:t>
      </w:r>
    </w:p>
    <w:p w14:paraId="61D61F93" w14:textId="574FCDF1" w:rsidR="00412C4D" w:rsidRDefault="006E7FF0" w:rsidP="006E7FF0">
      <w:pPr>
        <w:pStyle w:val="SAABullets"/>
      </w:pPr>
      <w:r>
        <w:t>d</w:t>
      </w:r>
      <w:r w:rsidR="00412C4D">
        <w:t>id not demonstrate a range of manipulative skills that resulted in the lack of evidence of a variety of the application of techniques and skills</w:t>
      </w:r>
    </w:p>
    <w:p w14:paraId="6E86254A" w14:textId="2DB2A56E" w:rsidR="00412C4D" w:rsidRDefault="006E7FF0" w:rsidP="006E7FF0">
      <w:pPr>
        <w:pStyle w:val="SAABullets"/>
      </w:pPr>
      <w:r>
        <w:t>w</w:t>
      </w:r>
      <w:r w:rsidR="00412C4D">
        <w:t>ebsite links were not active</w:t>
      </w:r>
    </w:p>
    <w:p w14:paraId="2B516E63" w14:textId="2D191415" w:rsidR="00412C4D" w:rsidRDefault="006E7FF0" w:rsidP="006E7FF0">
      <w:pPr>
        <w:pStyle w:val="SAABullets"/>
      </w:pPr>
      <w:r>
        <w:t>d</w:t>
      </w:r>
      <w:r w:rsidR="00412C4D">
        <w:t>emonstrated a lack of understanding in the evaluation and application of the design principles in particular proximity</w:t>
      </w:r>
    </w:p>
    <w:p w14:paraId="6E049205" w14:textId="7E6B806A" w:rsidR="00412C4D" w:rsidRDefault="006E7FF0" w:rsidP="006E7FF0">
      <w:pPr>
        <w:pStyle w:val="SAABullets"/>
      </w:pPr>
      <w:r>
        <w:t>u</w:t>
      </w:r>
      <w:r w:rsidR="00412C4D">
        <w:t>sed templates to generate content and layout</w:t>
      </w:r>
      <w:r w:rsidR="007201D9">
        <w:t xml:space="preserve"> limiting their ability to demonstrate </w:t>
      </w:r>
      <w:r w:rsidR="003E47A0">
        <w:t xml:space="preserve">the </w:t>
      </w:r>
      <w:r w:rsidR="007201D9">
        <w:t>DA3</w:t>
      </w:r>
      <w:r w:rsidR="003E47A0">
        <w:t xml:space="preserve"> performance standard</w:t>
      </w:r>
    </w:p>
    <w:p w14:paraId="4062C3A6" w14:textId="20169900" w:rsidR="00412C4D" w:rsidRDefault="006E7FF0" w:rsidP="006E7FF0">
      <w:pPr>
        <w:pStyle w:val="SAABullets"/>
      </w:pPr>
      <w:r>
        <w:t>s</w:t>
      </w:r>
      <w:r w:rsidR="00412C4D">
        <w:t xml:space="preserve">pent too much time discussing the techniques used </w:t>
      </w:r>
      <w:r w:rsidR="00287FE1">
        <w:t xml:space="preserve">in the manipulation of graphics </w:t>
      </w:r>
      <w:r w:rsidR="007201D9">
        <w:t>rather than focussing on task requirements</w:t>
      </w:r>
    </w:p>
    <w:p w14:paraId="27F89EA2" w14:textId="5CB01792" w:rsidR="00287FE1" w:rsidRDefault="006E7FF0" w:rsidP="006E7FF0">
      <w:pPr>
        <w:pStyle w:val="SAABullets"/>
      </w:pPr>
      <w:r>
        <w:t>d</w:t>
      </w:r>
      <w:r w:rsidR="00287FE1">
        <w:t>id not explain task specifications</w:t>
      </w:r>
      <w:r w:rsidR="005778D6">
        <w:t xml:space="preserve"> in detail</w:t>
      </w:r>
    </w:p>
    <w:p w14:paraId="07EA72D7" w14:textId="12FAB87E" w:rsidR="00287FE1" w:rsidRDefault="006E7FF0" w:rsidP="006E7FF0">
      <w:pPr>
        <w:pStyle w:val="SAABullets"/>
      </w:pPr>
      <w:r>
        <w:t>l</w:t>
      </w:r>
      <w:r w:rsidR="00287FE1">
        <w:t>acked an understanding of the intended target audience</w:t>
      </w:r>
    </w:p>
    <w:p w14:paraId="4844483E" w14:textId="71625F43" w:rsidR="007201D9" w:rsidRDefault="006E7FF0" w:rsidP="006E7FF0">
      <w:pPr>
        <w:pStyle w:val="SAABullets"/>
      </w:pPr>
      <w:r>
        <w:t>s</w:t>
      </w:r>
      <w:r w:rsidR="007201D9">
        <w:t>ubmitted scanned or provided screen shots of the final product</w:t>
      </w:r>
    </w:p>
    <w:p w14:paraId="7E945DD1" w14:textId="60C15444" w:rsidR="007201D9" w:rsidRDefault="006E7FF0" w:rsidP="006E7FF0">
      <w:pPr>
        <w:pStyle w:val="SAABullets"/>
      </w:pPr>
      <w:r>
        <w:t>c</w:t>
      </w:r>
      <w:r w:rsidR="007201D9">
        <w:t>entre aligned all text within a product or used Lorum Ipsum filler text</w:t>
      </w:r>
    </w:p>
    <w:p w14:paraId="1CE01F54" w14:textId="3E048E12" w:rsidR="007201D9" w:rsidRDefault="006E7FF0" w:rsidP="006E7FF0">
      <w:pPr>
        <w:pStyle w:val="SAABullets"/>
      </w:pPr>
      <w:r>
        <w:t>u</w:t>
      </w:r>
      <w:r w:rsidR="007201D9">
        <w:t>sed pixellated</w:t>
      </w:r>
      <w:r w:rsidR="00F73F8D">
        <w:t xml:space="preserve"> or stretched</w:t>
      </w:r>
      <w:r w:rsidR="007201D9">
        <w:t xml:space="preserve"> images</w:t>
      </w:r>
    </w:p>
    <w:p w14:paraId="5D1E8B7E" w14:textId="4090A24A" w:rsidR="007201D9" w:rsidRDefault="006E7FF0" w:rsidP="006E7FF0">
      <w:pPr>
        <w:pStyle w:val="SAABullets"/>
      </w:pPr>
      <w:r>
        <w:t>d</w:t>
      </w:r>
      <w:r w:rsidR="007201D9">
        <w:t>id not demonstrate proficient use and application of software features e.g.: leading, tracking</w:t>
      </w:r>
    </w:p>
    <w:p w14:paraId="77DA4087" w14:textId="54E0CCB1" w:rsidR="007201D9" w:rsidRDefault="006E7FF0" w:rsidP="006E7FF0">
      <w:pPr>
        <w:pStyle w:val="SAABullets"/>
      </w:pPr>
      <w:r>
        <w:t>d</w:t>
      </w:r>
      <w:r w:rsidR="007201D9">
        <w:t>emonstrated a lack of understanding and application of the design principles in particular proximity</w:t>
      </w:r>
    </w:p>
    <w:p w14:paraId="0AEA807E" w14:textId="66A949F5" w:rsidR="00536CBC" w:rsidRDefault="006E7FF0" w:rsidP="006E7FF0">
      <w:pPr>
        <w:pStyle w:val="SAABullets"/>
      </w:pPr>
      <w:r>
        <w:t>t</w:t>
      </w:r>
      <w:r w:rsidR="00536CBC">
        <w:t>he devising section focussed on possible options rather than focussing on the justification of choices made</w:t>
      </w:r>
      <w:r>
        <w:t>.</w:t>
      </w:r>
    </w:p>
    <w:p w14:paraId="61502894" w14:textId="77777777" w:rsidR="00B30663" w:rsidRDefault="00B30663" w:rsidP="00FB674D">
      <w:pPr>
        <w:pStyle w:val="SAAHeading2"/>
      </w:pPr>
      <w:r w:rsidRPr="00B30663">
        <w:t>General</w:t>
      </w:r>
    </w:p>
    <w:p w14:paraId="5B31A88E" w14:textId="7EEE4055" w:rsidR="00F73F8D" w:rsidRDefault="00536CBC" w:rsidP="00FB674D">
      <w:pPr>
        <w:pStyle w:val="SAABodytext"/>
      </w:pPr>
      <w:r>
        <w:t>Websites should be zipped and uploaded as a zip file. This maintains the integrity of the site and facilitates download time for m</w:t>
      </w:r>
      <w:r w:rsidR="00F73F8D">
        <w:t>akers</w:t>
      </w:r>
      <w:r w:rsidR="00FB674D">
        <w:t xml:space="preserve"> </w:t>
      </w:r>
      <w:r w:rsidR="00F73F8D">
        <w:t>/</w:t>
      </w:r>
      <w:r w:rsidR="00FB674D">
        <w:t xml:space="preserve"> </w:t>
      </w:r>
      <w:r>
        <w:t>moderators.</w:t>
      </w:r>
      <w:r w:rsidR="003520A2">
        <w:t xml:space="preserve"> </w:t>
      </w:r>
      <w:r w:rsidR="00F73F8D">
        <w:t>It is important that both print and web files not be submitted in their native format as markers</w:t>
      </w:r>
      <w:r w:rsidR="00FB674D">
        <w:t xml:space="preserve"> </w:t>
      </w:r>
      <w:r w:rsidR="00F73F8D">
        <w:t>/</w:t>
      </w:r>
      <w:r w:rsidR="00FB674D">
        <w:t xml:space="preserve"> </w:t>
      </w:r>
      <w:r w:rsidR="00F73F8D">
        <w:t xml:space="preserve">moderators may not have the fonts or software to open the files. </w:t>
      </w:r>
    </w:p>
    <w:p w14:paraId="415B7526" w14:textId="77777777" w:rsidR="005778D6" w:rsidRDefault="005778D6" w:rsidP="00FB674D">
      <w:pPr>
        <w:pStyle w:val="SAABodytext"/>
        <w:rPr>
          <w:color w:val="000000" w:themeColor="text1"/>
        </w:rPr>
      </w:pPr>
      <w:r w:rsidRPr="005778D6">
        <w:rPr>
          <w:color w:val="000000" w:themeColor="text1"/>
        </w:rPr>
        <w:t xml:space="preserve">It is important that the submission of AT3 – Product and Documentation does not include any information that might identify a student or a school (school logo, student name etc). The submission of AT3 should include the SACE cover sheet that includes product and documentation word count. </w:t>
      </w:r>
    </w:p>
    <w:p w14:paraId="6CAA0F1D" w14:textId="77777777" w:rsidR="005A77A8" w:rsidRDefault="005778D6" w:rsidP="00FB674D">
      <w:pPr>
        <w:pStyle w:val="SAABodytext"/>
        <w:rPr>
          <w:color w:val="000000" w:themeColor="text1"/>
        </w:rPr>
      </w:pPr>
      <w:r>
        <w:rPr>
          <w:color w:val="000000" w:themeColor="text1"/>
        </w:rPr>
        <w:t xml:space="preserve">Shaded in performance standards marking sheets should not be submitted. Documentation should be saved as one continuous PDF file rather than individual Word documents. When creating websites it is important that the website is zipped and uploaded rather than students submitting screen shots of the site. Markers are unable to check file management and links when this occurs. </w:t>
      </w:r>
    </w:p>
    <w:p w14:paraId="5312C358" w14:textId="77777777" w:rsidR="00BA58ED" w:rsidRDefault="00BA58ED" w:rsidP="00FB674D">
      <w:pPr>
        <w:pStyle w:val="SAABodytext"/>
      </w:pPr>
    </w:p>
    <w:p w14:paraId="11DCF1E5" w14:textId="77777777" w:rsidR="00EC77CE" w:rsidRPr="005778D6" w:rsidRDefault="00EC77CE" w:rsidP="005A77A8">
      <w:pPr>
        <w:numPr>
          <w:ilvl w:val="0"/>
          <w:numId w:val="0"/>
        </w:numPr>
        <w:rPr>
          <w:color w:val="0070C0"/>
        </w:rPr>
      </w:pPr>
    </w:p>
    <w:p w14:paraId="64389962" w14:textId="77777777" w:rsidR="00B30663" w:rsidRPr="00B30663" w:rsidRDefault="00B30663" w:rsidP="00B30663"/>
    <w:p w14:paraId="6A613178" w14:textId="77777777" w:rsidR="00640314" w:rsidRPr="00DC7738" w:rsidRDefault="00640314" w:rsidP="00DC7738">
      <w:pPr>
        <w:numPr>
          <w:ilvl w:val="0"/>
          <w:numId w:val="0"/>
        </w:numPr>
      </w:pPr>
    </w:p>
    <w:sectPr w:rsidR="00640314" w:rsidRPr="00DC7738" w:rsidSect="001C193D">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7663" w14:textId="77777777" w:rsidR="0086296A" w:rsidRPr="000D4EDE" w:rsidRDefault="0086296A" w:rsidP="000D4EDE">
      <w:r>
        <w:separator/>
      </w:r>
    </w:p>
  </w:endnote>
  <w:endnote w:type="continuationSeparator" w:id="0">
    <w:p w14:paraId="7F5327C0" w14:textId="77777777" w:rsidR="0086296A" w:rsidRPr="000D4EDE" w:rsidRDefault="0086296A"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Light">
    <w:altName w:val="Times New Roman"/>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237D" w14:textId="22630FE7" w:rsidR="005A77A8" w:rsidRPr="00D371B8" w:rsidRDefault="005A77A8" w:rsidP="005A77A8">
    <w:pPr>
      <w:pStyle w:val="FootnoteText"/>
      <w:tabs>
        <w:tab w:val="right" w:pos="9070"/>
      </w:tabs>
    </w:pPr>
    <w:r w:rsidRPr="005A77A8">
      <w:t>Stag</w:t>
    </w:r>
    <w:r w:rsidRPr="00D371B8">
      <w:t xml:space="preserve">e 2 </w:t>
    </w:r>
    <w:r w:rsidR="001C193D">
      <w:t xml:space="preserve">Information Processing and Publishing </w:t>
    </w:r>
    <w:r w:rsidRPr="00D371B8">
      <w:t>– 202</w:t>
    </w:r>
    <w:r w:rsidR="00A42462" w:rsidRPr="00D371B8">
      <w:t>3</w:t>
    </w:r>
    <w:r w:rsidRPr="00D371B8">
      <w:t xml:space="preserve"> Subject Assessment Advice</w:t>
    </w:r>
    <w:r w:rsidRPr="00D371B8">
      <w:tab/>
      <w:t xml:space="preserve">Page </w:t>
    </w:r>
    <w:r w:rsidR="00057767" w:rsidRPr="00D371B8">
      <w:rPr>
        <w:sz w:val="24"/>
        <w:szCs w:val="24"/>
      </w:rPr>
      <w:fldChar w:fldCharType="begin"/>
    </w:r>
    <w:r w:rsidRPr="00D371B8">
      <w:instrText xml:space="preserve"> PAGE </w:instrText>
    </w:r>
    <w:r w:rsidR="00057767" w:rsidRPr="00D371B8">
      <w:rPr>
        <w:sz w:val="24"/>
        <w:szCs w:val="24"/>
      </w:rPr>
      <w:fldChar w:fldCharType="separate"/>
    </w:r>
    <w:r w:rsidR="00F73F8D">
      <w:rPr>
        <w:noProof/>
      </w:rPr>
      <w:t>6</w:t>
    </w:r>
    <w:r w:rsidR="00057767" w:rsidRPr="00D371B8">
      <w:rPr>
        <w:sz w:val="24"/>
        <w:szCs w:val="24"/>
      </w:rPr>
      <w:fldChar w:fldCharType="end"/>
    </w:r>
    <w:r w:rsidRPr="00D371B8">
      <w:t xml:space="preserve"> of </w:t>
    </w:r>
    <w:fldSimple w:instr=" NUMPAGES  ">
      <w:r w:rsidR="00F73F8D">
        <w:rPr>
          <w:noProof/>
        </w:rPr>
        <w:t>6</w:t>
      </w:r>
    </w:fldSimple>
  </w:p>
  <w:p w14:paraId="696C2CDA" w14:textId="748AAA7A" w:rsidR="005A77A8" w:rsidRPr="00D371B8" w:rsidRDefault="005A77A8" w:rsidP="005A77A8">
    <w:pPr>
      <w:pStyle w:val="FootnoteText"/>
    </w:pPr>
    <w:r w:rsidRPr="00D371B8">
      <w:t>R</w:t>
    </w:r>
    <w:r w:rsidR="009B393F">
      <w:t>ef: A1265146</w:t>
    </w:r>
    <w:r w:rsidRPr="00D371B8">
      <w:t xml:space="preserve"> © SACE Board of South Australia 202</w:t>
    </w:r>
    <w:r w:rsidR="00A42462" w:rsidRPr="00D371B8">
      <w:t>3</w:t>
    </w:r>
  </w:p>
  <w:p w14:paraId="76019B1C" w14:textId="77777777" w:rsidR="00CA6EB8" w:rsidRPr="00D371B8" w:rsidRDefault="00CA6E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4A8B" w14:textId="77777777" w:rsidR="0086296A" w:rsidRPr="000D4EDE" w:rsidRDefault="0086296A" w:rsidP="000D4EDE">
      <w:r>
        <w:separator/>
      </w:r>
    </w:p>
  </w:footnote>
  <w:footnote w:type="continuationSeparator" w:id="0">
    <w:p w14:paraId="3AF0030D" w14:textId="77777777" w:rsidR="0086296A" w:rsidRPr="000D4EDE" w:rsidRDefault="0086296A"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2F9F" w14:textId="77777777" w:rsidR="00B30663" w:rsidRDefault="003A2699">
    <w:pPr>
      <w:pStyle w:val="Header"/>
    </w:pPr>
    <w:r>
      <w:rPr>
        <w:noProof/>
      </w:rPr>
      <w:pict w14:anchorId="64A5DF42">
        <v:shapetype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A72C503" w14:textId="77777777"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3"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FEC7432"/>
    <w:multiLevelType w:val="hybridMultilevel"/>
    <w:tmpl w:val="DF0E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2E112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FA48C1"/>
    <w:multiLevelType w:val="multilevel"/>
    <w:tmpl w:val="3BB28A5A"/>
    <w:numStyleLink w:val="BulletList"/>
  </w:abstractNum>
  <w:abstractNum w:abstractNumId="17"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1235BA"/>
    <w:multiLevelType w:val="hybridMultilevel"/>
    <w:tmpl w:val="C3F41570"/>
    <w:lvl w:ilvl="0" w:tplc="DBB66E3A">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3"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26"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A0445F4"/>
    <w:multiLevelType w:val="multilevel"/>
    <w:tmpl w:val="D1CAE490"/>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0872089"/>
    <w:multiLevelType w:val="multilevel"/>
    <w:tmpl w:val="DE5ADF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9EB6042"/>
    <w:multiLevelType w:val="hybridMultilevel"/>
    <w:tmpl w:val="BB66BB76"/>
    <w:lvl w:ilvl="0" w:tplc="2B70DAE4">
      <w:numFmt w:val="bullet"/>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E4EE4"/>
    <w:multiLevelType w:val="multilevel"/>
    <w:tmpl w:val="D1CAE490"/>
    <w:numStyleLink w:val="Lists"/>
  </w:abstractNum>
  <w:abstractNum w:abstractNumId="36"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16cid:durableId="1441493799">
    <w:abstractNumId w:val="20"/>
  </w:num>
  <w:num w:numId="2" w16cid:durableId="1536117149">
    <w:abstractNumId w:val="21"/>
  </w:num>
  <w:num w:numId="3" w16cid:durableId="1520386941">
    <w:abstractNumId w:val="9"/>
  </w:num>
  <w:num w:numId="4" w16cid:durableId="807404499">
    <w:abstractNumId w:val="7"/>
  </w:num>
  <w:num w:numId="5" w16cid:durableId="2007201498">
    <w:abstractNumId w:val="8"/>
  </w:num>
  <w:num w:numId="6" w16cid:durableId="441804201">
    <w:abstractNumId w:val="9"/>
  </w:num>
  <w:num w:numId="7" w16cid:durableId="1050112155">
    <w:abstractNumId w:val="9"/>
  </w:num>
  <w:num w:numId="8" w16cid:durableId="899747469">
    <w:abstractNumId w:val="3"/>
  </w:num>
  <w:num w:numId="9" w16cid:durableId="1398627470">
    <w:abstractNumId w:val="2"/>
  </w:num>
  <w:num w:numId="10" w16cid:durableId="86778324">
    <w:abstractNumId w:val="31"/>
  </w:num>
  <w:num w:numId="11" w16cid:durableId="4397647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8982421">
    <w:abstractNumId w:val="12"/>
  </w:num>
  <w:num w:numId="13" w16cid:durableId="3765843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2482717">
    <w:abstractNumId w:val="37"/>
  </w:num>
  <w:num w:numId="15" w16cid:durableId="869028935">
    <w:abstractNumId w:val="38"/>
  </w:num>
  <w:num w:numId="16" w16cid:durableId="140119743">
    <w:abstractNumId w:val="39"/>
  </w:num>
  <w:num w:numId="17" w16cid:durableId="541214129">
    <w:abstractNumId w:val="6"/>
  </w:num>
  <w:num w:numId="18" w16cid:durableId="1092554129">
    <w:abstractNumId w:val="5"/>
  </w:num>
  <w:num w:numId="19" w16cid:durableId="221019761">
    <w:abstractNumId w:val="1"/>
  </w:num>
  <w:num w:numId="20" w16cid:durableId="1648120163">
    <w:abstractNumId w:val="29"/>
  </w:num>
  <w:num w:numId="21" w16cid:durableId="882910167">
    <w:abstractNumId w:val="4"/>
  </w:num>
  <w:num w:numId="22" w16cid:durableId="315376226">
    <w:abstractNumId w:val="0"/>
  </w:num>
  <w:num w:numId="23" w16cid:durableId="1489856511">
    <w:abstractNumId w:val="13"/>
  </w:num>
  <w:num w:numId="24" w16cid:durableId="472792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2589379">
    <w:abstractNumId w:val="28"/>
  </w:num>
  <w:num w:numId="26" w16cid:durableId="1256288297">
    <w:abstractNumId w:val="17"/>
  </w:num>
  <w:num w:numId="27" w16cid:durableId="8376173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6972301">
    <w:abstractNumId w:val="27"/>
  </w:num>
  <w:num w:numId="29" w16cid:durableId="4884009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6030829">
    <w:abstractNumId w:val="35"/>
  </w:num>
  <w:num w:numId="31" w16cid:durableId="628783069">
    <w:abstractNumId w:val="11"/>
  </w:num>
  <w:num w:numId="32" w16cid:durableId="1818372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692496">
    <w:abstractNumId w:val="36"/>
  </w:num>
  <w:num w:numId="34" w16cid:durableId="686372383">
    <w:abstractNumId w:val="23"/>
  </w:num>
  <w:num w:numId="35" w16cid:durableId="415518489">
    <w:abstractNumId w:val="26"/>
  </w:num>
  <w:num w:numId="36" w16cid:durableId="1317881078">
    <w:abstractNumId w:val="32"/>
  </w:num>
  <w:num w:numId="37" w16cid:durableId="1110317201">
    <w:abstractNumId w:val="22"/>
  </w:num>
  <w:num w:numId="38" w16cid:durableId="267467116">
    <w:abstractNumId w:val="25"/>
  </w:num>
  <w:num w:numId="39" w16cid:durableId="54625989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0905897">
    <w:abstractNumId w:val="15"/>
  </w:num>
  <w:num w:numId="41" w16cid:durableId="388695901">
    <w:abstractNumId w:val="30"/>
  </w:num>
  <w:num w:numId="42" w16cid:durableId="2042315722">
    <w:abstractNumId w:val="10"/>
  </w:num>
  <w:num w:numId="43" w16cid:durableId="1204489569">
    <w:abstractNumId w:val="33"/>
  </w:num>
  <w:num w:numId="44" w16cid:durableId="1762947543">
    <w:abstractNumId w:val="16"/>
  </w:num>
  <w:num w:numId="45" w16cid:durableId="906769840">
    <w:abstractNumId w:val="34"/>
  </w:num>
  <w:num w:numId="46" w16cid:durableId="1727411160">
    <w:abstractNumId w:val="24"/>
  </w:num>
  <w:num w:numId="47" w16cid:durableId="1397163609">
    <w:abstractNumId w:val="18"/>
  </w:num>
  <w:num w:numId="48" w16cid:durableId="653223305">
    <w:abstractNumId w:val="14"/>
  </w:num>
  <w:num w:numId="49" w16cid:durableId="196739559">
    <w:abstractNumId w:val="19"/>
  </w:num>
  <w:num w:numId="50" w16cid:durableId="3347665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0663"/>
    <w:rsid w:val="00005D98"/>
    <w:rsid w:val="00006E0E"/>
    <w:rsid w:val="00010D5E"/>
    <w:rsid w:val="00011C96"/>
    <w:rsid w:val="000133BA"/>
    <w:rsid w:val="000141B9"/>
    <w:rsid w:val="000310A1"/>
    <w:rsid w:val="00034A19"/>
    <w:rsid w:val="00036F9E"/>
    <w:rsid w:val="000413B3"/>
    <w:rsid w:val="00043F19"/>
    <w:rsid w:val="00057767"/>
    <w:rsid w:val="00057B71"/>
    <w:rsid w:val="00057B82"/>
    <w:rsid w:val="00067C37"/>
    <w:rsid w:val="0007202C"/>
    <w:rsid w:val="000723F1"/>
    <w:rsid w:val="00072B30"/>
    <w:rsid w:val="0007319C"/>
    <w:rsid w:val="000732AA"/>
    <w:rsid w:val="000767DD"/>
    <w:rsid w:val="00084F8B"/>
    <w:rsid w:val="00086D07"/>
    <w:rsid w:val="00086F71"/>
    <w:rsid w:val="000900CB"/>
    <w:rsid w:val="00093915"/>
    <w:rsid w:val="000949AD"/>
    <w:rsid w:val="00095109"/>
    <w:rsid w:val="00096B0F"/>
    <w:rsid w:val="000A490E"/>
    <w:rsid w:val="000A4BE4"/>
    <w:rsid w:val="000B04C5"/>
    <w:rsid w:val="000B63CA"/>
    <w:rsid w:val="000B752A"/>
    <w:rsid w:val="000C14D9"/>
    <w:rsid w:val="000C15C7"/>
    <w:rsid w:val="000C49C1"/>
    <w:rsid w:val="000D4EDE"/>
    <w:rsid w:val="000E2460"/>
    <w:rsid w:val="000E43AC"/>
    <w:rsid w:val="000F703E"/>
    <w:rsid w:val="001050E4"/>
    <w:rsid w:val="001066AD"/>
    <w:rsid w:val="0012057D"/>
    <w:rsid w:val="00123576"/>
    <w:rsid w:val="00124B21"/>
    <w:rsid w:val="001327B8"/>
    <w:rsid w:val="0013471B"/>
    <w:rsid w:val="001352D4"/>
    <w:rsid w:val="0014262D"/>
    <w:rsid w:val="00157C98"/>
    <w:rsid w:val="00160B2B"/>
    <w:rsid w:val="001653B6"/>
    <w:rsid w:val="00174B0F"/>
    <w:rsid w:val="0018235E"/>
    <w:rsid w:val="001A1816"/>
    <w:rsid w:val="001A664F"/>
    <w:rsid w:val="001B2DB7"/>
    <w:rsid w:val="001B3FFD"/>
    <w:rsid w:val="001C193D"/>
    <w:rsid w:val="001C1E92"/>
    <w:rsid w:val="001D0C02"/>
    <w:rsid w:val="001D121E"/>
    <w:rsid w:val="001E0F51"/>
    <w:rsid w:val="001E55BF"/>
    <w:rsid w:val="001F4BF9"/>
    <w:rsid w:val="001F6E1A"/>
    <w:rsid w:val="001F7277"/>
    <w:rsid w:val="001F780A"/>
    <w:rsid w:val="001F7917"/>
    <w:rsid w:val="00200613"/>
    <w:rsid w:val="0021652D"/>
    <w:rsid w:val="00220550"/>
    <w:rsid w:val="00225B3B"/>
    <w:rsid w:val="002301A2"/>
    <w:rsid w:val="002321A6"/>
    <w:rsid w:val="00236C2D"/>
    <w:rsid w:val="002374B7"/>
    <w:rsid w:val="00240126"/>
    <w:rsid w:val="0024304D"/>
    <w:rsid w:val="0024336B"/>
    <w:rsid w:val="002439E1"/>
    <w:rsid w:val="00244826"/>
    <w:rsid w:val="00247ACA"/>
    <w:rsid w:val="00252E6A"/>
    <w:rsid w:val="0025782A"/>
    <w:rsid w:val="002661A6"/>
    <w:rsid w:val="00266C23"/>
    <w:rsid w:val="00270054"/>
    <w:rsid w:val="00282910"/>
    <w:rsid w:val="00285600"/>
    <w:rsid w:val="00286EAD"/>
    <w:rsid w:val="00287FE1"/>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362AC"/>
    <w:rsid w:val="00346AF3"/>
    <w:rsid w:val="003517AE"/>
    <w:rsid w:val="003520A2"/>
    <w:rsid w:val="003633D1"/>
    <w:rsid w:val="003717BF"/>
    <w:rsid w:val="00371F54"/>
    <w:rsid w:val="0037278E"/>
    <w:rsid w:val="00374727"/>
    <w:rsid w:val="0037770C"/>
    <w:rsid w:val="00377C8B"/>
    <w:rsid w:val="0038268A"/>
    <w:rsid w:val="00383A95"/>
    <w:rsid w:val="00385CA0"/>
    <w:rsid w:val="003A23DC"/>
    <w:rsid w:val="003A2699"/>
    <w:rsid w:val="003A2733"/>
    <w:rsid w:val="003A3021"/>
    <w:rsid w:val="003A627E"/>
    <w:rsid w:val="003A79EE"/>
    <w:rsid w:val="003B3395"/>
    <w:rsid w:val="003B6E16"/>
    <w:rsid w:val="003C180A"/>
    <w:rsid w:val="003C1E25"/>
    <w:rsid w:val="003D1294"/>
    <w:rsid w:val="003D160A"/>
    <w:rsid w:val="003D27CB"/>
    <w:rsid w:val="003D329D"/>
    <w:rsid w:val="003E0B05"/>
    <w:rsid w:val="003E47A0"/>
    <w:rsid w:val="003E6BF6"/>
    <w:rsid w:val="003F0F0D"/>
    <w:rsid w:val="003F14FD"/>
    <w:rsid w:val="003F2A54"/>
    <w:rsid w:val="003F4B55"/>
    <w:rsid w:val="0040173E"/>
    <w:rsid w:val="004117FF"/>
    <w:rsid w:val="00411E5A"/>
    <w:rsid w:val="00412C4D"/>
    <w:rsid w:val="00435339"/>
    <w:rsid w:val="004430B2"/>
    <w:rsid w:val="0044447D"/>
    <w:rsid w:val="00461869"/>
    <w:rsid w:val="00463FA8"/>
    <w:rsid w:val="00465F68"/>
    <w:rsid w:val="00467BFA"/>
    <w:rsid w:val="00472CBC"/>
    <w:rsid w:val="004754C6"/>
    <w:rsid w:val="00493DAA"/>
    <w:rsid w:val="0049428C"/>
    <w:rsid w:val="00494335"/>
    <w:rsid w:val="00495A4C"/>
    <w:rsid w:val="004967A1"/>
    <w:rsid w:val="004A2CFC"/>
    <w:rsid w:val="004B584E"/>
    <w:rsid w:val="004C1106"/>
    <w:rsid w:val="004C1634"/>
    <w:rsid w:val="004C6D4B"/>
    <w:rsid w:val="004E2269"/>
    <w:rsid w:val="004F3339"/>
    <w:rsid w:val="004F72A2"/>
    <w:rsid w:val="00500435"/>
    <w:rsid w:val="00500FC7"/>
    <w:rsid w:val="005026D4"/>
    <w:rsid w:val="00503A51"/>
    <w:rsid w:val="0051007F"/>
    <w:rsid w:val="00512309"/>
    <w:rsid w:val="00521D3D"/>
    <w:rsid w:val="00536CBC"/>
    <w:rsid w:val="00542522"/>
    <w:rsid w:val="0054526E"/>
    <w:rsid w:val="005476B5"/>
    <w:rsid w:val="005541D2"/>
    <w:rsid w:val="005602DA"/>
    <w:rsid w:val="00573327"/>
    <w:rsid w:val="005778D6"/>
    <w:rsid w:val="00585CD3"/>
    <w:rsid w:val="00591B33"/>
    <w:rsid w:val="00596C74"/>
    <w:rsid w:val="005A3F63"/>
    <w:rsid w:val="005A59D0"/>
    <w:rsid w:val="005A77A8"/>
    <w:rsid w:val="005A7D28"/>
    <w:rsid w:val="005B073E"/>
    <w:rsid w:val="005B227F"/>
    <w:rsid w:val="005B31F4"/>
    <w:rsid w:val="005B7801"/>
    <w:rsid w:val="005C38C6"/>
    <w:rsid w:val="005C5891"/>
    <w:rsid w:val="005D5FAE"/>
    <w:rsid w:val="005E07D0"/>
    <w:rsid w:val="005E7629"/>
    <w:rsid w:val="005F29B7"/>
    <w:rsid w:val="0060225B"/>
    <w:rsid w:val="00606EB5"/>
    <w:rsid w:val="00617FDA"/>
    <w:rsid w:val="0062116F"/>
    <w:rsid w:val="00621260"/>
    <w:rsid w:val="00626087"/>
    <w:rsid w:val="00626616"/>
    <w:rsid w:val="006309FA"/>
    <w:rsid w:val="00632251"/>
    <w:rsid w:val="00634E4C"/>
    <w:rsid w:val="00636B8B"/>
    <w:rsid w:val="00640314"/>
    <w:rsid w:val="006427FE"/>
    <w:rsid w:val="006506C1"/>
    <w:rsid w:val="0065747A"/>
    <w:rsid w:val="006574E0"/>
    <w:rsid w:val="00661578"/>
    <w:rsid w:val="006655A1"/>
    <w:rsid w:val="0066674D"/>
    <w:rsid w:val="00666A78"/>
    <w:rsid w:val="00676C12"/>
    <w:rsid w:val="00680BA8"/>
    <w:rsid w:val="00681892"/>
    <w:rsid w:val="0069375D"/>
    <w:rsid w:val="0069407C"/>
    <w:rsid w:val="0069574E"/>
    <w:rsid w:val="006A17C7"/>
    <w:rsid w:val="006A1921"/>
    <w:rsid w:val="006A2303"/>
    <w:rsid w:val="006A74F2"/>
    <w:rsid w:val="006B36E7"/>
    <w:rsid w:val="006E7FF0"/>
    <w:rsid w:val="006F145A"/>
    <w:rsid w:val="006F27CB"/>
    <w:rsid w:val="006F359B"/>
    <w:rsid w:val="006F5865"/>
    <w:rsid w:val="006F74B8"/>
    <w:rsid w:val="00700805"/>
    <w:rsid w:val="00701EC6"/>
    <w:rsid w:val="00706179"/>
    <w:rsid w:val="00714869"/>
    <w:rsid w:val="00714F78"/>
    <w:rsid w:val="0071560E"/>
    <w:rsid w:val="007170F7"/>
    <w:rsid w:val="007201D9"/>
    <w:rsid w:val="007253B8"/>
    <w:rsid w:val="00725949"/>
    <w:rsid w:val="00736E7D"/>
    <w:rsid w:val="007509A6"/>
    <w:rsid w:val="00753F83"/>
    <w:rsid w:val="007541B0"/>
    <w:rsid w:val="0075469B"/>
    <w:rsid w:val="00755163"/>
    <w:rsid w:val="00756AAB"/>
    <w:rsid w:val="00757F63"/>
    <w:rsid w:val="007645AE"/>
    <w:rsid w:val="00764992"/>
    <w:rsid w:val="0077394B"/>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0CEB"/>
    <w:rsid w:val="007E525D"/>
    <w:rsid w:val="007E688F"/>
    <w:rsid w:val="007E7AA0"/>
    <w:rsid w:val="007F0323"/>
    <w:rsid w:val="007F379E"/>
    <w:rsid w:val="007F471C"/>
    <w:rsid w:val="007F5E4B"/>
    <w:rsid w:val="00800C90"/>
    <w:rsid w:val="008125F8"/>
    <w:rsid w:val="00823002"/>
    <w:rsid w:val="00825B69"/>
    <w:rsid w:val="00844B1D"/>
    <w:rsid w:val="00844F5C"/>
    <w:rsid w:val="00845843"/>
    <w:rsid w:val="008459A4"/>
    <w:rsid w:val="00846D34"/>
    <w:rsid w:val="00854447"/>
    <w:rsid w:val="0086296A"/>
    <w:rsid w:val="008637EC"/>
    <w:rsid w:val="008709B9"/>
    <w:rsid w:val="00870BC6"/>
    <w:rsid w:val="008743D7"/>
    <w:rsid w:val="0088036D"/>
    <w:rsid w:val="00881155"/>
    <w:rsid w:val="00882892"/>
    <w:rsid w:val="00885A14"/>
    <w:rsid w:val="0088689B"/>
    <w:rsid w:val="00890FA0"/>
    <w:rsid w:val="008947BF"/>
    <w:rsid w:val="0089557F"/>
    <w:rsid w:val="008959B0"/>
    <w:rsid w:val="00895C87"/>
    <w:rsid w:val="008A214D"/>
    <w:rsid w:val="008A394C"/>
    <w:rsid w:val="008A5508"/>
    <w:rsid w:val="008A5B5C"/>
    <w:rsid w:val="008A72D2"/>
    <w:rsid w:val="008A74A3"/>
    <w:rsid w:val="008B0441"/>
    <w:rsid w:val="008B6868"/>
    <w:rsid w:val="008B6D24"/>
    <w:rsid w:val="008C6A43"/>
    <w:rsid w:val="008C715C"/>
    <w:rsid w:val="008D080C"/>
    <w:rsid w:val="008D6437"/>
    <w:rsid w:val="008D6EDF"/>
    <w:rsid w:val="008E3EF5"/>
    <w:rsid w:val="008F19E6"/>
    <w:rsid w:val="008F33B5"/>
    <w:rsid w:val="008F6210"/>
    <w:rsid w:val="00906799"/>
    <w:rsid w:val="0090758E"/>
    <w:rsid w:val="00915194"/>
    <w:rsid w:val="00922193"/>
    <w:rsid w:val="00922F04"/>
    <w:rsid w:val="00924152"/>
    <w:rsid w:val="0093194D"/>
    <w:rsid w:val="00934C3F"/>
    <w:rsid w:val="009417AE"/>
    <w:rsid w:val="00945B3F"/>
    <w:rsid w:val="00950DCB"/>
    <w:rsid w:val="00952D4C"/>
    <w:rsid w:val="009558DF"/>
    <w:rsid w:val="00960246"/>
    <w:rsid w:val="009720E1"/>
    <w:rsid w:val="00974F0E"/>
    <w:rsid w:val="00975CD7"/>
    <w:rsid w:val="00985E70"/>
    <w:rsid w:val="009921E8"/>
    <w:rsid w:val="009979F4"/>
    <w:rsid w:val="009A45B2"/>
    <w:rsid w:val="009A5585"/>
    <w:rsid w:val="009A59D5"/>
    <w:rsid w:val="009B393F"/>
    <w:rsid w:val="009B50F3"/>
    <w:rsid w:val="009B65B4"/>
    <w:rsid w:val="009C2705"/>
    <w:rsid w:val="009C4ABD"/>
    <w:rsid w:val="009C5A12"/>
    <w:rsid w:val="009C5CE2"/>
    <w:rsid w:val="009C5FDF"/>
    <w:rsid w:val="009D2DDD"/>
    <w:rsid w:val="009F22A4"/>
    <w:rsid w:val="009F78CC"/>
    <w:rsid w:val="00A0770D"/>
    <w:rsid w:val="00A10DA6"/>
    <w:rsid w:val="00A151E9"/>
    <w:rsid w:val="00A15DBB"/>
    <w:rsid w:val="00A259F2"/>
    <w:rsid w:val="00A33802"/>
    <w:rsid w:val="00A37162"/>
    <w:rsid w:val="00A37E51"/>
    <w:rsid w:val="00A42462"/>
    <w:rsid w:val="00A53690"/>
    <w:rsid w:val="00A564AC"/>
    <w:rsid w:val="00A62D31"/>
    <w:rsid w:val="00A63380"/>
    <w:rsid w:val="00A865C7"/>
    <w:rsid w:val="00A97E3B"/>
    <w:rsid w:val="00AA20A1"/>
    <w:rsid w:val="00AA41F2"/>
    <w:rsid w:val="00AB039E"/>
    <w:rsid w:val="00AB4206"/>
    <w:rsid w:val="00AC5DC3"/>
    <w:rsid w:val="00AC6C84"/>
    <w:rsid w:val="00AC7BAB"/>
    <w:rsid w:val="00AC7E54"/>
    <w:rsid w:val="00AE6A4E"/>
    <w:rsid w:val="00AE7B98"/>
    <w:rsid w:val="00AF129F"/>
    <w:rsid w:val="00B06036"/>
    <w:rsid w:val="00B12DC9"/>
    <w:rsid w:val="00B13F84"/>
    <w:rsid w:val="00B14604"/>
    <w:rsid w:val="00B15ABA"/>
    <w:rsid w:val="00B21076"/>
    <w:rsid w:val="00B22ABA"/>
    <w:rsid w:val="00B30663"/>
    <w:rsid w:val="00B34339"/>
    <w:rsid w:val="00B37DD2"/>
    <w:rsid w:val="00B42B2F"/>
    <w:rsid w:val="00B44900"/>
    <w:rsid w:val="00B472E1"/>
    <w:rsid w:val="00B52821"/>
    <w:rsid w:val="00B569A2"/>
    <w:rsid w:val="00B61D9C"/>
    <w:rsid w:val="00B644DE"/>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58ED"/>
    <w:rsid w:val="00BA627A"/>
    <w:rsid w:val="00BB22FA"/>
    <w:rsid w:val="00BD0837"/>
    <w:rsid w:val="00BD12A1"/>
    <w:rsid w:val="00BD7B83"/>
    <w:rsid w:val="00BF17C6"/>
    <w:rsid w:val="00BF2453"/>
    <w:rsid w:val="00BF4E46"/>
    <w:rsid w:val="00BF5705"/>
    <w:rsid w:val="00C00FDA"/>
    <w:rsid w:val="00C02EB9"/>
    <w:rsid w:val="00C04E4B"/>
    <w:rsid w:val="00C05687"/>
    <w:rsid w:val="00C11B56"/>
    <w:rsid w:val="00C12298"/>
    <w:rsid w:val="00C16045"/>
    <w:rsid w:val="00C21E27"/>
    <w:rsid w:val="00C25E54"/>
    <w:rsid w:val="00C3521C"/>
    <w:rsid w:val="00C371C4"/>
    <w:rsid w:val="00C56426"/>
    <w:rsid w:val="00C62BF5"/>
    <w:rsid w:val="00C63388"/>
    <w:rsid w:val="00C636DA"/>
    <w:rsid w:val="00C658A2"/>
    <w:rsid w:val="00C66ED9"/>
    <w:rsid w:val="00C67E22"/>
    <w:rsid w:val="00C72271"/>
    <w:rsid w:val="00C770AD"/>
    <w:rsid w:val="00C81356"/>
    <w:rsid w:val="00C87DA0"/>
    <w:rsid w:val="00C923D5"/>
    <w:rsid w:val="00C96CAC"/>
    <w:rsid w:val="00CA6EB8"/>
    <w:rsid w:val="00CA6FF9"/>
    <w:rsid w:val="00CB41F4"/>
    <w:rsid w:val="00CB4238"/>
    <w:rsid w:val="00CB5938"/>
    <w:rsid w:val="00CC1A64"/>
    <w:rsid w:val="00CC333D"/>
    <w:rsid w:val="00CC34EB"/>
    <w:rsid w:val="00CC66EA"/>
    <w:rsid w:val="00CD3C17"/>
    <w:rsid w:val="00CD54C9"/>
    <w:rsid w:val="00CE1F9C"/>
    <w:rsid w:val="00CE2CFD"/>
    <w:rsid w:val="00CE2E48"/>
    <w:rsid w:val="00CF6672"/>
    <w:rsid w:val="00D021F7"/>
    <w:rsid w:val="00D069C7"/>
    <w:rsid w:val="00D078A2"/>
    <w:rsid w:val="00D21123"/>
    <w:rsid w:val="00D26BB7"/>
    <w:rsid w:val="00D30053"/>
    <w:rsid w:val="00D367EB"/>
    <w:rsid w:val="00D371B8"/>
    <w:rsid w:val="00D37280"/>
    <w:rsid w:val="00D406F2"/>
    <w:rsid w:val="00D45731"/>
    <w:rsid w:val="00D45954"/>
    <w:rsid w:val="00D461C2"/>
    <w:rsid w:val="00D61AAE"/>
    <w:rsid w:val="00D64CB8"/>
    <w:rsid w:val="00D72FD8"/>
    <w:rsid w:val="00D741AA"/>
    <w:rsid w:val="00D948F2"/>
    <w:rsid w:val="00D9697A"/>
    <w:rsid w:val="00DA2394"/>
    <w:rsid w:val="00DA4C48"/>
    <w:rsid w:val="00DA727D"/>
    <w:rsid w:val="00DB53A7"/>
    <w:rsid w:val="00DC344D"/>
    <w:rsid w:val="00DC7738"/>
    <w:rsid w:val="00DD170F"/>
    <w:rsid w:val="00DD74FE"/>
    <w:rsid w:val="00DE0A8A"/>
    <w:rsid w:val="00DE2A09"/>
    <w:rsid w:val="00DE338A"/>
    <w:rsid w:val="00DF3A8C"/>
    <w:rsid w:val="00DF6E54"/>
    <w:rsid w:val="00E0118F"/>
    <w:rsid w:val="00E04228"/>
    <w:rsid w:val="00E0439D"/>
    <w:rsid w:val="00E04457"/>
    <w:rsid w:val="00E04BBC"/>
    <w:rsid w:val="00E10450"/>
    <w:rsid w:val="00E132FD"/>
    <w:rsid w:val="00E1478E"/>
    <w:rsid w:val="00E159D7"/>
    <w:rsid w:val="00E21515"/>
    <w:rsid w:val="00E21653"/>
    <w:rsid w:val="00E2414E"/>
    <w:rsid w:val="00E26830"/>
    <w:rsid w:val="00E31A22"/>
    <w:rsid w:val="00E3634E"/>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C3C78"/>
    <w:rsid w:val="00EC77CE"/>
    <w:rsid w:val="00ED22FB"/>
    <w:rsid w:val="00EE0126"/>
    <w:rsid w:val="00EF2A15"/>
    <w:rsid w:val="00EF5BFD"/>
    <w:rsid w:val="00EF5E0F"/>
    <w:rsid w:val="00EF6847"/>
    <w:rsid w:val="00F01C6F"/>
    <w:rsid w:val="00F043B1"/>
    <w:rsid w:val="00F06EE2"/>
    <w:rsid w:val="00F074DC"/>
    <w:rsid w:val="00F23AB7"/>
    <w:rsid w:val="00F24F8F"/>
    <w:rsid w:val="00F307E0"/>
    <w:rsid w:val="00F31D9D"/>
    <w:rsid w:val="00F34D63"/>
    <w:rsid w:val="00F57DC3"/>
    <w:rsid w:val="00F57F7A"/>
    <w:rsid w:val="00F62D33"/>
    <w:rsid w:val="00F64BC9"/>
    <w:rsid w:val="00F6570B"/>
    <w:rsid w:val="00F65F6C"/>
    <w:rsid w:val="00F67615"/>
    <w:rsid w:val="00F67F68"/>
    <w:rsid w:val="00F73F8D"/>
    <w:rsid w:val="00F76C98"/>
    <w:rsid w:val="00F804CD"/>
    <w:rsid w:val="00F80750"/>
    <w:rsid w:val="00F85F59"/>
    <w:rsid w:val="00F86717"/>
    <w:rsid w:val="00F86DD4"/>
    <w:rsid w:val="00F86F25"/>
    <w:rsid w:val="00F96804"/>
    <w:rsid w:val="00FA3CEC"/>
    <w:rsid w:val="00FB4CF2"/>
    <w:rsid w:val="00FB674D"/>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6ECFE"/>
  <w15:docId w15:val="{32FAA4B7-DD4A-48A6-9DA3-B4B0EFDE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0"/>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42"/>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42"/>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42"/>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42"/>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38"/>
      </w:numPr>
      <w:spacing w:before="120"/>
    </w:pPr>
    <w:rPr>
      <w:color w:val="000000" w:themeColor="text1"/>
    </w:rPr>
  </w:style>
  <w:style w:type="paragraph" w:styleId="ListBullet2">
    <w:name w:val="List Bullet 2"/>
    <w:basedOn w:val="Normal"/>
    <w:uiPriority w:val="16"/>
    <w:qFormat/>
    <w:rsid w:val="002439E1"/>
    <w:pPr>
      <w:numPr>
        <w:ilvl w:val="1"/>
        <w:numId w:val="38"/>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0"/>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38"/>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noProof w:val="0"/>
      <w:color w:val="FF6319" w:themeColor="accent1"/>
      <w:lang w:val="en-AU"/>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41"/>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41"/>
      </w:numPr>
      <w:spacing w:before="120"/>
      <w:ind w:left="714" w:hanging="357"/>
    </w:pPr>
  </w:style>
  <w:style w:type="paragraph" w:styleId="List3">
    <w:name w:val="List 3"/>
    <w:basedOn w:val="Normal"/>
    <w:uiPriority w:val="18"/>
    <w:locked/>
    <w:rsid w:val="002439E1"/>
    <w:pPr>
      <w:numPr>
        <w:ilvl w:val="2"/>
        <w:numId w:val="41"/>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37"/>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customStyle="1" w:styleId="TableGridLight1">
    <w:name w:val="Table Grid Light1"/>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38"/>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41"/>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0">
    <w:name w:val="SAA bullets"/>
    <w:next w:val="Normal"/>
    <w:link w:val="SAAbulletsChar"/>
    <w:qFormat/>
    <w:rsid w:val="008743D7"/>
    <w:pPr>
      <w:spacing w:before="120" w:after="0"/>
      <w:ind w:left="340" w:hanging="340"/>
    </w:pPr>
    <w:rPr>
      <w:color w:val="auto"/>
      <w:szCs w:val="22"/>
    </w:rPr>
  </w:style>
  <w:style w:type="paragraph" w:customStyle="1" w:styleId="SAAHeading2">
    <w:name w:val="SAA Heading 2"/>
    <w:basedOn w:val="Heading2NoNumber"/>
    <w:link w:val="SAAHeading2Char"/>
    <w:qFormat/>
    <w:rsid w:val="00EF6847"/>
    <w:pPr>
      <w:spacing w:before="240"/>
    </w:pPr>
  </w:style>
  <w:style w:type="paragraph" w:customStyle="1" w:styleId="SAABodytext">
    <w:name w:val="SAA Body text"/>
    <w:basedOn w:val="Normal"/>
    <w:link w:val="SAABodytextChar"/>
    <w:qFormat/>
    <w:rsid w:val="000900CB"/>
    <w:pPr>
      <w:spacing w:before="120" w:after="0"/>
    </w:pPr>
  </w:style>
  <w:style w:type="character" w:customStyle="1" w:styleId="Heading2NoNumberChar">
    <w:name w:val="Heading 2 No Number Char"/>
    <w:basedOn w:val="Heading2Char"/>
    <w:link w:val="Heading2NoNumber"/>
    <w:uiPriority w:val="9"/>
    <w:rsid w:val="003362AC"/>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EF6847"/>
    <w:rPr>
      <w:rFonts w:ascii="Roboto Medium" w:eastAsiaTheme="majorEastAsia" w:hAnsi="Roboto Medium" w:cstheme="majorBidi"/>
      <w:bCs/>
      <w:color w:val="000000" w:themeColor="text1"/>
      <w:sz w:val="24"/>
      <w:szCs w:val="26"/>
    </w:rPr>
  </w:style>
  <w:style w:type="paragraph" w:customStyle="1" w:styleId="SAAHeading1">
    <w:name w:val="SAA Heading 1"/>
    <w:basedOn w:val="Heading1"/>
    <w:link w:val="SAAHeading1Char"/>
    <w:qFormat/>
    <w:rsid w:val="000900CB"/>
    <w:pPr>
      <w:spacing w:before="360" w:after="120"/>
    </w:pPr>
  </w:style>
  <w:style w:type="character" w:customStyle="1" w:styleId="SAABodytextChar">
    <w:name w:val="SAA Body text Char"/>
    <w:basedOn w:val="DefaultParagraphFont"/>
    <w:link w:val="SAABodytext"/>
    <w:rsid w:val="000900CB"/>
  </w:style>
  <w:style w:type="paragraph" w:customStyle="1" w:styleId="SAABullets">
    <w:name w:val="SAA Bullets"/>
    <w:basedOn w:val="SAAbullets0"/>
    <w:link w:val="SAABulletsChar0"/>
    <w:qFormat/>
    <w:rsid w:val="000900CB"/>
    <w:pPr>
      <w:numPr>
        <w:numId w:val="49"/>
      </w:numPr>
    </w:pPr>
  </w:style>
  <w:style w:type="character" w:customStyle="1" w:styleId="SAAHeading1Char">
    <w:name w:val="SAA Heading 1 Char"/>
    <w:basedOn w:val="Heading1Char"/>
    <w:link w:val="SAAHeading1"/>
    <w:rsid w:val="000900CB"/>
    <w:rPr>
      <w:rFonts w:eastAsiaTheme="majorEastAsia" w:cstheme="majorBidi"/>
      <w:bCs/>
      <w:color w:val="000000" w:themeColor="text1"/>
      <w:sz w:val="32"/>
      <w:szCs w:val="28"/>
    </w:rPr>
  </w:style>
  <w:style w:type="paragraph" w:customStyle="1" w:styleId="SAAbodytext0">
    <w:name w:val="SAA body text"/>
    <w:next w:val="Normal"/>
    <w:qFormat/>
    <w:rsid w:val="00EF6847"/>
    <w:pPr>
      <w:spacing w:before="120" w:after="0"/>
    </w:pPr>
    <w:rPr>
      <w:color w:val="auto"/>
    </w:rPr>
  </w:style>
  <w:style w:type="character" w:customStyle="1" w:styleId="SAAbulletsChar">
    <w:name w:val="SAA bullets Char"/>
    <w:basedOn w:val="DefaultParagraphFont"/>
    <w:link w:val="SAAbullets0"/>
    <w:rsid w:val="000900CB"/>
    <w:rPr>
      <w:color w:val="auto"/>
      <w:szCs w:val="22"/>
    </w:rPr>
  </w:style>
  <w:style w:type="character" w:customStyle="1" w:styleId="SAABulletsChar0">
    <w:name w:val="SAA Bullets Char"/>
    <w:basedOn w:val="SAAbulletsChar"/>
    <w:link w:val="SAABullets"/>
    <w:rsid w:val="000900CB"/>
    <w:rPr>
      <w:color w:val="auto"/>
      <w:szCs w:val="22"/>
    </w:rPr>
  </w:style>
  <w:style w:type="paragraph" w:customStyle="1" w:styleId="SAAmoreless">
    <w:name w:val="SAA more less"/>
    <w:basedOn w:val="Normal"/>
    <w:link w:val="SAAmorelessChar"/>
    <w:qFormat/>
    <w:rsid w:val="00EF6847"/>
    <w:pPr>
      <w:spacing w:before="160" w:after="0"/>
    </w:pPr>
    <w:rPr>
      <w:i/>
    </w:rPr>
  </w:style>
  <w:style w:type="character" w:customStyle="1" w:styleId="SAAmorelessChar">
    <w:name w:val="SAA more less Char"/>
    <w:basedOn w:val="DefaultParagraphFont"/>
    <w:link w:val="SAAmoreless"/>
    <w:rsid w:val="00EF684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A679916</value>
    </field>
    <field name="Objective-Title">
      <value order="0">Subject Assessment Advice - Template</value>
    </field>
    <field name="Objective-Description">
      <value order="0"/>
    </field>
    <field name="Objective-CreationStamp">
      <value order="0">2017-11-06T10:51:57Z</value>
    </field>
    <field name="Objective-IsApproved">
      <value order="0">false</value>
    </field>
    <field name="Objective-IsPublished">
      <value order="0">true</value>
    </field>
    <field name="Objective-DatePublished">
      <value order="0">2023-09-28T02:57:23Z</value>
    </field>
    <field name="Objective-ModificationStamp">
      <value order="0">2023-09-28T02:57:23Z</value>
    </field>
    <field name="Objective-Owner">
      <value order="0">Karen Collins</value>
    </field>
    <field name="Objective-Path">
      <value order="0">Objective Global Folder:Quality Assurance Cycle:Stage 2 - 4. Improving:Subject Assessment Advice:Subject Assessment Advice - Administration</value>
    </field>
    <field name="Objective-Parent">
      <value order="0">Subject Assessment Advice - Administration</value>
    </field>
    <field name="Objective-State">
      <value order="0">Published</value>
    </field>
    <field name="Objective-VersionId">
      <value order="0">vA1926460</value>
    </field>
    <field name="Objective-Version">
      <value order="0">31.0</value>
    </field>
    <field name="Objective-VersionNumber">
      <value order="0">37</value>
    </field>
    <field name="Objective-VersionComment">
      <value order="0"/>
    </field>
    <field name="Objective-FileNumber">
      <value order="0">qA5630</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Props1.xml><?xml version="1.0" encoding="utf-8"?>
<ds:datastoreItem xmlns:ds="http://schemas.openxmlformats.org/officeDocument/2006/customXml" ds:itemID="{1D0E0B59-306F-4727-A72A-035E617D5A7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11</TotalTime>
  <Pages>5</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Baddams, Jak(SACE)</cp:lastModifiedBy>
  <cp:revision>8</cp:revision>
  <cp:lastPrinted>2014-02-02T12:10:00Z</cp:lastPrinted>
  <dcterms:created xsi:type="dcterms:W3CDTF">2024-01-25T03:27:00Z</dcterms:created>
  <dcterms:modified xsi:type="dcterms:W3CDTF">2024-01-25T04:14:00Z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A679916</vt:lpwstr>
  </property>
  <property fmtid="{D5CDD505-2E9C-101B-9397-08002B2CF9AE}" pid="14" name="Objective-Title">
    <vt:lpwstr>Subject Assessment Advice - Template</vt:lpwstr>
  </property>
  <property fmtid="{D5CDD505-2E9C-101B-9397-08002B2CF9AE}" pid="15" name="Objective-Description">
    <vt:lpwstr/>
  </property>
  <property fmtid="{D5CDD505-2E9C-101B-9397-08002B2CF9AE}" pid="16" name="Objective-CreationStamp">
    <vt:filetime>2017-11-06T10:51:57Z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2023-09-28T02:57:23Z</vt:filetime>
  </property>
  <property fmtid="{D5CDD505-2E9C-101B-9397-08002B2CF9AE}" pid="20" name="Objective-ModificationStamp">
    <vt:filetime>2023-09-28T02:57:23Z</vt:filetime>
  </property>
  <property fmtid="{D5CDD505-2E9C-101B-9397-08002B2CF9AE}" pid="21" name="Objective-Owner">
    <vt:lpwstr>Karen Collins</vt:lpwstr>
  </property>
  <property fmtid="{D5CDD505-2E9C-101B-9397-08002B2CF9AE}" pid="22" name="Objective-Path">
    <vt:lpwstr>Objective Global Folder:Quality Assurance Cycle:Stage 2 - 4. Improving:Subject Assessment Advice:Subject Assessment Advice - Administration</vt:lpwstr>
  </property>
  <property fmtid="{D5CDD505-2E9C-101B-9397-08002B2CF9AE}" pid="23" name="Objective-Parent">
    <vt:lpwstr>Subject Assessment Advice - Administration</vt:lpwstr>
  </property>
  <property fmtid="{D5CDD505-2E9C-101B-9397-08002B2CF9AE}" pid="24" name="Objective-State">
    <vt:lpwstr>Published</vt:lpwstr>
  </property>
  <property fmtid="{D5CDD505-2E9C-101B-9397-08002B2CF9AE}" pid="25" name="Objective-VersionId">
    <vt:lpwstr>vA1926460</vt:lpwstr>
  </property>
  <property fmtid="{D5CDD505-2E9C-101B-9397-08002B2CF9AE}" pid="26" name="Objective-Version">
    <vt:lpwstr>31.0</vt:lpwstr>
  </property>
  <property fmtid="{D5CDD505-2E9C-101B-9397-08002B2CF9AE}" pid="27" name="Objective-VersionNumber">
    <vt:r8>37</vt:r8>
  </property>
  <property fmtid="{D5CDD505-2E9C-101B-9397-08002B2CF9AE}" pid="28" name="Objective-VersionComment">
    <vt:lpwstr/>
  </property>
  <property fmtid="{D5CDD505-2E9C-101B-9397-08002B2CF9AE}" pid="29" name="Objective-FileNumber">
    <vt:lpwstr>qA5630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
  </property>
  <property fmtid="{D5CDD505-2E9C-101B-9397-08002B2CF9AE}" pid="33" name="Objective-Connect Creator">
    <vt:lpwstr/>
  </property>
</Properties>
</file>