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44" w:rsidRPr="00F66744" w:rsidRDefault="001E0A92" w:rsidP="00C37B4D">
      <w:pPr>
        <w:pStyle w:val="LAPHeading1"/>
      </w:pPr>
      <w:r w:rsidRPr="0027216E">
        <w:t xml:space="preserve">PRE-APPROVED </w:t>
      </w:r>
      <w:r w:rsidR="00E4694F" w:rsidRPr="0027216E">
        <w:t>L</w:t>
      </w:r>
      <w:r w:rsidR="00F66744" w:rsidRPr="0027216E">
        <w:t>EARNING AND ASSESSMENT PLAN</w:t>
      </w:r>
    </w:p>
    <w:p w:rsidR="00F66744" w:rsidRDefault="00E7565A" w:rsidP="00C37B4D">
      <w:pPr>
        <w:pStyle w:val="LAPHeading2"/>
      </w:pPr>
      <w:r>
        <w:t>Stage 1</w:t>
      </w:r>
      <w:r w:rsidR="00F66744" w:rsidRPr="00F66744">
        <w:t xml:space="preserve"> </w:t>
      </w:r>
      <w:r w:rsidR="004E1C27">
        <w:t>Spanish</w:t>
      </w:r>
      <w:r w:rsidR="009C1F38">
        <w:t xml:space="preserve"> (beginners)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00C37B4D">
        <w:rPr>
          <w:rFonts w:cs="Arial"/>
          <w:sz w:val="20"/>
          <w:szCs w:val="20"/>
        </w:rPr>
        <w:t>.</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Teachers may make changes to the plan, retaining align</w:t>
      </w:r>
      <w:r w:rsidR="00C37B4D">
        <w:rPr>
          <w:rFonts w:cs="Arial"/>
          <w:sz w:val="20"/>
          <w:szCs w:val="20"/>
        </w:rPr>
        <w:t>ment with the subject outline.</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plan does not need to be submitted to the SACE Boar</w:t>
      </w:r>
      <w:r w:rsidR="00C37B4D">
        <w:rPr>
          <w:rFonts w:cs="Arial"/>
          <w:sz w:val="20"/>
          <w:szCs w:val="20"/>
        </w:rPr>
        <w:t>d for approval.</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4E1C27" w:rsidP="00BA2185">
            <w:pPr>
              <w:jc w:val="center"/>
              <w:rPr>
                <w:b/>
              </w:rPr>
            </w:pPr>
            <w:r>
              <w:rPr>
                <w:b/>
              </w:rPr>
              <w:t>S</w:t>
            </w:r>
          </w:p>
        </w:tc>
        <w:tc>
          <w:tcPr>
            <w:tcW w:w="500" w:type="dxa"/>
            <w:shd w:val="clear" w:color="auto" w:fill="auto"/>
            <w:vAlign w:val="center"/>
          </w:tcPr>
          <w:p w:rsidR="006A2B3D" w:rsidRPr="00F66744" w:rsidRDefault="004E1C27" w:rsidP="00BA2185">
            <w:pPr>
              <w:jc w:val="center"/>
              <w:rPr>
                <w:b/>
              </w:rPr>
            </w:pPr>
            <w:r>
              <w:rPr>
                <w:b/>
              </w:rPr>
              <w:t>P</w:t>
            </w:r>
          </w:p>
        </w:tc>
        <w:tc>
          <w:tcPr>
            <w:tcW w:w="500" w:type="dxa"/>
            <w:shd w:val="clear" w:color="auto" w:fill="auto"/>
            <w:vAlign w:val="center"/>
          </w:tcPr>
          <w:p w:rsidR="006A2B3D" w:rsidRPr="003B2B0E" w:rsidRDefault="004E1C27" w:rsidP="00BA2185">
            <w:pPr>
              <w:jc w:val="center"/>
              <w:rPr>
                <w:b/>
              </w:rPr>
            </w:pPr>
            <w:r>
              <w:rPr>
                <w:b/>
              </w:rPr>
              <w:t>B</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B02FA" w:rsidRPr="004C6ABF" w:rsidTr="00C37B4D">
        <w:trPr>
          <w:trHeight w:val="2581"/>
        </w:trPr>
        <w:tc>
          <w:tcPr>
            <w:tcW w:w="9639"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00C37B4D">
        <w:rPr>
          <w:rFonts w:cs="Arial"/>
          <w:b/>
          <w:sz w:val="22"/>
          <w:szCs w:val="22"/>
        </w:rPr>
        <w:t>ndorsement</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747" w:type="dxa"/>
        <w:tblLayout w:type="fixed"/>
        <w:tblLook w:val="01E0" w:firstRow="1" w:lastRow="1" w:firstColumn="1" w:lastColumn="1" w:noHBand="0" w:noVBand="0"/>
      </w:tblPr>
      <w:tblGrid>
        <w:gridCol w:w="2943"/>
        <w:gridCol w:w="4253"/>
        <w:gridCol w:w="709"/>
        <w:gridCol w:w="1842"/>
      </w:tblGrid>
      <w:tr w:rsidR="000B02FA" w:rsidRPr="004C6ABF" w:rsidTr="00C37B4D">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842"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C37B4D">
          <w:headerReference w:type="first" r:id="rId9"/>
          <w:footerReference w:type="first" r:id="rId10"/>
          <w:pgSz w:w="11906" w:h="16838" w:code="9"/>
          <w:pgMar w:top="1134" w:right="1134" w:bottom="1134" w:left="1134" w:header="340" w:footer="340" w:gutter="0"/>
          <w:cols w:space="708"/>
          <w:formProt w:val="0"/>
          <w:titlePg/>
          <w:docGrid w:linePitch="360"/>
        </w:sectPr>
      </w:pPr>
    </w:p>
    <w:p w:rsidR="002A53B7" w:rsidRPr="004963F3" w:rsidRDefault="002A53B7" w:rsidP="009C1F38">
      <w:pPr>
        <w:pStyle w:val="LAPHeading"/>
      </w:pPr>
      <w:r w:rsidRPr="004963F3">
        <w:lastRenderedPageBreak/>
        <w:t xml:space="preserve">Stage </w:t>
      </w:r>
      <w:r>
        <w:t xml:space="preserve">1 </w:t>
      </w:r>
      <w:r w:rsidR="004E1C27">
        <w:t>Spanish</w:t>
      </w:r>
      <w:r w:rsidR="009C1F38">
        <w:t xml:space="preserve"> (beginners)</w:t>
      </w:r>
      <w:r>
        <w:t xml:space="preserve"> (10-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079"/>
        <w:gridCol w:w="850"/>
        <w:gridCol w:w="851"/>
        <w:gridCol w:w="851"/>
        <w:gridCol w:w="2976"/>
      </w:tblGrid>
      <w:tr w:rsidR="00573931" w:rsidRPr="00573931" w:rsidTr="00B5371D">
        <w:trPr>
          <w:trHeight w:val="345"/>
          <w:tblHeader/>
        </w:trPr>
        <w:tc>
          <w:tcPr>
            <w:tcW w:w="2235" w:type="dxa"/>
            <w:vMerge w:val="restart"/>
            <w:shd w:val="clear" w:color="auto" w:fill="auto"/>
            <w:vAlign w:val="center"/>
          </w:tcPr>
          <w:p w:rsidR="00573931" w:rsidRPr="00573931" w:rsidRDefault="00573931" w:rsidP="005E06A1">
            <w:pPr>
              <w:pStyle w:val="LAPTableText"/>
              <w:jc w:val="center"/>
              <w:rPr>
                <w:b/>
                <w:sz w:val="20"/>
                <w:szCs w:val="20"/>
                <w:lang w:val="en-US"/>
              </w:rPr>
            </w:pPr>
            <w:r w:rsidRPr="00573931">
              <w:rPr>
                <w:b/>
                <w:sz w:val="20"/>
                <w:szCs w:val="20"/>
                <w:lang w:val="en-US"/>
              </w:rPr>
              <w:t>Assessment Type and Weighting</w:t>
            </w:r>
          </w:p>
        </w:tc>
        <w:tc>
          <w:tcPr>
            <w:tcW w:w="8079" w:type="dxa"/>
            <w:vMerge w:val="restart"/>
            <w:shd w:val="clear" w:color="auto" w:fill="auto"/>
            <w:vAlign w:val="center"/>
          </w:tcPr>
          <w:p w:rsidR="00573931" w:rsidRPr="00573931" w:rsidRDefault="00573931" w:rsidP="005E06A1">
            <w:pPr>
              <w:pStyle w:val="ACLAPTableText"/>
              <w:jc w:val="center"/>
              <w:rPr>
                <w:b/>
              </w:rPr>
            </w:pPr>
            <w:r w:rsidRPr="00573931">
              <w:rPr>
                <w:b/>
              </w:rPr>
              <w:t>Details of assessment</w:t>
            </w:r>
          </w:p>
        </w:tc>
        <w:tc>
          <w:tcPr>
            <w:tcW w:w="2552" w:type="dxa"/>
            <w:gridSpan w:val="3"/>
            <w:shd w:val="clear" w:color="auto" w:fill="auto"/>
            <w:vAlign w:val="center"/>
          </w:tcPr>
          <w:p w:rsidR="00573931" w:rsidRPr="00573931" w:rsidRDefault="00573931" w:rsidP="005E06A1">
            <w:pPr>
              <w:pStyle w:val="ACLAPTableText"/>
              <w:jc w:val="center"/>
              <w:rPr>
                <w:b/>
              </w:rPr>
            </w:pPr>
            <w:r w:rsidRPr="00573931">
              <w:rPr>
                <w:b/>
              </w:rPr>
              <w:t>Assessment Design Criteria</w:t>
            </w:r>
          </w:p>
        </w:tc>
        <w:tc>
          <w:tcPr>
            <w:tcW w:w="2976" w:type="dxa"/>
            <w:vMerge w:val="restart"/>
            <w:shd w:val="clear" w:color="auto" w:fill="auto"/>
            <w:vAlign w:val="center"/>
          </w:tcPr>
          <w:p w:rsidR="00573931" w:rsidRPr="00573931" w:rsidRDefault="00573931" w:rsidP="005E06A1">
            <w:pPr>
              <w:pStyle w:val="ACLAPTableText"/>
              <w:jc w:val="center"/>
              <w:rPr>
                <w:b/>
              </w:rPr>
            </w:pPr>
            <w:r w:rsidRPr="00573931">
              <w:rPr>
                <w:b/>
              </w:rPr>
              <w:t>Assessment conditions</w:t>
            </w:r>
          </w:p>
          <w:p w:rsidR="00573931" w:rsidRPr="00573931" w:rsidRDefault="00573931" w:rsidP="005E06A1">
            <w:pPr>
              <w:pStyle w:val="ACLAPTableText"/>
              <w:jc w:val="center"/>
            </w:pPr>
            <w:r w:rsidRPr="00573931">
              <w:t>(e.g. task type, word length, time allocated, supervision)</w:t>
            </w:r>
          </w:p>
        </w:tc>
      </w:tr>
      <w:tr w:rsidR="00573931" w:rsidRPr="00573931" w:rsidTr="00B5371D">
        <w:trPr>
          <w:trHeight w:val="345"/>
          <w:tblHeader/>
        </w:trPr>
        <w:tc>
          <w:tcPr>
            <w:tcW w:w="2235" w:type="dxa"/>
            <w:vMerge/>
            <w:shd w:val="clear" w:color="auto" w:fill="auto"/>
            <w:vAlign w:val="center"/>
          </w:tcPr>
          <w:p w:rsidR="00573931" w:rsidRPr="00573931" w:rsidRDefault="00573931" w:rsidP="005E06A1">
            <w:pPr>
              <w:jc w:val="center"/>
              <w:rPr>
                <w:rFonts w:cs="Arial"/>
                <w:b/>
                <w:bCs/>
                <w:sz w:val="20"/>
                <w:szCs w:val="20"/>
                <w:lang w:val="en-US"/>
              </w:rPr>
            </w:pPr>
          </w:p>
        </w:tc>
        <w:tc>
          <w:tcPr>
            <w:tcW w:w="8079" w:type="dxa"/>
            <w:vMerge/>
            <w:shd w:val="clear" w:color="auto" w:fill="auto"/>
            <w:vAlign w:val="center"/>
          </w:tcPr>
          <w:p w:rsidR="00573931" w:rsidRPr="00573931" w:rsidRDefault="00573931" w:rsidP="005E06A1">
            <w:pPr>
              <w:jc w:val="center"/>
              <w:rPr>
                <w:rFonts w:cs="Arial"/>
                <w:b/>
                <w:bCs/>
                <w:sz w:val="20"/>
                <w:szCs w:val="20"/>
                <w:lang w:val="en-US"/>
              </w:rPr>
            </w:pPr>
          </w:p>
        </w:tc>
        <w:tc>
          <w:tcPr>
            <w:tcW w:w="850"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w:t>
            </w:r>
          </w:p>
        </w:tc>
        <w:tc>
          <w:tcPr>
            <w:tcW w:w="851"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E</w:t>
            </w:r>
          </w:p>
        </w:tc>
        <w:tc>
          <w:tcPr>
            <w:tcW w:w="851" w:type="dxa"/>
            <w:shd w:val="clear" w:color="auto" w:fill="auto"/>
            <w:vAlign w:val="center"/>
          </w:tcPr>
          <w:p w:rsidR="00573931" w:rsidRPr="00573931" w:rsidRDefault="00573931" w:rsidP="005E06A1">
            <w:pPr>
              <w:jc w:val="center"/>
              <w:rPr>
                <w:rFonts w:cs="Arial"/>
                <w:b/>
                <w:bCs/>
                <w:sz w:val="20"/>
                <w:szCs w:val="20"/>
                <w:lang w:val="en-US"/>
              </w:rPr>
            </w:pPr>
            <w:r w:rsidRPr="00573931">
              <w:rPr>
                <w:rFonts w:cs="Arial"/>
                <w:b/>
                <w:bCs/>
                <w:sz w:val="20"/>
                <w:szCs w:val="20"/>
                <w:lang w:val="en-US"/>
              </w:rPr>
              <w:t>IR</w:t>
            </w:r>
          </w:p>
        </w:tc>
        <w:tc>
          <w:tcPr>
            <w:tcW w:w="2976" w:type="dxa"/>
            <w:vMerge/>
            <w:shd w:val="clear" w:color="auto" w:fill="auto"/>
            <w:vAlign w:val="center"/>
          </w:tcPr>
          <w:p w:rsidR="00573931" w:rsidRPr="00573931" w:rsidRDefault="00573931" w:rsidP="005E06A1">
            <w:pPr>
              <w:rPr>
                <w:rFonts w:cs="Arial"/>
                <w:sz w:val="20"/>
                <w:szCs w:val="20"/>
                <w:lang w:val="en-US"/>
              </w:rPr>
            </w:pPr>
          </w:p>
        </w:tc>
      </w:tr>
      <w:tr w:rsidR="004E1C27" w:rsidRPr="00573931" w:rsidTr="00B5371D">
        <w:trPr>
          <w:trHeight w:val="1833"/>
        </w:trPr>
        <w:tc>
          <w:tcPr>
            <w:tcW w:w="2235" w:type="dxa"/>
            <w:vMerge w:val="restart"/>
            <w:shd w:val="clear" w:color="auto" w:fill="auto"/>
            <w:vAlign w:val="center"/>
          </w:tcPr>
          <w:p w:rsidR="004E1C27" w:rsidRPr="00573931" w:rsidRDefault="004E1C27" w:rsidP="005E06A1">
            <w:pPr>
              <w:pStyle w:val="LAPTableText"/>
              <w:jc w:val="center"/>
              <w:rPr>
                <w:b/>
                <w:sz w:val="20"/>
                <w:szCs w:val="20"/>
                <w:lang w:val="en-US"/>
              </w:rPr>
            </w:pPr>
            <w:r w:rsidRPr="00573931">
              <w:rPr>
                <w:b/>
                <w:sz w:val="20"/>
                <w:szCs w:val="20"/>
                <w:lang w:val="en-US"/>
              </w:rPr>
              <w:t>Assessment Type 1: Interaction</w:t>
            </w:r>
          </w:p>
          <w:p w:rsidR="004E1C27" w:rsidRPr="00573931" w:rsidRDefault="004E1C27" w:rsidP="005E06A1">
            <w:pPr>
              <w:pStyle w:val="LAPTableText"/>
              <w:jc w:val="center"/>
              <w:rPr>
                <w:b/>
                <w:sz w:val="20"/>
                <w:szCs w:val="20"/>
                <w:lang w:val="en-US"/>
              </w:rPr>
            </w:pPr>
          </w:p>
          <w:p w:rsidR="004E1C27" w:rsidRPr="00573931" w:rsidRDefault="004E1C27" w:rsidP="005E06A1">
            <w:pPr>
              <w:pStyle w:val="LAPTableText"/>
              <w:jc w:val="center"/>
              <w:rPr>
                <w:b/>
                <w:sz w:val="20"/>
                <w:szCs w:val="20"/>
                <w:lang w:val="en-US"/>
              </w:rPr>
            </w:pPr>
            <w:r w:rsidRPr="00573931">
              <w:rPr>
                <w:b/>
                <w:sz w:val="20"/>
                <w:szCs w:val="20"/>
                <w:lang w:val="en-US"/>
              </w:rPr>
              <w:t xml:space="preserve">Weighting </w:t>
            </w:r>
            <w:r>
              <w:rPr>
                <w:b/>
                <w:sz w:val="20"/>
                <w:szCs w:val="20"/>
                <w:lang w:val="en-US"/>
              </w:rPr>
              <w:t>50</w:t>
            </w:r>
            <w:r w:rsidRPr="00573931">
              <w:rPr>
                <w:b/>
                <w:sz w:val="20"/>
                <w:szCs w:val="20"/>
                <w:lang w:val="en-US"/>
              </w:rPr>
              <w:t>%</w:t>
            </w:r>
          </w:p>
        </w:tc>
        <w:tc>
          <w:tcPr>
            <w:tcW w:w="8079" w:type="dxa"/>
            <w:shd w:val="clear" w:color="auto" w:fill="auto"/>
            <w:vAlign w:val="center"/>
          </w:tcPr>
          <w:p w:rsidR="004E1C27" w:rsidRPr="00265264" w:rsidRDefault="004E1C27" w:rsidP="00265264">
            <w:pPr>
              <w:pStyle w:val="ACLAPTableText"/>
              <w:rPr>
                <w:sz w:val="19"/>
                <w:szCs w:val="19"/>
              </w:rPr>
            </w:pPr>
            <w:r w:rsidRPr="00265264">
              <w:rPr>
                <w:sz w:val="19"/>
                <w:szCs w:val="19"/>
              </w:rPr>
              <w:t>Students have a conversation with their teacher in which they discuss their favourite singer from a Spanish-speaking country. They provide information about their biography, personality and career highlights. They demonstrate their ability to: relate appropriate information using a range of language appropriate to the context, purpose, and audience accurately and fluently; use pronunciation, intonation and stress effectively to enhance communication; use effective communication strategies to maintain the interaction (e.g. asking for repetition, self-correcting); and go beyond minimal responses to engage the audience.</w:t>
            </w:r>
            <w:bookmarkStart w:id="0" w:name="_GoBack"/>
            <w:bookmarkEnd w:id="0"/>
          </w:p>
        </w:tc>
        <w:tc>
          <w:tcPr>
            <w:tcW w:w="850" w:type="dxa"/>
            <w:shd w:val="clear" w:color="auto" w:fill="auto"/>
            <w:vAlign w:val="center"/>
          </w:tcPr>
          <w:p w:rsidR="004E1C27" w:rsidRPr="00265264" w:rsidRDefault="00265264" w:rsidP="0064078E">
            <w:pPr>
              <w:pStyle w:val="ACLAPTableText"/>
              <w:jc w:val="center"/>
              <w:rPr>
                <w:sz w:val="19"/>
                <w:szCs w:val="19"/>
              </w:rPr>
            </w:pPr>
            <w:r>
              <w:rPr>
                <w:sz w:val="19"/>
                <w:szCs w:val="19"/>
              </w:rPr>
              <w:t>1,</w:t>
            </w:r>
            <w:r w:rsidR="00C37B4D">
              <w:rPr>
                <w:sz w:val="19"/>
                <w:szCs w:val="19"/>
              </w:rPr>
              <w:t xml:space="preserve"> </w:t>
            </w:r>
            <w:r w:rsidR="004E1C27" w:rsidRPr="00265264">
              <w:rPr>
                <w:sz w:val="19"/>
                <w:szCs w:val="19"/>
              </w:rPr>
              <w:t>2</w:t>
            </w:r>
          </w:p>
        </w:tc>
        <w:tc>
          <w:tcPr>
            <w:tcW w:w="851" w:type="dxa"/>
            <w:shd w:val="clear" w:color="auto" w:fill="auto"/>
            <w:vAlign w:val="center"/>
          </w:tcPr>
          <w:p w:rsidR="004E1C27" w:rsidRPr="00265264" w:rsidRDefault="00265264" w:rsidP="0064078E">
            <w:pPr>
              <w:pStyle w:val="ACLAPTableText"/>
              <w:jc w:val="center"/>
              <w:rPr>
                <w:sz w:val="19"/>
                <w:szCs w:val="19"/>
              </w:rPr>
            </w:pPr>
            <w:r>
              <w:rPr>
                <w:sz w:val="19"/>
                <w:szCs w:val="19"/>
              </w:rPr>
              <w:t>1,</w:t>
            </w:r>
            <w:r w:rsidR="00C37B4D">
              <w:rPr>
                <w:sz w:val="19"/>
                <w:szCs w:val="19"/>
              </w:rPr>
              <w:t xml:space="preserve"> </w:t>
            </w:r>
            <w:r w:rsidR="004E1C27" w:rsidRPr="00265264">
              <w:rPr>
                <w:sz w:val="19"/>
                <w:szCs w:val="19"/>
              </w:rPr>
              <w:t>2</w:t>
            </w:r>
            <w:r w:rsidR="00C37B4D">
              <w:rPr>
                <w:sz w:val="19"/>
                <w:szCs w:val="19"/>
              </w:rPr>
              <w:t>, 3</w:t>
            </w:r>
          </w:p>
        </w:tc>
        <w:tc>
          <w:tcPr>
            <w:tcW w:w="851" w:type="dxa"/>
            <w:shd w:val="clear" w:color="auto" w:fill="auto"/>
            <w:vAlign w:val="center"/>
          </w:tcPr>
          <w:p w:rsidR="004E1C27" w:rsidRPr="00265264" w:rsidRDefault="004E1C27" w:rsidP="0064078E">
            <w:pPr>
              <w:pStyle w:val="ACLAPTableText"/>
              <w:jc w:val="center"/>
              <w:rPr>
                <w:sz w:val="19"/>
                <w:szCs w:val="19"/>
              </w:rPr>
            </w:pPr>
          </w:p>
        </w:tc>
        <w:tc>
          <w:tcPr>
            <w:tcW w:w="2976" w:type="dxa"/>
            <w:shd w:val="clear" w:color="auto" w:fill="auto"/>
            <w:vAlign w:val="center"/>
          </w:tcPr>
          <w:p w:rsidR="004E1C27" w:rsidRPr="00265264" w:rsidRDefault="004E1C27" w:rsidP="0064078E">
            <w:pPr>
              <w:pStyle w:val="ACLAPTableText"/>
              <w:rPr>
                <w:sz w:val="19"/>
                <w:szCs w:val="19"/>
              </w:rPr>
            </w:pPr>
            <w:r w:rsidRPr="00265264">
              <w:rPr>
                <w:sz w:val="19"/>
                <w:szCs w:val="19"/>
              </w:rPr>
              <w:t>Oral.</w:t>
            </w:r>
          </w:p>
          <w:p w:rsidR="004E1C27" w:rsidRPr="00265264" w:rsidRDefault="004E1C27" w:rsidP="0064078E">
            <w:pPr>
              <w:pStyle w:val="ACLAPTableText"/>
              <w:rPr>
                <w:sz w:val="19"/>
                <w:szCs w:val="19"/>
              </w:rPr>
            </w:pPr>
            <w:r w:rsidRPr="00265264">
              <w:rPr>
                <w:sz w:val="19"/>
                <w:szCs w:val="19"/>
              </w:rPr>
              <w:t>Duration: 2-3 minutes</w:t>
            </w:r>
          </w:p>
        </w:tc>
      </w:tr>
      <w:tr w:rsidR="004E1C27" w:rsidRPr="00573931" w:rsidTr="00B5371D">
        <w:trPr>
          <w:trHeight w:val="1675"/>
        </w:trPr>
        <w:tc>
          <w:tcPr>
            <w:tcW w:w="2235" w:type="dxa"/>
            <w:vMerge/>
            <w:shd w:val="clear" w:color="auto" w:fill="auto"/>
            <w:vAlign w:val="center"/>
          </w:tcPr>
          <w:p w:rsidR="004E1C27" w:rsidRPr="00573931" w:rsidRDefault="004E1C27" w:rsidP="005E06A1">
            <w:pPr>
              <w:pStyle w:val="LAPTableText"/>
              <w:jc w:val="center"/>
              <w:rPr>
                <w:b/>
                <w:sz w:val="20"/>
                <w:szCs w:val="20"/>
                <w:lang w:val="en-US"/>
              </w:rPr>
            </w:pPr>
          </w:p>
        </w:tc>
        <w:tc>
          <w:tcPr>
            <w:tcW w:w="8079" w:type="dxa"/>
            <w:shd w:val="clear" w:color="auto" w:fill="auto"/>
            <w:vAlign w:val="center"/>
          </w:tcPr>
          <w:p w:rsidR="004E1C27" w:rsidRPr="00265264" w:rsidRDefault="004E1C27" w:rsidP="00265264">
            <w:pPr>
              <w:pStyle w:val="ACLAPTableText"/>
              <w:rPr>
                <w:sz w:val="19"/>
                <w:szCs w:val="19"/>
              </w:rPr>
            </w:pPr>
            <w:r w:rsidRPr="00265264">
              <w:rPr>
                <w:sz w:val="19"/>
                <w:szCs w:val="19"/>
              </w:rPr>
              <w:t>Students compose and present a speech to the class in response to the following: ‘People spend too much time watching TV, playing computer games or using mobile devices.’ Their presentation aims to persuade their classmates to find alternative healthier activities to engage in.  Students demonstrate their ability to: engage the audience using appropriate conventions of a presentation; provide relevant information in a logically-sequenced manner; use a range of appropriate vocabulary and sentence structures accurately; and use accurate pronunciation, intonation and stress to enhance communication.</w:t>
            </w:r>
          </w:p>
        </w:tc>
        <w:tc>
          <w:tcPr>
            <w:tcW w:w="850" w:type="dxa"/>
            <w:shd w:val="clear" w:color="auto" w:fill="auto"/>
            <w:vAlign w:val="center"/>
          </w:tcPr>
          <w:p w:rsidR="004E1C27" w:rsidRPr="00265264" w:rsidRDefault="00265264" w:rsidP="0064078E">
            <w:pPr>
              <w:pStyle w:val="ACLAPTableText"/>
              <w:jc w:val="center"/>
              <w:rPr>
                <w:sz w:val="19"/>
                <w:szCs w:val="19"/>
              </w:rPr>
            </w:pPr>
            <w:r>
              <w:rPr>
                <w:sz w:val="19"/>
                <w:szCs w:val="19"/>
              </w:rPr>
              <w:t>1</w:t>
            </w:r>
            <w:r w:rsidR="00C37B4D">
              <w:rPr>
                <w:sz w:val="19"/>
                <w:szCs w:val="19"/>
              </w:rPr>
              <w:t xml:space="preserve">, </w:t>
            </w:r>
            <w:r w:rsidR="004E1C27" w:rsidRPr="00265264">
              <w:rPr>
                <w:sz w:val="19"/>
                <w:szCs w:val="19"/>
              </w:rPr>
              <w:t>2</w:t>
            </w:r>
          </w:p>
        </w:tc>
        <w:tc>
          <w:tcPr>
            <w:tcW w:w="851" w:type="dxa"/>
            <w:shd w:val="clear" w:color="auto" w:fill="auto"/>
            <w:vAlign w:val="center"/>
          </w:tcPr>
          <w:p w:rsidR="004E1C27" w:rsidRPr="00265264" w:rsidRDefault="00265264" w:rsidP="00C37B4D">
            <w:pPr>
              <w:pStyle w:val="ACLAPTableText"/>
              <w:jc w:val="center"/>
              <w:rPr>
                <w:sz w:val="19"/>
                <w:szCs w:val="19"/>
              </w:rPr>
            </w:pPr>
            <w:r>
              <w:rPr>
                <w:sz w:val="19"/>
                <w:szCs w:val="19"/>
              </w:rPr>
              <w:t>1,</w:t>
            </w:r>
            <w:r w:rsidR="00C37B4D">
              <w:rPr>
                <w:sz w:val="19"/>
                <w:szCs w:val="19"/>
              </w:rPr>
              <w:t xml:space="preserve"> </w:t>
            </w:r>
            <w:r>
              <w:rPr>
                <w:sz w:val="19"/>
                <w:szCs w:val="19"/>
              </w:rPr>
              <w:t>2</w:t>
            </w:r>
          </w:p>
        </w:tc>
        <w:tc>
          <w:tcPr>
            <w:tcW w:w="851" w:type="dxa"/>
            <w:shd w:val="clear" w:color="auto" w:fill="auto"/>
            <w:vAlign w:val="center"/>
          </w:tcPr>
          <w:p w:rsidR="004E1C27" w:rsidRPr="00265264" w:rsidRDefault="004E1C27" w:rsidP="0064078E">
            <w:pPr>
              <w:pStyle w:val="ACLAPTableText"/>
              <w:jc w:val="center"/>
              <w:rPr>
                <w:sz w:val="19"/>
                <w:szCs w:val="19"/>
              </w:rPr>
            </w:pPr>
          </w:p>
        </w:tc>
        <w:tc>
          <w:tcPr>
            <w:tcW w:w="2976" w:type="dxa"/>
            <w:shd w:val="clear" w:color="auto" w:fill="auto"/>
            <w:vAlign w:val="center"/>
          </w:tcPr>
          <w:p w:rsidR="004E1C27" w:rsidRPr="00265264" w:rsidRDefault="00C37B4D" w:rsidP="0064078E">
            <w:pPr>
              <w:pStyle w:val="ACLAPTableText"/>
              <w:rPr>
                <w:sz w:val="19"/>
                <w:szCs w:val="19"/>
              </w:rPr>
            </w:pPr>
            <w:r>
              <w:rPr>
                <w:sz w:val="19"/>
                <w:szCs w:val="19"/>
              </w:rPr>
              <w:t>Oral.</w:t>
            </w:r>
          </w:p>
          <w:p w:rsidR="004E1C27" w:rsidRPr="00265264" w:rsidRDefault="004E1C27" w:rsidP="0064078E">
            <w:pPr>
              <w:pStyle w:val="ACLAPTableText"/>
              <w:rPr>
                <w:sz w:val="19"/>
                <w:szCs w:val="19"/>
              </w:rPr>
            </w:pPr>
            <w:r w:rsidRPr="00265264">
              <w:rPr>
                <w:sz w:val="19"/>
                <w:szCs w:val="19"/>
              </w:rPr>
              <w:t>Duration: 2 minutes</w:t>
            </w:r>
          </w:p>
        </w:tc>
      </w:tr>
      <w:tr w:rsidR="004E1C27" w:rsidRPr="00573931" w:rsidTr="00B5371D">
        <w:trPr>
          <w:trHeight w:val="1120"/>
        </w:trPr>
        <w:tc>
          <w:tcPr>
            <w:tcW w:w="2235" w:type="dxa"/>
            <w:shd w:val="clear" w:color="auto" w:fill="auto"/>
            <w:vAlign w:val="center"/>
          </w:tcPr>
          <w:p w:rsidR="004E1C27" w:rsidRPr="00573931" w:rsidRDefault="004E1C27" w:rsidP="005E06A1">
            <w:pPr>
              <w:pStyle w:val="LAPTableText"/>
              <w:jc w:val="center"/>
              <w:rPr>
                <w:b/>
                <w:sz w:val="20"/>
                <w:szCs w:val="20"/>
                <w:lang w:val="en-US"/>
              </w:rPr>
            </w:pPr>
            <w:r w:rsidRPr="00573931">
              <w:rPr>
                <w:b/>
                <w:sz w:val="20"/>
                <w:szCs w:val="20"/>
                <w:lang w:val="en-US"/>
              </w:rPr>
              <w:t>Assessment Type 2: Text Production</w:t>
            </w:r>
          </w:p>
          <w:p w:rsidR="004E1C27" w:rsidRPr="00573931" w:rsidRDefault="004E1C27" w:rsidP="005E06A1">
            <w:pPr>
              <w:pStyle w:val="LAPTableText"/>
              <w:jc w:val="center"/>
              <w:rPr>
                <w:b/>
                <w:sz w:val="20"/>
                <w:szCs w:val="20"/>
                <w:lang w:val="en-US"/>
              </w:rPr>
            </w:pPr>
          </w:p>
          <w:p w:rsidR="004E1C27" w:rsidRPr="00573931" w:rsidRDefault="004E1C27" w:rsidP="005E06A1">
            <w:pPr>
              <w:pStyle w:val="LAPTableText"/>
              <w:jc w:val="center"/>
              <w:rPr>
                <w:b/>
                <w:sz w:val="20"/>
                <w:szCs w:val="20"/>
                <w:lang w:val="en-US"/>
              </w:rPr>
            </w:pPr>
            <w:r w:rsidRPr="00573931">
              <w:rPr>
                <w:b/>
                <w:sz w:val="20"/>
                <w:szCs w:val="20"/>
                <w:lang w:val="en-US"/>
              </w:rPr>
              <w:t xml:space="preserve">Weighting </w:t>
            </w:r>
            <w:r>
              <w:rPr>
                <w:b/>
                <w:sz w:val="20"/>
                <w:szCs w:val="20"/>
                <w:lang w:val="en-US"/>
              </w:rPr>
              <w:t>25</w:t>
            </w:r>
            <w:r w:rsidRPr="00573931">
              <w:rPr>
                <w:b/>
                <w:sz w:val="20"/>
                <w:szCs w:val="20"/>
                <w:lang w:val="en-US"/>
              </w:rPr>
              <w:t>%</w:t>
            </w:r>
          </w:p>
        </w:tc>
        <w:tc>
          <w:tcPr>
            <w:tcW w:w="8079" w:type="dxa"/>
            <w:shd w:val="clear" w:color="auto" w:fill="auto"/>
            <w:vAlign w:val="center"/>
          </w:tcPr>
          <w:p w:rsidR="004E1C27" w:rsidRPr="00265264" w:rsidRDefault="004E1C27" w:rsidP="00265264">
            <w:pPr>
              <w:pStyle w:val="ACLAPTableText"/>
              <w:rPr>
                <w:sz w:val="19"/>
                <w:szCs w:val="19"/>
              </w:rPr>
            </w:pPr>
            <w:r w:rsidRPr="00265264">
              <w:rPr>
                <w:sz w:val="19"/>
                <w:szCs w:val="19"/>
              </w:rPr>
              <w:t>Students write a reply to an email from a new pen pal in Pamplona. They respond to questions, addressing family life, home and pastimes and demonstrate their ability to: relate appropriate information logically and effectively; use appropriate language for the context, purpose and audience; use appropriate sentence structure (gender and noun agreement, present tense of regular and irregular verbs, linking words); and adhere to the text type conventions of an email.</w:t>
            </w:r>
          </w:p>
        </w:tc>
        <w:tc>
          <w:tcPr>
            <w:tcW w:w="850" w:type="dxa"/>
            <w:shd w:val="clear" w:color="auto" w:fill="auto"/>
            <w:vAlign w:val="center"/>
          </w:tcPr>
          <w:p w:rsidR="004E1C27" w:rsidRPr="00265264" w:rsidRDefault="00265264" w:rsidP="0064078E">
            <w:pPr>
              <w:pStyle w:val="ACLAPTableText"/>
              <w:jc w:val="center"/>
              <w:rPr>
                <w:sz w:val="19"/>
                <w:szCs w:val="19"/>
              </w:rPr>
            </w:pPr>
            <w:r>
              <w:rPr>
                <w:sz w:val="19"/>
                <w:szCs w:val="19"/>
              </w:rPr>
              <w:t>1,</w:t>
            </w:r>
            <w:r w:rsidR="00C37B4D">
              <w:rPr>
                <w:sz w:val="19"/>
                <w:szCs w:val="19"/>
              </w:rPr>
              <w:t xml:space="preserve"> </w:t>
            </w:r>
            <w:r w:rsidR="004E1C27" w:rsidRPr="00265264">
              <w:rPr>
                <w:sz w:val="19"/>
                <w:szCs w:val="19"/>
              </w:rPr>
              <w:t>2</w:t>
            </w:r>
          </w:p>
        </w:tc>
        <w:tc>
          <w:tcPr>
            <w:tcW w:w="851" w:type="dxa"/>
            <w:shd w:val="clear" w:color="auto" w:fill="auto"/>
            <w:vAlign w:val="center"/>
          </w:tcPr>
          <w:p w:rsidR="004E1C27" w:rsidRPr="00265264" w:rsidRDefault="00265264" w:rsidP="0064078E">
            <w:pPr>
              <w:pStyle w:val="ACLAPTableText"/>
              <w:jc w:val="center"/>
              <w:rPr>
                <w:sz w:val="19"/>
                <w:szCs w:val="19"/>
              </w:rPr>
            </w:pPr>
            <w:r>
              <w:rPr>
                <w:sz w:val="19"/>
                <w:szCs w:val="19"/>
              </w:rPr>
              <w:t>1,</w:t>
            </w:r>
            <w:r w:rsidR="00C37B4D">
              <w:rPr>
                <w:sz w:val="19"/>
                <w:szCs w:val="19"/>
              </w:rPr>
              <w:t xml:space="preserve"> </w:t>
            </w:r>
            <w:r w:rsidR="004E1C27" w:rsidRPr="00265264">
              <w:rPr>
                <w:sz w:val="19"/>
                <w:szCs w:val="19"/>
              </w:rPr>
              <w:t>2</w:t>
            </w:r>
          </w:p>
        </w:tc>
        <w:tc>
          <w:tcPr>
            <w:tcW w:w="851" w:type="dxa"/>
            <w:shd w:val="clear" w:color="auto" w:fill="auto"/>
            <w:vAlign w:val="center"/>
          </w:tcPr>
          <w:p w:rsidR="004E1C27" w:rsidRPr="00265264" w:rsidRDefault="004E1C27" w:rsidP="0064078E">
            <w:pPr>
              <w:pStyle w:val="ACLAPTableText"/>
              <w:jc w:val="center"/>
              <w:rPr>
                <w:sz w:val="19"/>
                <w:szCs w:val="19"/>
              </w:rPr>
            </w:pPr>
          </w:p>
        </w:tc>
        <w:tc>
          <w:tcPr>
            <w:tcW w:w="2976" w:type="dxa"/>
            <w:shd w:val="clear" w:color="auto" w:fill="auto"/>
            <w:vAlign w:val="center"/>
          </w:tcPr>
          <w:p w:rsidR="004E1C27" w:rsidRPr="00265264" w:rsidRDefault="004E1C27" w:rsidP="0064078E">
            <w:pPr>
              <w:pStyle w:val="ACLAPTableText"/>
              <w:rPr>
                <w:sz w:val="19"/>
                <w:szCs w:val="19"/>
              </w:rPr>
            </w:pPr>
            <w:r w:rsidRPr="00265264">
              <w:rPr>
                <w:sz w:val="19"/>
                <w:szCs w:val="19"/>
              </w:rPr>
              <w:t>Written.</w:t>
            </w:r>
          </w:p>
          <w:p w:rsidR="004E1C27" w:rsidRPr="00265264" w:rsidRDefault="004E1C27" w:rsidP="0064078E">
            <w:pPr>
              <w:pStyle w:val="ACLAPTableText"/>
              <w:rPr>
                <w:sz w:val="19"/>
                <w:szCs w:val="19"/>
              </w:rPr>
            </w:pPr>
            <w:r w:rsidRPr="00265264">
              <w:rPr>
                <w:sz w:val="19"/>
                <w:szCs w:val="19"/>
              </w:rPr>
              <w:t>60 minutes in class under test conditions, with printed bilingual dictionary support</w:t>
            </w:r>
          </w:p>
          <w:p w:rsidR="004E1C27" w:rsidRPr="00265264" w:rsidRDefault="004E1C27" w:rsidP="0064078E">
            <w:pPr>
              <w:pStyle w:val="ACLAPTableText"/>
              <w:rPr>
                <w:sz w:val="19"/>
                <w:szCs w:val="19"/>
              </w:rPr>
            </w:pPr>
            <w:r w:rsidRPr="00265264">
              <w:rPr>
                <w:sz w:val="19"/>
                <w:szCs w:val="19"/>
              </w:rPr>
              <w:t>Response length: approximately 100 words</w:t>
            </w:r>
          </w:p>
        </w:tc>
      </w:tr>
      <w:tr w:rsidR="004E1C27" w:rsidRPr="00573931" w:rsidTr="00B5371D">
        <w:trPr>
          <w:trHeight w:val="1436"/>
        </w:trPr>
        <w:tc>
          <w:tcPr>
            <w:tcW w:w="2235" w:type="dxa"/>
            <w:shd w:val="clear" w:color="auto" w:fill="auto"/>
            <w:vAlign w:val="center"/>
          </w:tcPr>
          <w:p w:rsidR="004E1C27" w:rsidRPr="00573931" w:rsidRDefault="004E1C27" w:rsidP="005E06A1">
            <w:pPr>
              <w:pStyle w:val="LAPTableText"/>
              <w:jc w:val="center"/>
              <w:rPr>
                <w:b/>
                <w:sz w:val="20"/>
                <w:szCs w:val="20"/>
                <w:lang w:val="en-US"/>
              </w:rPr>
            </w:pPr>
            <w:r w:rsidRPr="00573931">
              <w:rPr>
                <w:b/>
                <w:sz w:val="20"/>
                <w:szCs w:val="20"/>
                <w:lang w:val="en-US"/>
              </w:rPr>
              <w:t>Assessment Type 3: Text Analysis</w:t>
            </w:r>
          </w:p>
          <w:p w:rsidR="004E1C27" w:rsidRPr="00573931" w:rsidRDefault="004E1C27" w:rsidP="005E06A1">
            <w:pPr>
              <w:pStyle w:val="LAPTableText"/>
              <w:jc w:val="center"/>
              <w:rPr>
                <w:b/>
                <w:sz w:val="20"/>
                <w:szCs w:val="20"/>
                <w:lang w:val="en-US"/>
              </w:rPr>
            </w:pPr>
          </w:p>
          <w:p w:rsidR="004E1C27" w:rsidRPr="00573931" w:rsidRDefault="004E1C27" w:rsidP="005E06A1">
            <w:pPr>
              <w:pStyle w:val="LAPTableText"/>
              <w:jc w:val="center"/>
              <w:rPr>
                <w:b/>
                <w:sz w:val="20"/>
                <w:szCs w:val="20"/>
                <w:lang w:val="en-US"/>
              </w:rPr>
            </w:pPr>
            <w:r w:rsidRPr="00573931">
              <w:rPr>
                <w:b/>
                <w:sz w:val="20"/>
                <w:szCs w:val="20"/>
                <w:lang w:val="en-US"/>
              </w:rPr>
              <w:t xml:space="preserve">Weighting </w:t>
            </w:r>
            <w:r>
              <w:rPr>
                <w:b/>
                <w:sz w:val="20"/>
                <w:szCs w:val="20"/>
                <w:lang w:val="en-US"/>
              </w:rPr>
              <w:t>25</w:t>
            </w:r>
            <w:r w:rsidRPr="00573931">
              <w:rPr>
                <w:b/>
                <w:sz w:val="20"/>
                <w:szCs w:val="20"/>
                <w:lang w:val="en-US"/>
              </w:rPr>
              <w:t>%</w:t>
            </w:r>
          </w:p>
        </w:tc>
        <w:tc>
          <w:tcPr>
            <w:tcW w:w="8079" w:type="dxa"/>
            <w:shd w:val="clear" w:color="auto" w:fill="auto"/>
            <w:vAlign w:val="center"/>
          </w:tcPr>
          <w:p w:rsidR="004E1C27" w:rsidRPr="00265264" w:rsidRDefault="004E1C27" w:rsidP="00265264">
            <w:pPr>
              <w:pStyle w:val="ACLAPTableText"/>
              <w:rPr>
                <w:sz w:val="19"/>
                <w:szCs w:val="19"/>
              </w:rPr>
            </w:pPr>
            <w:r w:rsidRPr="00265264">
              <w:rPr>
                <w:sz w:val="19"/>
                <w:szCs w:val="19"/>
              </w:rPr>
              <w:t>Students read a number of items in their Spanish sister school’s newsletter and respond to questions in English, thus demonstrating their ability to: identify and explain key concepts in the text; draw conclusions about the purpose, audience and message of the text and justify these with appropriate evidence; make connections within the text; analyse cultural references and linguistic features; and reflect on ways in which cultures, values, and practices are represented in the text as well as on their own values.</w:t>
            </w:r>
          </w:p>
        </w:tc>
        <w:tc>
          <w:tcPr>
            <w:tcW w:w="850" w:type="dxa"/>
            <w:shd w:val="clear" w:color="auto" w:fill="auto"/>
            <w:vAlign w:val="center"/>
          </w:tcPr>
          <w:p w:rsidR="004E1C27" w:rsidRPr="00265264" w:rsidRDefault="004E1C27" w:rsidP="0064078E">
            <w:pPr>
              <w:pStyle w:val="ACLAPTableText"/>
              <w:jc w:val="center"/>
              <w:rPr>
                <w:sz w:val="19"/>
                <w:szCs w:val="19"/>
              </w:rPr>
            </w:pPr>
          </w:p>
        </w:tc>
        <w:tc>
          <w:tcPr>
            <w:tcW w:w="851" w:type="dxa"/>
            <w:shd w:val="clear" w:color="auto" w:fill="auto"/>
            <w:vAlign w:val="center"/>
          </w:tcPr>
          <w:p w:rsidR="004E1C27" w:rsidRPr="00265264" w:rsidRDefault="004E1C27" w:rsidP="0064078E">
            <w:pPr>
              <w:pStyle w:val="ACLAPTableText"/>
              <w:jc w:val="center"/>
              <w:rPr>
                <w:sz w:val="19"/>
                <w:szCs w:val="19"/>
              </w:rPr>
            </w:pPr>
          </w:p>
        </w:tc>
        <w:tc>
          <w:tcPr>
            <w:tcW w:w="851" w:type="dxa"/>
            <w:shd w:val="clear" w:color="auto" w:fill="auto"/>
            <w:vAlign w:val="center"/>
          </w:tcPr>
          <w:p w:rsidR="004E1C27" w:rsidRPr="00265264" w:rsidRDefault="00265264" w:rsidP="00265264">
            <w:pPr>
              <w:pStyle w:val="ACLAPTableText"/>
              <w:jc w:val="center"/>
              <w:rPr>
                <w:sz w:val="19"/>
                <w:szCs w:val="19"/>
              </w:rPr>
            </w:pPr>
            <w:r>
              <w:rPr>
                <w:sz w:val="19"/>
                <w:szCs w:val="19"/>
              </w:rPr>
              <w:t>1,</w:t>
            </w:r>
            <w:r w:rsidR="00C37B4D">
              <w:rPr>
                <w:sz w:val="19"/>
                <w:szCs w:val="19"/>
              </w:rPr>
              <w:t xml:space="preserve"> </w:t>
            </w:r>
            <w:r>
              <w:rPr>
                <w:sz w:val="19"/>
                <w:szCs w:val="19"/>
              </w:rPr>
              <w:t>2,</w:t>
            </w:r>
            <w:r w:rsidR="00C37B4D">
              <w:rPr>
                <w:sz w:val="19"/>
                <w:szCs w:val="19"/>
              </w:rPr>
              <w:t xml:space="preserve"> </w:t>
            </w:r>
            <w:r w:rsidR="004E1C27" w:rsidRPr="00265264">
              <w:rPr>
                <w:sz w:val="19"/>
                <w:szCs w:val="19"/>
              </w:rPr>
              <w:t>3</w:t>
            </w:r>
          </w:p>
        </w:tc>
        <w:tc>
          <w:tcPr>
            <w:tcW w:w="2976" w:type="dxa"/>
            <w:shd w:val="clear" w:color="auto" w:fill="auto"/>
            <w:vAlign w:val="center"/>
          </w:tcPr>
          <w:p w:rsidR="004E1C27" w:rsidRPr="00265264" w:rsidRDefault="00C37B4D" w:rsidP="0064078E">
            <w:pPr>
              <w:pStyle w:val="ACLAPTableText"/>
              <w:rPr>
                <w:sz w:val="19"/>
                <w:szCs w:val="19"/>
              </w:rPr>
            </w:pPr>
            <w:r>
              <w:rPr>
                <w:sz w:val="19"/>
                <w:szCs w:val="19"/>
              </w:rPr>
              <w:t>Written.</w:t>
            </w:r>
          </w:p>
          <w:p w:rsidR="004E1C27" w:rsidRPr="00265264" w:rsidRDefault="004E1C27" w:rsidP="0064078E">
            <w:pPr>
              <w:pStyle w:val="ACLAPTableText"/>
              <w:rPr>
                <w:sz w:val="19"/>
                <w:szCs w:val="19"/>
              </w:rPr>
            </w:pPr>
            <w:r w:rsidRPr="00265264">
              <w:rPr>
                <w:sz w:val="19"/>
                <w:szCs w:val="19"/>
              </w:rPr>
              <w:t xml:space="preserve">To be completed for homework over 1 week with the support of printed bilingual dictionaries. </w:t>
            </w:r>
          </w:p>
        </w:tc>
      </w:tr>
    </w:tbl>
    <w:p w:rsidR="002A53B7" w:rsidRPr="00A45A49" w:rsidRDefault="002A53B7" w:rsidP="002A53B7"/>
    <w:p w:rsidR="00573931" w:rsidRPr="000B27F6" w:rsidRDefault="00573931" w:rsidP="00573931">
      <w:pPr>
        <w:rPr>
          <w:rFonts w:cs="Arial"/>
          <w:i/>
          <w:iCs/>
          <w:sz w:val="20"/>
          <w:szCs w:val="20"/>
          <w:lang w:val="en-US"/>
        </w:rPr>
      </w:pPr>
      <w:proofErr w:type="gramStart"/>
      <w:r>
        <w:rPr>
          <w:rFonts w:cs="Arial"/>
          <w:b/>
          <w:bCs/>
          <w:i/>
          <w:iCs/>
          <w:sz w:val="20"/>
          <w:szCs w:val="20"/>
          <w:lang w:val="en-US"/>
        </w:rPr>
        <w:t>Four or 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Interstate Assessed Languages Beginners Level Subject O</w:t>
      </w:r>
      <w:r w:rsidRPr="004963F3">
        <w:rPr>
          <w:rFonts w:cs="Arial"/>
          <w:i/>
          <w:iCs/>
          <w:sz w:val="20"/>
          <w:szCs w:val="20"/>
          <w:lang w:val="en-US"/>
        </w:rPr>
        <w:t>utline.</w:t>
      </w:r>
    </w:p>
    <w:sectPr w:rsidR="00573931" w:rsidRPr="000B27F6" w:rsidSect="00B5371D">
      <w:headerReference w:type="first" r:id="rId11"/>
      <w:footerReference w:type="first" r:id="rId12"/>
      <w:pgSz w:w="16838" w:h="11906" w:orient="landscape" w:code="9"/>
      <w:pgMar w:top="567" w:right="567" w:bottom="567" w:left="567"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58" w:rsidRDefault="00947158">
      <w:r>
        <w:separator/>
      </w:r>
    </w:p>
  </w:endnote>
  <w:endnote w:type="continuationSeparator" w:id="0">
    <w:p w:rsidR="00947158" w:rsidRDefault="009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B5371D">
      <w:rPr>
        <w:noProof/>
      </w:rPr>
      <w:t>1</w:t>
    </w:r>
    <w:r w:rsidRPr="00D732EE">
      <w:fldChar w:fldCharType="end"/>
    </w:r>
    <w:r w:rsidRPr="00D732EE">
      <w:t xml:space="preserve"> of </w:t>
    </w:r>
    <w:fldSimple w:instr=" NUMPAGES  \* MERGEFORMAT ">
      <w:r w:rsidR="00B5371D">
        <w:rPr>
          <w:noProof/>
        </w:rPr>
        <w:t>3</w:t>
      </w:r>
    </w:fldSimple>
  </w:p>
  <w:p w:rsidR="002A53B7" w:rsidRDefault="002A53B7" w:rsidP="009C1F38">
    <w:pPr>
      <w:pStyle w:val="LAPFooter"/>
      <w:tabs>
        <w:tab w:val="clear" w:pos="9639"/>
        <w:tab w:val="right" w:pos="10206"/>
      </w:tabs>
    </w:pPr>
    <w:r w:rsidRPr="00D128A8">
      <w:fldChar w:fldCharType="begin"/>
    </w:r>
    <w:r w:rsidRPr="00D128A8">
      <w:instrText xml:space="preserve"> PAGE </w:instrText>
    </w:r>
    <w:r w:rsidRPr="00D128A8">
      <w:fldChar w:fldCharType="separate"/>
    </w:r>
    <w:r w:rsidR="00B5371D">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5371D">
      <w:rPr>
        <w:noProof/>
      </w:rPr>
      <w:t>3</w:t>
    </w:r>
    <w:r w:rsidRPr="00D128A8">
      <w:fldChar w:fldCharType="end"/>
    </w:r>
    <w:r>
      <w:rPr>
        <w:sz w:val="18"/>
      </w:rPr>
      <w:tab/>
    </w:r>
    <w:r>
      <w:t xml:space="preserve">Stage 1 </w:t>
    </w:r>
    <w:r w:rsidR="004E1C27">
      <w:t>Spanish</w:t>
    </w:r>
    <w:r w:rsidR="009C1F38">
      <w:t xml:space="preserve"> (beginners)</w:t>
    </w:r>
    <w:r>
      <w:t xml:space="preserve"> pre-approved </w:t>
    </w:r>
    <w:r w:rsidR="00265264">
      <w:t>LAP – 01</w:t>
    </w:r>
    <w:r w:rsidR="00E021FF">
      <w:t xml:space="preserve"> (for use from 2017</w:t>
    </w:r>
    <w:r>
      <w:t>)</w:t>
    </w:r>
  </w:p>
  <w:p w:rsidR="002A53B7" w:rsidRPr="00AD3BD3" w:rsidRDefault="002A53B7" w:rsidP="000D6C09">
    <w:pPr>
      <w:pStyle w:val="LAPFooter"/>
      <w:tabs>
        <w:tab w:val="clear" w:pos="9639"/>
        <w:tab w:val="right" w:pos="10206"/>
      </w:tabs>
    </w:pPr>
    <w:r w:rsidRPr="00AD3BD3">
      <w:tab/>
      <w:t xml:space="preserve">Ref: </w:t>
    </w:r>
    <w:fldSimple w:instr=" DOCPROPERTY  Objective-Id  \* MERGEFORMAT ">
      <w:r w:rsidR="00B5371D">
        <w:t>A597067</w:t>
      </w:r>
    </w:fldSimple>
    <w:r w:rsidR="00C37B4D">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w:t>
    </w:r>
    <w:r w:rsidR="00C37B4D">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9C1F38">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B5371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5371D">
      <w:rPr>
        <w:noProof/>
      </w:rPr>
      <w:t>2</w:t>
    </w:r>
    <w:r w:rsidRPr="00D128A8">
      <w:fldChar w:fldCharType="end"/>
    </w:r>
    <w:r>
      <w:rPr>
        <w:sz w:val="18"/>
      </w:rPr>
      <w:tab/>
    </w:r>
    <w:r w:rsidR="00265264">
      <w:t>Stage 1 Spanish (beginners)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fldSimple w:instr=" DOCPROPERTY  Objective-Id  \* MERGEFORMAT ">
      <w:r w:rsidR="00B5371D">
        <w:t>A597067</w:t>
      </w:r>
    </w:fldSimple>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w:t>
    </w:r>
    <w:r w:rsidR="00B43992">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58" w:rsidRDefault="00947158">
      <w:r>
        <w:separator/>
      </w:r>
    </w:p>
  </w:footnote>
  <w:footnote w:type="continuationSeparator" w:id="0">
    <w:p w:rsidR="00947158" w:rsidRDefault="0094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14:anchorId="49F199C2" wp14:editId="54A48F54">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B5371D">
    <w:pPr>
      <w:pStyle w:val="Header"/>
    </w:pPr>
    <w:r>
      <w:rPr>
        <w:noProof/>
      </w:rPr>
      <w:drawing>
        <wp:inline distT="0" distB="0" distL="0" distR="0" wp14:anchorId="5B8F6CA6" wp14:editId="2847F326">
          <wp:extent cx="2088642" cy="74523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Logo for 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642" cy="74523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1"/>
  </w:num>
  <w:num w:numId="8">
    <w:abstractNumId w:val="0"/>
  </w:num>
  <w:num w:numId="9">
    <w:abstractNumId w:val="9"/>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2365"/>
    <w:rsid w:val="001431A4"/>
    <w:rsid w:val="00144732"/>
    <w:rsid w:val="00145B37"/>
    <w:rsid w:val="00153616"/>
    <w:rsid w:val="00164004"/>
    <w:rsid w:val="00171267"/>
    <w:rsid w:val="00175A80"/>
    <w:rsid w:val="00184222"/>
    <w:rsid w:val="00190550"/>
    <w:rsid w:val="00195415"/>
    <w:rsid w:val="001A4E06"/>
    <w:rsid w:val="001C556F"/>
    <w:rsid w:val="001D7C86"/>
    <w:rsid w:val="001E0A92"/>
    <w:rsid w:val="001F5EE5"/>
    <w:rsid w:val="00201E45"/>
    <w:rsid w:val="00203FF5"/>
    <w:rsid w:val="002058C7"/>
    <w:rsid w:val="00206A68"/>
    <w:rsid w:val="00210A19"/>
    <w:rsid w:val="00211EB5"/>
    <w:rsid w:val="002131AF"/>
    <w:rsid w:val="00215282"/>
    <w:rsid w:val="00225373"/>
    <w:rsid w:val="0022643C"/>
    <w:rsid w:val="0023084C"/>
    <w:rsid w:val="00241137"/>
    <w:rsid w:val="002420B6"/>
    <w:rsid w:val="00242300"/>
    <w:rsid w:val="00242F7C"/>
    <w:rsid w:val="00253840"/>
    <w:rsid w:val="00260201"/>
    <w:rsid w:val="0026343A"/>
    <w:rsid w:val="00265264"/>
    <w:rsid w:val="00266120"/>
    <w:rsid w:val="0027216E"/>
    <w:rsid w:val="002758EA"/>
    <w:rsid w:val="002872D6"/>
    <w:rsid w:val="002937E6"/>
    <w:rsid w:val="00293BC7"/>
    <w:rsid w:val="00295A53"/>
    <w:rsid w:val="002A0389"/>
    <w:rsid w:val="002A1769"/>
    <w:rsid w:val="002A53B7"/>
    <w:rsid w:val="002B7892"/>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47927"/>
    <w:rsid w:val="004729D1"/>
    <w:rsid w:val="004742DB"/>
    <w:rsid w:val="004A265C"/>
    <w:rsid w:val="004A4FF7"/>
    <w:rsid w:val="004C0B24"/>
    <w:rsid w:val="004C3EBC"/>
    <w:rsid w:val="004C6ABF"/>
    <w:rsid w:val="004D254A"/>
    <w:rsid w:val="004D4BEC"/>
    <w:rsid w:val="004E18D1"/>
    <w:rsid w:val="004E1C27"/>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722B0"/>
    <w:rsid w:val="00573931"/>
    <w:rsid w:val="005859E4"/>
    <w:rsid w:val="005874B0"/>
    <w:rsid w:val="005963A4"/>
    <w:rsid w:val="005A4299"/>
    <w:rsid w:val="005A5513"/>
    <w:rsid w:val="005A5689"/>
    <w:rsid w:val="005A678C"/>
    <w:rsid w:val="005B27B2"/>
    <w:rsid w:val="005B7726"/>
    <w:rsid w:val="005D094B"/>
    <w:rsid w:val="005D13BB"/>
    <w:rsid w:val="005D380B"/>
    <w:rsid w:val="005E0D4C"/>
    <w:rsid w:val="005E0E64"/>
    <w:rsid w:val="005F024A"/>
    <w:rsid w:val="005F061C"/>
    <w:rsid w:val="005F251D"/>
    <w:rsid w:val="005F2B4D"/>
    <w:rsid w:val="005F4090"/>
    <w:rsid w:val="005F7CE6"/>
    <w:rsid w:val="00600BD1"/>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A532C"/>
    <w:rsid w:val="006B268E"/>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A2758"/>
    <w:rsid w:val="008A43B0"/>
    <w:rsid w:val="008A490A"/>
    <w:rsid w:val="008A71E4"/>
    <w:rsid w:val="008A7D12"/>
    <w:rsid w:val="008B0103"/>
    <w:rsid w:val="008B4809"/>
    <w:rsid w:val="008C2C70"/>
    <w:rsid w:val="008D1655"/>
    <w:rsid w:val="008D327A"/>
    <w:rsid w:val="008D73E1"/>
    <w:rsid w:val="008E543D"/>
    <w:rsid w:val="009026EC"/>
    <w:rsid w:val="00933369"/>
    <w:rsid w:val="009369A1"/>
    <w:rsid w:val="009434A8"/>
    <w:rsid w:val="009465BE"/>
    <w:rsid w:val="00947158"/>
    <w:rsid w:val="009547A8"/>
    <w:rsid w:val="0095670F"/>
    <w:rsid w:val="00961033"/>
    <w:rsid w:val="00962F5C"/>
    <w:rsid w:val="00963F23"/>
    <w:rsid w:val="00967025"/>
    <w:rsid w:val="00973AAA"/>
    <w:rsid w:val="00991F99"/>
    <w:rsid w:val="0099399F"/>
    <w:rsid w:val="009A19D9"/>
    <w:rsid w:val="009A5606"/>
    <w:rsid w:val="009B19E7"/>
    <w:rsid w:val="009C1F38"/>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60D7"/>
    <w:rsid w:val="00A52A60"/>
    <w:rsid w:val="00A57D2D"/>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3992"/>
    <w:rsid w:val="00B4619C"/>
    <w:rsid w:val="00B5371D"/>
    <w:rsid w:val="00B61BF6"/>
    <w:rsid w:val="00B76688"/>
    <w:rsid w:val="00B96FFF"/>
    <w:rsid w:val="00BA0ACB"/>
    <w:rsid w:val="00BA2185"/>
    <w:rsid w:val="00BA2569"/>
    <w:rsid w:val="00BA474F"/>
    <w:rsid w:val="00BA7750"/>
    <w:rsid w:val="00BB209B"/>
    <w:rsid w:val="00BB3457"/>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37B4D"/>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627CE"/>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AF82-B0B1-4CC4-A6BB-6D840E6C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Alina Pietrzyk</cp:lastModifiedBy>
  <cp:revision>8</cp:revision>
  <cp:lastPrinted>2015-09-01T21:53:00Z</cp:lastPrinted>
  <dcterms:created xsi:type="dcterms:W3CDTF">2016-12-15T23:49:00Z</dcterms:created>
  <dcterms:modified xsi:type="dcterms:W3CDTF">2017-03-01T22:58:00Z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A597067</vt:lpwstr>
  </property>
  <property fmtid="{D5CDD505-2E9C-101B-9397-08002B2CF9AE}" pid="3" name="Objective-Title">
    <vt:lpwstr>Spanish (beginners) LAP 1 2017</vt:lpwstr>
  </property>
  <property fmtid="{D5CDD505-2E9C-101B-9397-08002B2CF9AE}" pid="4" name="Objective-Comment">
    <vt:lpwstr/>
  </property>
  <property fmtid="{D5CDD505-2E9C-101B-9397-08002B2CF9AE}" pid="5" name="Objective-CreationStamp">
    <vt:filetime>2016-12-16T00:04:17Z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2017-03-01T22:53:40Z</vt:filetime>
  </property>
  <property fmtid="{D5CDD505-2E9C-101B-9397-08002B2CF9AE}" pid="10" name="Objective-Owner">
    <vt:lpwstr>Brent Bloffwitch</vt:lpwstr>
  </property>
  <property fmtid="{D5CDD505-2E9C-101B-9397-08002B2CF9AE}" pid="11" name="Objective-Path">
    <vt:lpwstr>Objective Global Folder:SACE Support Materials:SACE Support Materials Stage 1:Languages:Beginners:LAP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property>
</Properties>
</file>