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5C53C" w14:textId="77777777" w:rsidR="00D61756" w:rsidRDefault="00D61756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</w:p>
    <w:p w14:paraId="7D8C54C7" w14:textId="77777777" w:rsidR="00F66744" w:rsidRPr="00F66744" w:rsidRDefault="001E0A92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 xml:space="preserve">PRE-APPROVED </w:t>
      </w:r>
      <w:r w:rsidR="00E4694F"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14:paraId="0B9D4929" w14:textId="77777777" w:rsidR="00F66744" w:rsidRDefault="00E7565A" w:rsidP="00F42366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 w:rsidRPr="009C6407">
        <w:rPr>
          <w:rFonts w:cs="Arial"/>
          <w:b/>
          <w:bCs/>
          <w:sz w:val="28"/>
          <w:szCs w:val="28"/>
        </w:rPr>
        <w:t>Stage 1</w:t>
      </w:r>
      <w:r w:rsidR="00F66744" w:rsidRPr="009C6407">
        <w:rPr>
          <w:rFonts w:cs="Arial"/>
          <w:b/>
          <w:bCs/>
          <w:sz w:val="28"/>
          <w:szCs w:val="28"/>
        </w:rPr>
        <w:t xml:space="preserve"> </w:t>
      </w:r>
      <w:r w:rsidR="00BE12CE" w:rsidRPr="009C6407">
        <w:rPr>
          <w:rFonts w:cs="Arial"/>
          <w:b/>
          <w:bCs/>
          <w:sz w:val="28"/>
          <w:szCs w:val="28"/>
        </w:rPr>
        <w:t>Music</w:t>
      </w:r>
      <w:r w:rsidR="00444495">
        <w:rPr>
          <w:rFonts w:cs="Arial"/>
          <w:b/>
          <w:bCs/>
          <w:sz w:val="28"/>
          <w:szCs w:val="28"/>
        </w:rPr>
        <w:t xml:space="preserve"> </w:t>
      </w:r>
      <w:r w:rsidR="005E3D5D">
        <w:rPr>
          <w:rFonts w:cs="Arial"/>
          <w:b/>
          <w:bCs/>
          <w:sz w:val="28"/>
          <w:szCs w:val="28"/>
        </w:rPr>
        <w:t>Experience</w:t>
      </w:r>
      <w:r w:rsidR="00BE12CE">
        <w:rPr>
          <w:rFonts w:cs="Arial"/>
          <w:b/>
          <w:bCs/>
          <w:sz w:val="28"/>
          <w:szCs w:val="28"/>
        </w:rPr>
        <w:t xml:space="preserve"> </w:t>
      </w:r>
    </w:p>
    <w:p w14:paraId="2C0C6EE8" w14:textId="77777777"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14:paraId="740778EB" w14:textId="77777777"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14:paraId="5DB6C9E1" w14:textId="77777777"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14:paraId="486B95FA" w14:textId="77777777"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14:paraId="14F0F4C6" w14:textId="77777777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14:paraId="62657E78" w14:textId="77777777"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B1BBF3" w14:textId="77777777"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F844ADE" w14:textId="77777777"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390E93" w14:textId="77777777"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7AEAFB76" w14:textId="77777777"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14:paraId="2DA07DF5" w14:textId="77777777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14:paraId="23BDCC2A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14:paraId="434E291F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14:paraId="288C5724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2AF7C17E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14:paraId="7DC6C833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14:paraId="4DFB4D07" w14:textId="77777777"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14:paraId="3CC6F32A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76B6222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14:paraId="6B7E223D" w14:textId="77777777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14:paraId="010CDE0C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65AF351E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14:paraId="0D95BA09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14:paraId="440EAD0F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211DE5D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028C34F6" w14:textId="77777777"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7D8640F" w14:textId="77777777"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14:paraId="2383881C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08096541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14:paraId="2A7AA37A" w14:textId="77777777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14:paraId="60F45DC4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19BE1FB7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DD37E75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5A71337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598EE1D" w14:textId="77777777" w:rsidR="006A2B3D" w:rsidRPr="00F66744" w:rsidRDefault="009C6407" w:rsidP="00BA2185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6F38CCD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86D6C23" w14:textId="77777777"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8DA687C" w14:textId="39DCCC0B" w:rsidR="006A2B3D" w:rsidRPr="00F66744" w:rsidRDefault="00276E07" w:rsidP="00BA218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DE73ADB" w14:textId="589BA1C9" w:rsidR="006A2B3D" w:rsidRPr="00F66744" w:rsidRDefault="00D2061F" w:rsidP="00BA218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AC9CD49" w14:textId="386ED301" w:rsidR="006A2B3D" w:rsidRPr="003B2B0E" w:rsidRDefault="00276E07" w:rsidP="00BA218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AD52863" w14:textId="77777777"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E7B20A6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4A07378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</w:tr>
    </w:tbl>
    <w:p w14:paraId="3DDE53D7" w14:textId="77777777" w:rsidR="00B27FE3" w:rsidRDefault="00B27FE3"/>
    <w:p w14:paraId="154334C0" w14:textId="77777777"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14:paraId="77E75E96" w14:textId="77777777" w:rsidTr="00DF5652">
        <w:trPr>
          <w:trHeight w:val="2581"/>
        </w:trPr>
        <w:tc>
          <w:tcPr>
            <w:tcW w:w="10206" w:type="dxa"/>
          </w:tcPr>
          <w:p w14:paraId="4E4B74D4" w14:textId="77777777"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14:paraId="3FCDC301" w14:textId="77777777"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14:paraId="53BEDCF9" w14:textId="77777777"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14:paraId="5C300D9A" w14:textId="77777777"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whether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14:paraId="3A86C249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5ED82F3A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698B391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4B2D7FF1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B921838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1EB7E3C1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FA91A90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656CC9AC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1981B0A4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1F623F4C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17231789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84A9CD7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16FB52E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55866DB7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12BF4AD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E56599B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41B85119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570BF1FD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04F62D0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08E6842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72426346" w14:textId="77777777"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14:paraId="0224A425" w14:textId="77777777"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14:paraId="52B9D876" w14:textId="77777777"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14:paraId="3EB2097A" w14:textId="77777777"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14:paraId="1A5062FC" w14:textId="77777777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14:paraId="4F22594C" w14:textId="77777777"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C8997D" w14:textId="77777777"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1B54B4A" w14:textId="77777777"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1651E3" w14:textId="77777777"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14:paraId="18F21825" w14:textId="77777777" w:rsidR="002A53B7" w:rsidRDefault="002A53B7" w:rsidP="001A4E06">
      <w:pPr>
        <w:rPr>
          <w:highlight w:val="yellow"/>
        </w:rPr>
        <w:sectPr w:rsidR="002A53B7" w:rsidSect="001A4E06">
          <w:footerReference w:type="default" r:id="rId10"/>
          <w:headerReference w:type="first" r:id="rId11"/>
          <w:footerReference w:type="first" r:id="rId12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14:paraId="1A94F891" w14:textId="77777777" w:rsidR="002A53B7" w:rsidRPr="004963F3" w:rsidRDefault="002A53B7" w:rsidP="00F42366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423B0F">
        <w:t>Music</w:t>
      </w:r>
      <w:r w:rsidR="00444495">
        <w:t xml:space="preserve"> </w:t>
      </w:r>
      <w:r w:rsidR="005E3D5D">
        <w:t>Experience</w:t>
      </w:r>
      <w:r w:rsidR="00423B0F">
        <w:t xml:space="preserve"> </w:t>
      </w:r>
      <w:r>
        <w:t>(10-</w:t>
      </w:r>
      <w:r w:rsidRPr="004963F3">
        <w:t>credits)</w:t>
      </w:r>
    </w:p>
    <w:p w14:paraId="6010A432" w14:textId="77777777"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14:paraId="797803FA" w14:textId="77777777"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14:paraId="0C3D8AA8" w14:textId="77777777"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371"/>
        <w:gridCol w:w="850"/>
        <w:gridCol w:w="897"/>
        <w:gridCol w:w="804"/>
        <w:gridCol w:w="3402"/>
      </w:tblGrid>
      <w:tr w:rsidR="00F42366" w:rsidRPr="009960B6" w14:paraId="607F85B1" w14:textId="77777777" w:rsidTr="00F539C0">
        <w:trPr>
          <w:trHeight w:val="3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FFCF3D3" w14:textId="77777777" w:rsidR="00F42366" w:rsidRPr="009960B6" w:rsidRDefault="00F42366" w:rsidP="00F539C0">
            <w:pPr>
              <w:pStyle w:val="LAPTableText"/>
              <w:jc w:val="center"/>
              <w:rPr>
                <w:b/>
                <w:sz w:val="22"/>
                <w:lang w:val="en-US"/>
              </w:rPr>
            </w:pPr>
            <w:r w:rsidRPr="009960B6">
              <w:rPr>
                <w:b/>
                <w:sz w:val="22"/>
                <w:lang w:val="en-US"/>
              </w:rPr>
              <w:t>Assessment Type and Weighting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14:paraId="1622A040" w14:textId="77777777" w:rsidR="00F42366" w:rsidRPr="009960B6" w:rsidRDefault="00F42366" w:rsidP="00F539C0">
            <w:pPr>
              <w:pStyle w:val="ACLAPTableText"/>
              <w:jc w:val="center"/>
              <w:rPr>
                <w:b/>
                <w:sz w:val="22"/>
              </w:rPr>
            </w:pPr>
            <w:r w:rsidRPr="009960B6">
              <w:rPr>
                <w:b/>
                <w:sz w:val="22"/>
              </w:rPr>
              <w:t>Details of assessment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96A6C60" w14:textId="77777777" w:rsidR="00F42366" w:rsidRPr="009960B6" w:rsidRDefault="00F42366" w:rsidP="00F539C0">
            <w:pPr>
              <w:pStyle w:val="ACLAPTableText"/>
              <w:jc w:val="center"/>
              <w:rPr>
                <w:b/>
                <w:sz w:val="22"/>
              </w:rPr>
            </w:pPr>
            <w:r w:rsidRPr="009960B6">
              <w:rPr>
                <w:b/>
                <w:sz w:val="22"/>
              </w:rPr>
              <w:t>Assessment Design Criteria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2CC7066" w14:textId="77777777" w:rsidR="00F42366" w:rsidRPr="009960B6" w:rsidRDefault="00F42366" w:rsidP="00F539C0">
            <w:pPr>
              <w:pStyle w:val="ACLAPTableText"/>
              <w:jc w:val="center"/>
              <w:rPr>
                <w:b/>
                <w:sz w:val="22"/>
              </w:rPr>
            </w:pPr>
            <w:r w:rsidRPr="009960B6">
              <w:rPr>
                <w:b/>
                <w:sz w:val="22"/>
              </w:rPr>
              <w:t>Assessment conditions</w:t>
            </w:r>
          </w:p>
          <w:p w14:paraId="4800C482" w14:textId="77777777" w:rsidR="00F42366" w:rsidRPr="009960B6" w:rsidRDefault="00F42366" w:rsidP="00F539C0">
            <w:pPr>
              <w:pStyle w:val="ACLAPTableText"/>
              <w:jc w:val="center"/>
              <w:rPr>
                <w:sz w:val="22"/>
              </w:rPr>
            </w:pPr>
            <w:r w:rsidRPr="009960B6">
              <w:rPr>
                <w:sz w:val="22"/>
              </w:rPr>
              <w:t>(e.g. task type, word length, time allocated, supervision)</w:t>
            </w:r>
          </w:p>
        </w:tc>
      </w:tr>
      <w:tr w:rsidR="00F42366" w:rsidRPr="009960B6" w14:paraId="32BD9577" w14:textId="77777777" w:rsidTr="00F539C0">
        <w:trPr>
          <w:trHeight w:val="345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14:paraId="1738C8AC" w14:textId="77777777" w:rsidR="00F42366" w:rsidRPr="009960B6" w:rsidRDefault="00F42366" w:rsidP="00F539C0">
            <w:pPr>
              <w:jc w:val="center"/>
              <w:rPr>
                <w:rFonts w:cs="Arial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7371" w:type="dxa"/>
            <w:vMerge/>
            <w:shd w:val="clear" w:color="auto" w:fill="auto"/>
            <w:vAlign w:val="center"/>
          </w:tcPr>
          <w:p w14:paraId="78771B23" w14:textId="77777777" w:rsidR="00F42366" w:rsidRPr="009960B6" w:rsidRDefault="00F42366" w:rsidP="00F539C0">
            <w:pPr>
              <w:jc w:val="center"/>
              <w:rPr>
                <w:rFonts w:cs="Arial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5917D0" w14:textId="77777777" w:rsidR="00F42366" w:rsidRPr="009960B6" w:rsidRDefault="005E5B35" w:rsidP="00F539C0">
            <w:pPr>
              <w:jc w:val="center"/>
              <w:rPr>
                <w:rFonts w:cs="Arial"/>
                <w:b/>
                <w:bCs/>
                <w:sz w:val="22"/>
                <w:szCs w:val="20"/>
                <w:lang w:val="en-US"/>
              </w:rPr>
            </w:pPr>
            <w:r w:rsidRPr="009960B6">
              <w:rPr>
                <w:rFonts w:cs="Arial"/>
                <w:b/>
                <w:bCs/>
                <w:sz w:val="22"/>
                <w:szCs w:val="20"/>
                <w:lang w:val="en-US"/>
              </w:rPr>
              <w:t>UM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0F3310C" w14:textId="77777777" w:rsidR="00F42366" w:rsidRPr="009960B6" w:rsidRDefault="005E5B35" w:rsidP="00F539C0">
            <w:pPr>
              <w:jc w:val="center"/>
              <w:rPr>
                <w:rFonts w:cs="Arial"/>
                <w:b/>
                <w:bCs/>
                <w:sz w:val="22"/>
                <w:szCs w:val="20"/>
                <w:lang w:val="en-US"/>
              </w:rPr>
            </w:pPr>
            <w:r w:rsidRPr="009960B6">
              <w:rPr>
                <w:rFonts w:cs="Arial"/>
                <w:b/>
                <w:bCs/>
                <w:sz w:val="22"/>
                <w:szCs w:val="20"/>
                <w:lang w:val="en-US"/>
              </w:rPr>
              <w:t>CM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CAD72D4" w14:textId="77777777" w:rsidR="00F42366" w:rsidRPr="009960B6" w:rsidRDefault="005E5B35" w:rsidP="00F539C0">
            <w:pPr>
              <w:jc w:val="center"/>
              <w:rPr>
                <w:rFonts w:cs="Arial"/>
                <w:b/>
                <w:bCs/>
                <w:sz w:val="22"/>
                <w:szCs w:val="20"/>
                <w:lang w:val="en-US"/>
              </w:rPr>
            </w:pPr>
            <w:r w:rsidRPr="009960B6">
              <w:rPr>
                <w:rFonts w:cs="Arial"/>
                <w:b/>
                <w:bCs/>
                <w:sz w:val="22"/>
                <w:szCs w:val="20"/>
                <w:lang w:val="en-US"/>
              </w:rPr>
              <w:t>RM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51ADDD9" w14:textId="77777777" w:rsidR="00F42366" w:rsidRPr="009960B6" w:rsidRDefault="00F42366" w:rsidP="00F539C0">
            <w:pPr>
              <w:rPr>
                <w:rFonts w:cs="Arial"/>
                <w:sz w:val="22"/>
                <w:szCs w:val="20"/>
                <w:lang w:val="en-US"/>
              </w:rPr>
            </w:pPr>
          </w:p>
        </w:tc>
      </w:tr>
      <w:tr w:rsidR="009960B6" w:rsidRPr="009960B6" w14:paraId="766236BC" w14:textId="77777777" w:rsidTr="00A85F6A">
        <w:trPr>
          <w:trHeight w:val="122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E1BC295" w14:textId="556C2543" w:rsidR="009960B6" w:rsidRPr="009960B6" w:rsidRDefault="009960B6" w:rsidP="009960B6">
            <w:pPr>
              <w:pStyle w:val="LAPTableText"/>
              <w:rPr>
                <w:b/>
                <w:sz w:val="22"/>
                <w:lang w:val="en-US"/>
              </w:rPr>
            </w:pPr>
            <w:r w:rsidRPr="009960B6">
              <w:rPr>
                <w:b/>
                <w:sz w:val="22"/>
                <w:lang w:val="en-US"/>
              </w:rPr>
              <w:t>Assessment Type 1: Creative Works</w:t>
            </w:r>
          </w:p>
          <w:p w14:paraId="7A04AB7D" w14:textId="77777777" w:rsidR="009960B6" w:rsidRPr="009960B6" w:rsidRDefault="009960B6" w:rsidP="009960B6">
            <w:pPr>
              <w:jc w:val="center"/>
              <w:rPr>
                <w:b/>
                <w:sz w:val="22"/>
                <w:szCs w:val="18"/>
                <w:lang w:val="en-US"/>
              </w:rPr>
            </w:pPr>
            <w:r w:rsidRPr="009960B6">
              <w:rPr>
                <w:b/>
                <w:sz w:val="22"/>
                <w:szCs w:val="18"/>
                <w:lang w:val="en-US"/>
              </w:rPr>
              <w:t>(at least 2)</w:t>
            </w:r>
          </w:p>
          <w:p w14:paraId="2033C0B1" w14:textId="77777777" w:rsidR="009960B6" w:rsidRPr="009960B6" w:rsidRDefault="009960B6" w:rsidP="009960B6">
            <w:pPr>
              <w:pStyle w:val="LAPTableText"/>
              <w:jc w:val="center"/>
              <w:rPr>
                <w:b/>
                <w:sz w:val="22"/>
                <w:lang w:val="en-US"/>
              </w:rPr>
            </w:pPr>
          </w:p>
          <w:p w14:paraId="7C73F786" w14:textId="77777777" w:rsidR="009960B6" w:rsidRPr="009960B6" w:rsidRDefault="009960B6" w:rsidP="009960B6">
            <w:pPr>
              <w:pStyle w:val="LAPTableText"/>
              <w:jc w:val="center"/>
              <w:rPr>
                <w:b/>
                <w:sz w:val="22"/>
                <w:lang w:val="en-US"/>
              </w:rPr>
            </w:pPr>
          </w:p>
          <w:p w14:paraId="07EBDCD9" w14:textId="77777777" w:rsidR="009960B6" w:rsidRPr="009960B6" w:rsidRDefault="009960B6" w:rsidP="009960B6">
            <w:pPr>
              <w:pStyle w:val="LAPTableText"/>
              <w:jc w:val="center"/>
              <w:rPr>
                <w:b/>
                <w:sz w:val="22"/>
                <w:lang w:val="en-US"/>
              </w:rPr>
            </w:pPr>
            <w:r w:rsidRPr="009960B6">
              <w:rPr>
                <w:b/>
                <w:sz w:val="22"/>
                <w:lang w:val="en-US"/>
              </w:rPr>
              <w:t xml:space="preserve">Weighting </w:t>
            </w:r>
            <w:r w:rsidRPr="009960B6">
              <w:rPr>
                <w:b/>
                <w:sz w:val="22"/>
                <w:szCs w:val="24"/>
                <w:lang w:val="en-US"/>
              </w:rPr>
              <w:t>%</w:t>
            </w:r>
          </w:p>
        </w:tc>
        <w:tc>
          <w:tcPr>
            <w:tcW w:w="7371" w:type="dxa"/>
            <w:shd w:val="clear" w:color="auto" w:fill="FFFFFF" w:themeFill="background1"/>
          </w:tcPr>
          <w:p w14:paraId="5D6DC2E6" w14:textId="77777777" w:rsidR="009960B6" w:rsidRPr="009960B6" w:rsidRDefault="009960B6" w:rsidP="009960B6">
            <w:pPr>
              <w:pStyle w:val="ACLAPTableText"/>
              <w:rPr>
                <w:sz w:val="22"/>
              </w:rPr>
            </w:pPr>
          </w:p>
          <w:p w14:paraId="10743EC9" w14:textId="659A781B" w:rsidR="009960B6" w:rsidRPr="009960B6" w:rsidRDefault="009960B6" w:rsidP="009960B6">
            <w:pPr>
              <w:pStyle w:val="ACLAPTableText"/>
              <w:rPr>
                <w:sz w:val="22"/>
              </w:rPr>
            </w:pPr>
            <w:r w:rsidRPr="009960B6">
              <w:rPr>
                <w:sz w:val="22"/>
              </w:rPr>
              <w:t>1. (</w:t>
            </w:r>
            <w:proofErr w:type="gramStart"/>
            <w:r w:rsidRPr="009960B6">
              <w:rPr>
                <w:sz w:val="22"/>
              </w:rPr>
              <w:t>--%</w:t>
            </w:r>
            <w:proofErr w:type="gramEnd"/>
            <w:r w:rsidRPr="009960B6">
              <w:rPr>
                <w:sz w:val="22"/>
              </w:rPr>
              <w:t>)</w:t>
            </w:r>
            <w:r w:rsidR="00D2061F">
              <w:rPr>
                <w:sz w:val="22"/>
              </w:rPr>
              <w:t xml:space="preserve"> </w:t>
            </w:r>
            <w:bookmarkStart w:id="0" w:name="_GoBack"/>
            <w:bookmarkEnd w:id="0"/>
            <w:r w:rsidRPr="009960B6">
              <w:rPr>
                <w:b/>
                <w:sz w:val="22"/>
              </w:rPr>
              <w:t>Composition Task-</w:t>
            </w:r>
            <w:r w:rsidRPr="009960B6">
              <w:rPr>
                <w:sz w:val="22"/>
              </w:rPr>
              <w:t xml:space="preserve"> </w:t>
            </w:r>
            <w:r w:rsidRPr="009960B6">
              <w:rPr>
                <w:sz w:val="22"/>
                <w:szCs w:val="22"/>
              </w:rPr>
              <w:t xml:space="preserve">Students compose a programmatic soundscape that incorporates and explores the use of computer on-board FX and the creative manipulation of recorded sounds through the use of computer freeware and/or extended instrument techniques.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5D8BFE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  <w:r w:rsidRPr="009960B6">
              <w:rPr>
                <w:sz w:val="22"/>
                <w:lang w:val="en-US"/>
              </w:rPr>
              <w:t>UM2</w:t>
            </w:r>
          </w:p>
          <w:p w14:paraId="56CA7071" w14:textId="0B5FE51B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14:paraId="56D063F1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  <w:r w:rsidRPr="009960B6">
              <w:rPr>
                <w:sz w:val="22"/>
                <w:lang w:val="en-US"/>
              </w:rPr>
              <w:t>CM2</w:t>
            </w:r>
          </w:p>
          <w:p w14:paraId="6B99B494" w14:textId="1396F822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  <w:r w:rsidRPr="009960B6">
              <w:rPr>
                <w:sz w:val="22"/>
                <w:lang w:val="en-US"/>
              </w:rPr>
              <w:t>CM3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14:paraId="21B9F331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75B3532C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7B8ABDE9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14A48876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0713D13D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1E4ED7BF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51B771E8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02B19472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599C1FA" w14:textId="77777777" w:rsidR="009960B6" w:rsidRPr="009960B6" w:rsidRDefault="009960B6" w:rsidP="009960B6">
            <w:pPr>
              <w:pStyle w:val="ACLAPTableText"/>
              <w:rPr>
                <w:sz w:val="22"/>
              </w:rPr>
            </w:pPr>
          </w:p>
          <w:p w14:paraId="76B34E7C" w14:textId="77777777" w:rsidR="009960B6" w:rsidRPr="009960B6" w:rsidRDefault="009960B6" w:rsidP="009960B6">
            <w:pPr>
              <w:pStyle w:val="ACLAPTableText"/>
              <w:rPr>
                <w:sz w:val="22"/>
              </w:rPr>
            </w:pPr>
            <w:r w:rsidRPr="009960B6">
              <w:rPr>
                <w:sz w:val="22"/>
              </w:rPr>
              <w:t xml:space="preserve">An original music composition that has a duration of between 1 and 3 minutes. </w:t>
            </w:r>
          </w:p>
          <w:p w14:paraId="57D6F3DD" w14:textId="77777777" w:rsidR="009960B6" w:rsidRPr="009960B6" w:rsidRDefault="009960B6" w:rsidP="009960B6">
            <w:pPr>
              <w:pStyle w:val="ACLAPTableText"/>
              <w:rPr>
                <w:sz w:val="22"/>
              </w:rPr>
            </w:pPr>
          </w:p>
          <w:p w14:paraId="6F825776" w14:textId="6C565932" w:rsidR="009960B6" w:rsidRPr="009960B6" w:rsidRDefault="009960B6" w:rsidP="009960B6">
            <w:pPr>
              <w:rPr>
                <w:sz w:val="22"/>
              </w:rPr>
            </w:pPr>
            <w:r w:rsidRPr="009960B6">
              <w:rPr>
                <w:sz w:val="22"/>
              </w:rPr>
              <w:t>The final submission includes a score or timeline, a description of the composition, and an audio file.</w:t>
            </w:r>
          </w:p>
        </w:tc>
      </w:tr>
      <w:tr w:rsidR="009960B6" w:rsidRPr="009960B6" w14:paraId="7418D6E8" w14:textId="77777777" w:rsidTr="00A85F6A">
        <w:trPr>
          <w:trHeight w:val="1282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32079" w14:textId="77777777" w:rsidR="009960B6" w:rsidRPr="009960B6" w:rsidRDefault="009960B6" w:rsidP="009960B6">
            <w:pPr>
              <w:pStyle w:val="LAPTableText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F87029" w14:textId="77777777" w:rsidR="009960B6" w:rsidRPr="009960B6" w:rsidRDefault="009960B6" w:rsidP="009960B6">
            <w:pPr>
              <w:ind w:right="-28"/>
              <w:rPr>
                <w:sz w:val="22"/>
              </w:rPr>
            </w:pPr>
          </w:p>
          <w:p w14:paraId="12F3C18B" w14:textId="77777777" w:rsidR="009960B6" w:rsidRPr="009960B6" w:rsidRDefault="009960B6" w:rsidP="009960B6">
            <w:pPr>
              <w:ind w:right="-28"/>
              <w:rPr>
                <w:sz w:val="22"/>
              </w:rPr>
            </w:pPr>
            <w:r w:rsidRPr="009960B6">
              <w:rPr>
                <w:sz w:val="22"/>
              </w:rPr>
              <w:t xml:space="preserve">2. (--%) </w:t>
            </w:r>
            <w:r w:rsidRPr="009960B6">
              <w:rPr>
                <w:b/>
                <w:sz w:val="22"/>
              </w:rPr>
              <w:t>Ensemble Performance Task</w:t>
            </w:r>
            <w:r w:rsidRPr="009960B6">
              <w:rPr>
                <w:sz w:val="22"/>
              </w:rPr>
              <w:t>- Students perform a program of 1 or 2 musical works (from a single style / genre) in an ensemble setting in front of an audience.</w:t>
            </w:r>
          </w:p>
          <w:p w14:paraId="2C54B382" w14:textId="77777777" w:rsidR="009960B6" w:rsidRPr="009960B6" w:rsidRDefault="009960B6" w:rsidP="009960B6">
            <w:pPr>
              <w:ind w:right="-28"/>
              <w:rPr>
                <w:sz w:val="22"/>
              </w:rPr>
            </w:pPr>
          </w:p>
          <w:p w14:paraId="48775D0A" w14:textId="77777777" w:rsidR="009960B6" w:rsidRPr="009960B6" w:rsidRDefault="009960B6" w:rsidP="009960B6">
            <w:pPr>
              <w:ind w:right="-28"/>
              <w:rPr>
                <w:sz w:val="22"/>
              </w:rPr>
            </w:pPr>
            <w:r w:rsidRPr="009960B6">
              <w:rPr>
                <w:sz w:val="22"/>
              </w:rPr>
              <w:t>Students investigate the conventions of the chosen style of repertoire and present the findings.</w:t>
            </w:r>
          </w:p>
          <w:p w14:paraId="2639282B" w14:textId="77777777" w:rsidR="009960B6" w:rsidRPr="009960B6" w:rsidRDefault="009960B6" w:rsidP="009960B6">
            <w:pPr>
              <w:ind w:right="-28"/>
              <w:rPr>
                <w:sz w:val="22"/>
              </w:rPr>
            </w:pPr>
          </w:p>
          <w:p w14:paraId="3BE1C049" w14:textId="79C6C3CC" w:rsidR="009960B6" w:rsidRPr="009960B6" w:rsidRDefault="009960B6" w:rsidP="009960B6">
            <w:pPr>
              <w:pStyle w:val="ACLAPTableText"/>
              <w:rPr>
                <w:sz w:val="22"/>
                <w:highlight w:val="yellow"/>
              </w:rPr>
            </w:pPr>
            <w:r w:rsidRPr="009960B6">
              <w:rPr>
                <w:sz w:val="22"/>
                <w:szCs w:val="22"/>
              </w:rPr>
              <w:t xml:space="preserve">Students are individually part tested on sections of their repertoire and </w:t>
            </w:r>
            <w:r w:rsidRPr="009960B6">
              <w:rPr>
                <w:sz w:val="22"/>
              </w:rPr>
              <w:t>investigate one aspect of technique on their instrument/ voice and devise/ compose a purpose made study/ etude/ exercise that helps them to improve one aspect of their performance.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526291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489C3F73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  <w:r w:rsidRPr="009960B6">
              <w:rPr>
                <w:sz w:val="22"/>
                <w:lang w:val="en-US"/>
              </w:rPr>
              <w:t>UM1</w:t>
            </w:r>
          </w:p>
          <w:p w14:paraId="2D3AF266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  <w:r w:rsidRPr="009960B6">
              <w:rPr>
                <w:sz w:val="22"/>
                <w:lang w:val="en-US"/>
              </w:rPr>
              <w:t>UM2</w:t>
            </w:r>
          </w:p>
          <w:p w14:paraId="497201CE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35BC1201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0B0B85DC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541B0610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2BC4760C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2AF162DB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096A43C1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4CB5EE92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7A8E3E5D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5E9A93F3" w14:textId="77777777" w:rsidR="009960B6" w:rsidRPr="009960B6" w:rsidRDefault="009960B6" w:rsidP="009960B6">
            <w:pPr>
              <w:pStyle w:val="ACLAPTableText"/>
              <w:rPr>
                <w:sz w:val="22"/>
                <w:highlight w:val="red"/>
                <w:lang w:val="en-US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FB6222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6FF07F00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  <w:r w:rsidRPr="009960B6">
              <w:rPr>
                <w:sz w:val="22"/>
                <w:lang w:val="en-US"/>
              </w:rPr>
              <w:t>CM1</w:t>
            </w:r>
          </w:p>
          <w:p w14:paraId="78451C3B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  <w:r w:rsidRPr="009960B6">
              <w:rPr>
                <w:sz w:val="22"/>
                <w:lang w:val="en-US"/>
              </w:rPr>
              <w:t>CM2</w:t>
            </w:r>
          </w:p>
          <w:p w14:paraId="0E58FFBE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  <w:r w:rsidRPr="009960B6">
              <w:rPr>
                <w:sz w:val="22"/>
                <w:lang w:val="en-US"/>
              </w:rPr>
              <w:t>CM3</w:t>
            </w:r>
          </w:p>
          <w:p w14:paraId="0757DCB1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50BA1C69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0EE0C522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5FF76CC9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32154724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75570E09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27C266EF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67F39572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06B92037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6B2AAC8A" w14:textId="77777777" w:rsidR="009960B6" w:rsidRPr="009960B6" w:rsidRDefault="009960B6" w:rsidP="009960B6">
            <w:pPr>
              <w:pStyle w:val="ACLAPTableText"/>
              <w:rPr>
                <w:sz w:val="22"/>
                <w:highlight w:val="red"/>
                <w:lang w:val="en-US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A0D1D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15A3BE" w14:textId="77777777" w:rsidR="009960B6" w:rsidRPr="009960B6" w:rsidRDefault="009960B6" w:rsidP="009960B6">
            <w:pPr>
              <w:ind w:right="-28"/>
              <w:rPr>
                <w:sz w:val="22"/>
                <w:szCs w:val="22"/>
              </w:rPr>
            </w:pPr>
          </w:p>
          <w:p w14:paraId="6437679E" w14:textId="77777777" w:rsidR="009960B6" w:rsidRPr="009960B6" w:rsidRDefault="009960B6" w:rsidP="009960B6">
            <w:pPr>
              <w:ind w:right="-28"/>
              <w:rPr>
                <w:sz w:val="22"/>
                <w:szCs w:val="22"/>
              </w:rPr>
            </w:pPr>
            <w:r w:rsidRPr="009960B6">
              <w:rPr>
                <w:sz w:val="22"/>
                <w:szCs w:val="22"/>
              </w:rPr>
              <w:t>A written / oral / multimodal presentation, submitted prior to the performance, that investigates the conventions of the chosen style of repertoire.</w:t>
            </w:r>
          </w:p>
          <w:p w14:paraId="3C8F100F" w14:textId="77777777" w:rsidR="009960B6" w:rsidRPr="009960B6" w:rsidRDefault="009960B6" w:rsidP="009960B6">
            <w:pPr>
              <w:ind w:right="-28"/>
              <w:rPr>
                <w:sz w:val="22"/>
                <w:szCs w:val="22"/>
              </w:rPr>
            </w:pPr>
          </w:p>
          <w:p w14:paraId="5767EC5C" w14:textId="77777777" w:rsidR="009960B6" w:rsidRPr="009960B6" w:rsidRDefault="009960B6" w:rsidP="009960B6">
            <w:pPr>
              <w:ind w:right="-28"/>
              <w:rPr>
                <w:sz w:val="22"/>
              </w:rPr>
            </w:pPr>
            <w:r w:rsidRPr="009960B6">
              <w:rPr>
                <w:sz w:val="22"/>
                <w:szCs w:val="22"/>
              </w:rPr>
              <w:t xml:space="preserve">An ensemble </w:t>
            </w:r>
            <w:r w:rsidRPr="009960B6">
              <w:rPr>
                <w:sz w:val="22"/>
              </w:rPr>
              <w:t>performance of between 2 and 5 minutes in front of a live audience.</w:t>
            </w:r>
          </w:p>
          <w:p w14:paraId="48E36841" w14:textId="77777777" w:rsidR="009960B6" w:rsidRPr="009960B6" w:rsidRDefault="009960B6" w:rsidP="009960B6">
            <w:pPr>
              <w:ind w:right="-28"/>
              <w:rPr>
                <w:sz w:val="22"/>
                <w:szCs w:val="22"/>
                <w:highlight w:val="red"/>
              </w:rPr>
            </w:pPr>
          </w:p>
          <w:p w14:paraId="57234F7E" w14:textId="77777777" w:rsidR="009960B6" w:rsidRPr="009960B6" w:rsidRDefault="009960B6" w:rsidP="009960B6">
            <w:pPr>
              <w:rPr>
                <w:sz w:val="22"/>
              </w:rPr>
            </w:pPr>
            <w:r w:rsidRPr="009960B6">
              <w:rPr>
                <w:sz w:val="22"/>
                <w:szCs w:val="22"/>
              </w:rPr>
              <w:t>Students are individually part tested on sections of their repertoire and individually perform their purpose made study / exercise.</w:t>
            </w:r>
          </w:p>
          <w:p w14:paraId="6E8C2156" w14:textId="5D3D1FD9" w:rsidR="009960B6" w:rsidRPr="009960B6" w:rsidRDefault="009960B6" w:rsidP="009960B6">
            <w:pPr>
              <w:rPr>
                <w:sz w:val="22"/>
                <w:highlight w:val="red"/>
              </w:rPr>
            </w:pPr>
          </w:p>
        </w:tc>
      </w:tr>
      <w:tr w:rsidR="009960B6" w:rsidRPr="009960B6" w14:paraId="781A2F6B" w14:textId="77777777" w:rsidTr="009026AC">
        <w:trPr>
          <w:trHeight w:val="1941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C2DE6" w14:textId="77777777" w:rsidR="009960B6" w:rsidRPr="009960B6" w:rsidRDefault="009960B6" w:rsidP="009960B6">
            <w:pPr>
              <w:pStyle w:val="LAPTableText"/>
              <w:jc w:val="center"/>
              <w:rPr>
                <w:b/>
                <w:sz w:val="22"/>
                <w:lang w:val="en-US"/>
              </w:rPr>
            </w:pPr>
            <w:r w:rsidRPr="009960B6">
              <w:rPr>
                <w:b/>
                <w:sz w:val="22"/>
                <w:lang w:val="en-US"/>
              </w:rPr>
              <w:lastRenderedPageBreak/>
              <w:t>Assessment Type 2: Musical Literacy</w:t>
            </w:r>
          </w:p>
          <w:p w14:paraId="40799B7C" w14:textId="77777777" w:rsidR="009960B6" w:rsidRPr="009960B6" w:rsidRDefault="009960B6" w:rsidP="009960B6">
            <w:pPr>
              <w:jc w:val="center"/>
              <w:rPr>
                <w:b/>
                <w:sz w:val="22"/>
                <w:szCs w:val="18"/>
                <w:lang w:val="en-US"/>
              </w:rPr>
            </w:pPr>
            <w:r w:rsidRPr="009960B6">
              <w:rPr>
                <w:b/>
                <w:sz w:val="22"/>
                <w:szCs w:val="18"/>
                <w:lang w:val="en-US"/>
              </w:rPr>
              <w:t>(at least 1)</w:t>
            </w:r>
          </w:p>
          <w:p w14:paraId="144EB01A" w14:textId="77777777" w:rsidR="009960B6" w:rsidRPr="009960B6" w:rsidRDefault="009960B6" w:rsidP="009960B6">
            <w:pPr>
              <w:pStyle w:val="LAPTableText"/>
              <w:jc w:val="center"/>
              <w:rPr>
                <w:b/>
                <w:sz w:val="22"/>
                <w:lang w:val="en-US"/>
              </w:rPr>
            </w:pPr>
          </w:p>
          <w:p w14:paraId="29C696EF" w14:textId="77777777" w:rsidR="009960B6" w:rsidRPr="009960B6" w:rsidRDefault="009960B6" w:rsidP="009960B6">
            <w:pPr>
              <w:pStyle w:val="LAPTableText"/>
              <w:jc w:val="center"/>
              <w:rPr>
                <w:b/>
                <w:sz w:val="22"/>
                <w:lang w:val="en-US"/>
              </w:rPr>
            </w:pPr>
          </w:p>
          <w:p w14:paraId="42991F39" w14:textId="77777777" w:rsidR="009960B6" w:rsidRPr="009960B6" w:rsidRDefault="009960B6" w:rsidP="009960B6">
            <w:pPr>
              <w:pStyle w:val="LAPTableText"/>
              <w:jc w:val="center"/>
              <w:rPr>
                <w:b/>
                <w:sz w:val="22"/>
                <w:lang w:val="en-US"/>
              </w:rPr>
            </w:pPr>
            <w:r w:rsidRPr="009960B6">
              <w:rPr>
                <w:b/>
                <w:sz w:val="22"/>
                <w:lang w:val="en-US"/>
              </w:rPr>
              <w:t>Weighting </w:t>
            </w:r>
            <w:r w:rsidRPr="009960B6">
              <w:rPr>
                <w:b/>
                <w:sz w:val="22"/>
                <w:szCs w:val="24"/>
                <w:lang w:val="en-US"/>
              </w:rPr>
              <w:t>%</w:t>
            </w:r>
          </w:p>
          <w:p w14:paraId="1D521EC0" w14:textId="77777777" w:rsidR="009960B6" w:rsidRPr="009960B6" w:rsidRDefault="009960B6" w:rsidP="009960B6">
            <w:pPr>
              <w:pStyle w:val="LAPTableText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D5EEF3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4C3C9C72" w14:textId="77777777" w:rsidR="009960B6" w:rsidRPr="009960B6" w:rsidRDefault="009960B6" w:rsidP="009960B6">
            <w:pPr>
              <w:rPr>
                <w:sz w:val="22"/>
                <w:szCs w:val="20"/>
              </w:rPr>
            </w:pPr>
            <w:r w:rsidRPr="009960B6">
              <w:rPr>
                <w:sz w:val="22"/>
                <w:szCs w:val="20"/>
              </w:rPr>
              <w:t xml:space="preserve">3. </w:t>
            </w:r>
            <w:proofErr w:type="gramStart"/>
            <w:r w:rsidRPr="009960B6">
              <w:rPr>
                <w:sz w:val="22"/>
                <w:szCs w:val="20"/>
              </w:rPr>
              <w:t>( --</w:t>
            </w:r>
            <w:proofErr w:type="gramEnd"/>
            <w:r w:rsidRPr="009960B6">
              <w:rPr>
                <w:sz w:val="22"/>
                <w:szCs w:val="20"/>
              </w:rPr>
              <w:t xml:space="preserve">%) </w:t>
            </w:r>
            <w:r w:rsidRPr="009960B6">
              <w:rPr>
                <w:b/>
                <w:sz w:val="22"/>
                <w:szCs w:val="20"/>
              </w:rPr>
              <w:t>Music terminology task</w:t>
            </w:r>
            <w:r w:rsidRPr="009960B6">
              <w:rPr>
                <w:sz w:val="22"/>
                <w:szCs w:val="20"/>
              </w:rPr>
              <w:t xml:space="preserve"> – Students develop their knowledge and understanding of music terminology through the study of musical works currently being studied with their instrumental / vocal teacher. Students </w:t>
            </w:r>
            <w:r w:rsidRPr="009960B6">
              <w:rPr>
                <w:sz w:val="22"/>
              </w:rPr>
              <w:t>reflect upon their learning by comparing their musical knowledge before and after this task</w:t>
            </w:r>
          </w:p>
          <w:p w14:paraId="4C4A95C8" w14:textId="77777777" w:rsidR="009960B6" w:rsidRPr="009960B6" w:rsidRDefault="009960B6" w:rsidP="009960B6">
            <w:pPr>
              <w:rPr>
                <w:sz w:val="22"/>
                <w:szCs w:val="20"/>
              </w:rPr>
            </w:pPr>
          </w:p>
          <w:p w14:paraId="646107B9" w14:textId="77777777" w:rsidR="009960B6" w:rsidRPr="009960B6" w:rsidRDefault="009960B6" w:rsidP="009960B6">
            <w:pPr>
              <w:rPr>
                <w:sz w:val="22"/>
                <w:szCs w:val="20"/>
              </w:rPr>
            </w:pPr>
          </w:p>
          <w:p w14:paraId="72726C43" w14:textId="77777777" w:rsidR="009960B6" w:rsidRPr="009960B6" w:rsidRDefault="009960B6" w:rsidP="009960B6">
            <w:pPr>
              <w:pStyle w:val="ACLAPTableText"/>
              <w:rPr>
                <w:sz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723DE3" w14:textId="77777777" w:rsidR="009960B6" w:rsidRPr="009960B6" w:rsidRDefault="009960B6" w:rsidP="009960B6">
            <w:pPr>
              <w:pStyle w:val="ACLAPTableText"/>
              <w:rPr>
                <w:sz w:val="22"/>
                <w:highlight w:val="red"/>
                <w:lang w:val="en-US"/>
              </w:rPr>
            </w:pPr>
          </w:p>
          <w:p w14:paraId="2EBD2D12" w14:textId="77777777" w:rsidR="009960B6" w:rsidRPr="009960B6" w:rsidRDefault="009960B6" w:rsidP="009960B6">
            <w:pPr>
              <w:rPr>
                <w:sz w:val="22"/>
                <w:highlight w:val="red"/>
                <w:lang w:val="en-US"/>
              </w:rPr>
            </w:pPr>
          </w:p>
          <w:p w14:paraId="2A76CBE7" w14:textId="77777777" w:rsidR="009960B6" w:rsidRPr="009960B6" w:rsidRDefault="009960B6" w:rsidP="009960B6">
            <w:pPr>
              <w:rPr>
                <w:sz w:val="22"/>
                <w:lang w:val="en-US"/>
              </w:rPr>
            </w:pPr>
            <w:r w:rsidRPr="009960B6">
              <w:rPr>
                <w:sz w:val="22"/>
                <w:lang w:val="en-US"/>
              </w:rPr>
              <w:t>UM2</w:t>
            </w:r>
          </w:p>
          <w:p w14:paraId="2A7937E2" w14:textId="77777777" w:rsidR="009960B6" w:rsidRPr="009960B6" w:rsidRDefault="009960B6" w:rsidP="009960B6">
            <w:pPr>
              <w:rPr>
                <w:sz w:val="22"/>
                <w:lang w:val="en-US"/>
              </w:rPr>
            </w:pPr>
          </w:p>
          <w:p w14:paraId="0761A036" w14:textId="77777777" w:rsidR="009960B6" w:rsidRPr="009960B6" w:rsidRDefault="009960B6" w:rsidP="009960B6">
            <w:pPr>
              <w:rPr>
                <w:sz w:val="22"/>
                <w:lang w:val="en-US"/>
              </w:rPr>
            </w:pPr>
          </w:p>
          <w:p w14:paraId="474BF98E" w14:textId="77777777" w:rsidR="009960B6" w:rsidRPr="009960B6" w:rsidRDefault="009960B6" w:rsidP="009960B6">
            <w:pPr>
              <w:rPr>
                <w:sz w:val="22"/>
                <w:highlight w:val="red"/>
                <w:lang w:val="en-US"/>
              </w:rPr>
            </w:pPr>
          </w:p>
          <w:p w14:paraId="48B1906E" w14:textId="77777777" w:rsidR="009960B6" w:rsidRPr="009960B6" w:rsidRDefault="009960B6" w:rsidP="009960B6">
            <w:pPr>
              <w:rPr>
                <w:sz w:val="22"/>
                <w:highlight w:val="red"/>
                <w:lang w:val="en-US"/>
              </w:rPr>
            </w:pPr>
          </w:p>
          <w:p w14:paraId="2AB02F3E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111C63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FEAF9D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  <w:r w:rsidRPr="009960B6">
              <w:rPr>
                <w:sz w:val="22"/>
                <w:lang w:val="en-US"/>
              </w:rPr>
              <w:t>RM1</w:t>
            </w:r>
          </w:p>
          <w:p w14:paraId="6BA40A33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  <w:r w:rsidRPr="009960B6">
              <w:rPr>
                <w:sz w:val="22"/>
                <w:lang w:val="en-US"/>
              </w:rPr>
              <w:t>RM2</w:t>
            </w:r>
          </w:p>
          <w:p w14:paraId="0F284383" w14:textId="77777777" w:rsidR="009960B6" w:rsidRPr="009960B6" w:rsidRDefault="009960B6" w:rsidP="009960B6">
            <w:pPr>
              <w:pStyle w:val="ACLAPTableText"/>
              <w:rPr>
                <w:sz w:val="22"/>
                <w:highlight w:val="red"/>
                <w:lang w:val="en-US"/>
              </w:rPr>
            </w:pPr>
            <w:r w:rsidRPr="009960B6">
              <w:rPr>
                <w:sz w:val="22"/>
                <w:lang w:val="en-US"/>
              </w:rPr>
              <w:t>RM3</w:t>
            </w:r>
          </w:p>
          <w:p w14:paraId="5C2DB5CE" w14:textId="212D2FE7" w:rsidR="009960B6" w:rsidRPr="009960B6" w:rsidRDefault="009960B6" w:rsidP="009960B6">
            <w:pPr>
              <w:rPr>
                <w:sz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B2AB2B" w14:textId="77777777" w:rsidR="009960B6" w:rsidRPr="009960B6" w:rsidRDefault="009960B6" w:rsidP="009960B6">
            <w:pPr>
              <w:ind w:right="-28"/>
              <w:rPr>
                <w:sz w:val="22"/>
                <w:szCs w:val="22"/>
              </w:rPr>
            </w:pPr>
          </w:p>
          <w:p w14:paraId="5F5D5B66" w14:textId="77777777" w:rsidR="009960B6" w:rsidRPr="009960B6" w:rsidRDefault="009960B6" w:rsidP="009960B6">
            <w:pPr>
              <w:rPr>
                <w:sz w:val="22"/>
              </w:rPr>
            </w:pPr>
            <w:r w:rsidRPr="009960B6">
              <w:rPr>
                <w:sz w:val="22"/>
              </w:rPr>
              <w:t>A portfolio of 3-4 musical works and a recorded group discussion of a maximum of 4 minutes of oral and/or multimodal.</w:t>
            </w:r>
          </w:p>
          <w:p w14:paraId="1B883C89" w14:textId="77777777" w:rsidR="009960B6" w:rsidRPr="009960B6" w:rsidRDefault="009960B6" w:rsidP="009960B6">
            <w:pPr>
              <w:rPr>
                <w:sz w:val="22"/>
              </w:rPr>
            </w:pPr>
          </w:p>
          <w:p w14:paraId="54871D7F" w14:textId="77777777" w:rsidR="009960B6" w:rsidRPr="009960B6" w:rsidRDefault="009960B6" w:rsidP="009960B6">
            <w:pPr>
              <w:rPr>
                <w:sz w:val="22"/>
                <w:szCs w:val="20"/>
              </w:rPr>
            </w:pPr>
            <w:r w:rsidRPr="009960B6">
              <w:rPr>
                <w:sz w:val="22"/>
                <w:szCs w:val="20"/>
              </w:rPr>
              <w:t>(The chosen works may include musical works presented for performance assessments in this music course as performance of these works is not being assessed in this task.)</w:t>
            </w:r>
          </w:p>
          <w:p w14:paraId="0996C542" w14:textId="6F0CF5A9" w:rsidR="009960B6" w:rsidRPr="009960B6" w:rsidRDefault="009960B6" w:rsidP="009960B6">
            <w:pPr>
              <w:ind w:right="-28"/>
              <w:rPr>
                <w:sz w:val="22"/>
                <w:szCs w:val="22"/>
                <w:highlight w:val="yellow"/>
              </w:rPr>
            </w:pPr>
          </w:p>
        </w:tc>
      </w:tr>
      <w:tr w:rsidR="009960B6" w:rsidRPr="009960B6" w14:paraId="21AB08EE" w14:textId="77777777" w:rsidTr="00F539C0">
        <w:trPr>
          <w:trHeight w:val="994"/>
        </w:trPr>
        <w:tc>
          <w:tcPr>
            <w:tcW w:w="1526" w:type="dxa"/>
            <w:vMerge/>
            <w:shd w:val="clear" w:color="auto" w:fill="auto"/>
            <w:vAlign w:val="center"/>
          </w:tcPr>
          <w:p w14:paraId="4F475A9A" w14:textId="77777777" w:rsidR="009960B6" w:rsidRPr="009960B6" w:rsidRDefault="009960B6" w:rsidP="009960B6">
            <w:pPr>
              <w:pStyle w:val="LAPTableText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7371" w:type="dxa"/>
            <w:shd w:val="clear" w:color="auto" w:fill="auto"/>
          </w:tcPr>
          <w:p w14:paraId="494D11EB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2CB54076" w14:textId="77777777" w:rsidR="009960B6" w:rsidRPr="009960B6" w:rsidRDefault="009960B6" w:rsidP="009960B6">
            <w:pPr>
              <w:ind w:right="-28"/>
              <w:rPr>
                <w:sz w:val="22"/>
              </w:rPr>
            </w:pPr>
            <w:r w:rsidRPr="009960B6">
              <w:rPr>
                <w:sz w:val="22"/>
              </w:rPr>
              <w:t>4. (--%)</w:t>
            </w:r>
            <w:r w:rsidRPr="009960B6">
              <w:rPr>
                <w:b/>
                <w:sz w:val="22"/>
              </w:rPr>
              <w:t xml:space="preserve"> Identifying &amp; Troubleshooting Technical issues task</w:t>
            </w:r>
            <w:r w:rsidRPr="009960B6">
              <w:rPr>
                <w:sz w:val="22"/>
              </w:rPr>
              <w:t>- Students work in small groups to collaborate, research, identify and resolve technical issues associated with electronic musical equipment. Students research and identify the steps to remedy faults and technical issues.</w:t>
            </w:r>
          </w:p>
          <w:p w14:paraId="4076AB69" w14:textId="77777777" w:rsidR="009960B6" w:rsidRPr="009960B6" w:rsidRDefault="009960B6" w:rsidP="009960B6">
            <w:pPr>
              <w:rPr>
                <w:sz w:val="22"/>
                <w:lang w:val="en-US"/>
              </w:rPr>
            </w:pPr>
          </w:p>
          <w:p w14:paraId="7F6BAEEB" w14:textId="77777777" w:rsidR="009960B6" w:rsidRPr="009960B6" w:rsidRDefault="009960B6" w:rsidP="009960B6">
            <w:pPr>
              <w:pStyle w:val="ACLAPTableText"/>
              <w:rPr>
                <w:sz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225991" w14:textId="239AABFF" w:rsidR="009960B6" w:rsidRPr="009960B6" w:rsidRDefault="009960B6" w:rsidP="009960B6">
            <w:pPr>
              <w:pStyle w:val="ACLAPTableText"/>
              <w:rPr>
                <w:sz w:val="22"/>
                <w:highlight w:val="red"/>
                <w:lang w:val="en-US"/>
              </w:rPr>
            </w:pPr>
            <w:r w:rsidRPr="009960B6">
              <w:rPr>
                <w:sz w:val="22"/>
                <w:lang w:val="en-US"/>
              </w:rPr>
              <w:t>UM2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DD2F49A" w14:textId="77777777" w:rsidR="009960B6" w:rsidRPr="009960B6" w:rsidRDefault="009960B6" w:rsidP="009960B6">
            <w:pPr>
              <w:pStyle w:val="ACLAPTableText"/>
              <w:rPr>
                <w:noProof/>
                <w:sz w:val="22"/>
                <w:lang w:eastAsia="en-A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FC508BC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</w:p>
          <w:p w14:paraId="44ED0FDB" w14:textId="77777777" w:rsidR="009960B6" w:rsidRPr="009960B6" w:rsidRDefault="009960B6" w:rsidP="009960B6">
            <w:pPr>
              <w:pStyle w:val="ACLAPTableText"/>
              <w:rPr>
                <w:sz w:val="22"/>
                <w:lang w:val="en-US"/>
              </w:rPr>
            </w:pPr>
            <w:r w:rsidRPr="009960B6">
              <w:rPr>
                <w:sz w:val="22"/>
                <w:lang w:val="en-US"/>
              </w:rPr>
              <w:t>RM1</w:t>
            </w:r>
          </w:p>
          <w:p w14:paraId="20FEAB7D" w14:textId="55860C44" w:rsidR="009960B6" w:rsidRPr="009960B6" w:rsidRDefault="009960B6" w:rsidP="009960B6">
            <w:pPr>
              <w:pStyle w:val="ACLAPTableText"/>
              <w:rPr>
                <w:sz w:val="22"/>
                <w:highlight w:val="red"/>
                <w:lang w:val="en-US"/>
              </w:rPr>
            </w:pPr>
            <w:r w:rsidRPr="009960B6">
              <w:rPr>
                <w:sz w:val="22"/>
                <w:lang w:val="en-US"/>
              </w:rPr>
              <w:t>RM2</w:t>
            </w:r>
          </w:p>
        </w:tc>
        <w:tc>
          <w:tcPr>
            <w:tcW w:w="3402" w:type="dxa"/>
            <w:shd w:val="clear" w:color="auto" w:fill="auto"/>
          </w:tcPr>
          <w:p w14:paraId="12916007" w14:textId="77777777" w:rsidR="009960B6" w:rsidRPr="009960B6" w:rsidRDefault="009960B6" w:rsidP="009960B6">
            <w:pPr>
              <w:ind w:right="-28"/>
              <w:rPr>
                <w:rFonts w:eastAsia="Calibri" w:cs="Arial"/>
                <w:sz w:val="22"/>
              </w:rPr>
            </w:pPr>
          </w:p>
          <w:p w14:paraId="6E1D9F6B" w14:textId="77777777" w:rsidR="009960B6" w:rsidRPr="009960B6" w:rsidRDefault="009960B6" w:rsidP="009960B6">
            <w:pPr>
              <w:ind w:right="-28"/>
              <w:rPr>
                <w:sz w:val="22"/>
                <w:szCs w:val="22"/>
              </w:rPr>
            </w:pPr>
            <w:r w:rsidRPr="009960B6">
              <w:rPr>
                <w:sz w:val="22"/>
              </w:rPr>
              <w:t>A group discussion whereby students are individually assessed on their group work, knowledge, understanding and researched findings</w:t>
            </w:r>
            <w:r w:rsidRPr="009960B6">
              <w:rPr>
                <w:sz w:val="22"/>
                <w:szCs w:val="22"/>
              </w:rPr>
              <w:t>.</w:t>
            </w:r>
          </w:p>
          <w:p w14:paraId="0179B287" w14:textId="77777777" w:rsidR="009960B6" w:rsidRPr="009960B6" w:rsidRDefault="009960B6" w:rsidP="009960B6">
            <w:pPr>
              <w:rPr>
                <w:sz w:val="22"/>
              </w:rPr>
            </w:pPr>
          </w:p>
          <w:p w14:paraId="6505917B" w14:textId="34C292D3" w:rsidR="009960B6" w:rsidRPr="009960B6" w:rsidRDefault="009960B6" w:rsidP="009960B6">
            <w:pPr>
              <w:ind w:right="-28"/>
              <w:rPr>
                <w:rFonts w:eastAsia="Calibri" w:cs="Arial"/>
                <w:sz w:val="22"/>
              </w:rPr>
            </w:pPr>
            <w:r w:rsidRPr="009960B6">
              <w:rPr>
                <w:sz w:val="22"/>
                <w:szCs w:val="22"/>
              </w:rPr>
              <w:t xml:space="preserve">This literacy task should be a </w:t>
            </w:r>
            <w:r w:rsidRPr="009960B6">
              <w:rPr>
                <w:sz w:val="22"/>
              </w:rPr>
              <w:t>maximum of 650 words if written, or a maximum of 4 minutes of oral and/or multimodal.</w:t>
            </w:r>
          </w:p>
        </w:tc>
      </w:tr>
    </w:tbl>
    <w:p w14:paraId="08C70CE0" w14:textId="77777777" w:rsidR="002A53B7" w:rsidRPr="00A45A49" w:rsidRDefault="002A53B7" w:rsidP="002A53B7"/>
    <w:p w14:paraId="5745A8B8" w14:textId="7A0F27E6" w:rsidR="002A53B7" w:rsidRDefault="0085114C" w:rsidP="00BE12CE">
      <w:pPr>
        <w:rPr>
          <w:rFonts w:cs="Arial"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Four</w:t>
      </w:r>
      <w:r w:rsidR="002A53B7">
        <w:rPr>
          <w:rFonts w:cs="Arial"/>
          <w:b/>
          <w:bCs/>
          <w:i/>
          <w:iCs/>
          <w:sz w:val="20"/>
          <w:szCs w:val="20"/>
          <w:lang w:val="en-US"/>
        </w:rPr>
        <w:t xml:space="preserve"> assessments. 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 w:rsidR="002A53B7">
        <w:rPr>
          <w:rFonts w:cs="Arial"/>
          <w:i/>
          <w:iCs/>
          <w:sz w:val="20"/>
          <w:szCs w:val="20"/>
          <w:lang w:val="en-US"/>
        </w:rPr>
        <w:t xml:space="preserve"> Stage 1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BE12CE">
        <w:rPr>
          <w:rFonts w:cs="Arial"/>
          <w:i/>
          <w:iCs/>
          <w:sz w:val="20"/>
          <w:szCs w:val="20"/>
          <w:lang w:val="en-US"/>
        </w:rPr>
        <w:t>Music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0B02FA">
        <w:rPr>
          <w:rFonts w:cs="Arial"/>
          <w:i/>
          <w:iCs/>
          <w:sz w:val="20"/>
          <w:szCs w:val="20"/>
          <w:lang w:val="en-US"/>
        </w:rPr>
        <w:t>subject outline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>.</w:t>
      </w:r>
    </w:p>
    <w:p w14:paraId="26666F4A" w14:textId="77777777" w:rsidR="00D732EE" w:rsidRDefault="00D732EE" w:rsidP="00E021FF">
      <w:pPr>
        <w:rPr>
          <w:rFonts w:cs="Arial"/>
          <w:i/>
          <w:iCs/>
          <w:sz w:val="20"/>
          <w:szCs w:val="20"/>
          <w:lang w:val="en-US"/>
        </w:rPr>
      </w:pPr>
    </w:p>
    <w:p w14:paraId="42C8388F" w14:textId="77777777" w:rsidR="00D732EE" w:rsidRPr="00493F70" w:rsidRDefault="00D732EE" w:rsidP="00E021FF">
      <w:pPr>
        <w:rPr>
          <w:rFonts w:cs="Arial"/>
        </w:rPr>
      </w:pPr>
    </w:p>
    <w:sectPr w:rsidR="00D732EE" w:rsidRPr="00493F70" w:rsidSect="00EB186C">
      <w:headerReference w:type="first" r:id="rId13"/>
      <w:footerReference w:type="first" r:id="rId14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0661E" w14:textId="77777777" w:rsidR="00880F49" w:rsidRDefault="00880F49">
      <w:r>
        <w:separator/>
      </w:r>
    </w:p>
  </w:endnote>
  <w:endnote w:type="continuationSeparator" w:id="0">
    <w:p w14:paraId="6BF171BE" w14:textId="77777777" w:rsidR="00880F49" w:rsidRDefault="0088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A2730" w14:textId="77777777" w:rsidR="00276E07" w:rsidRDefault="00276E07" w:rsidP="00276E07">
    <w:pPr>
      <w:pStyle w:val="LAPFooter"/>
      <w:tabs>
        <w:tab w:val="clear" w:pos="9639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D2061F">
      <w:rPr>
        <w:noProof/>
      </w:rPr>
      <w:t>3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D2061F">
      <w:rPr>
        <w:noProof/>
      </w:rPr>
      <w:t>3</w:t>
    </w:r>
    <w:r w:rsidRPr="00D128A8">
      <w:fldChar w:fldCharType="end"/>
    </w:r>
    <w:r>
      <w:rPr>
        <w:sz w:val="18"/>
      </w:rPr>
      <w:tab/>
    </w:r>
    <w:r>
      <w:t>Stage 1 Music Experience pre-approved LAP-02 (for use from 2018)</w:t>
    </w:r>
  </w:p>
  <w:p w14:paraId="2FCE4198" w14:textId="2EB3CF9C" w:rsidR="00276E07" w:rsidRPr="00AD3BD3" w:rsidRDefault="00276E07" w:rsidP="00276E07">
    <w:pPr>
      <w:pStyle w:val="LAPFooter"/>
      <w:tabs>
        <w:tab w:val="clear" w:pos="9639"/>
      </w:tabs>
    </w:pPr>
    <w:r w:rsidRPr="00AD3BD3">
      <w:tab/>
      <w:t xml:space="preserve">Ref: </w:t>
    </w:r>
    <w:r w:rsidR="00D2061F">
      <w:fldChar w:fldCharType="begin"/>
    </w:r>
    <w:r w:rsidR="00D2061F">
      <w:instrText xml:space="preserve"> DOCPROPERTY  Objective-Id  \* MERGEFORMAT </w:instrText>
    </w:r>
    <w:r w:rsidR="00D2061F">
      <w:fldChar w:fldCharType="separate"/>
    </w:r>
    <w:r>
      <w:t>A665881</w:t>
    </w:r>
    <w:r w:rsidR="00D2061F">
      <w:fldChar w:fldCharType="end"/>
    </w:r>
    <w:r w:rsidRPr="00AD3BD3">
      <w:t xml:space="preserve"> </w:t>
    </w:r>
    <w:r>
      <w:t xml:space="preserve"> </w:t>
    </w:r>
    <w:r w:rsidRPr="00AD3BD3">
      <w:t>(</w:t>
    </w:r>
    <w:r>
      <w:t>created September 2017)</w:t>
    </w:r>
  </w:p>
  <w:p w14:paraId="227D637A" w14:textId="53015A8C" w:rsidR="00276E07" w:rsidRDefault="00276E07" w:rsidP="00276E07">
    <w:pPr>
      <w:pStyle w:val="LAPFooter"/>
      <w:tabs>
        <w:tab w:val="clear" w:pos="9639"/>
      </w:tabs>
    </w:pPr>
    <w:r w:rsidRPr="00AD3BD3">
      <w:tab/>
      <w:t>© SACE Board of South</w:t>
    </w:r>
    <w:r>
      <w:t xml:space="preserve"> Australia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10CE9" w14:textId="2DCDDD78" w:rsidR="00D732EE" w:rsidRPr="00D732EE" w:rsidRDefault="00D732EE" w:rsidP="00E021FF">
    <w:pPr>
      <w:pStyle w:val="LAPFooter"/>
      <w:tabs>
        <w:tab w:val="clear" w:pos="9639"/>
        <w:tab w:val="right" w:pos="10206"/>
      </w:tabs>
    </w:pPr>
    <w:r w:rsidRPr="00D732EE">
      <w:tab/>
    </w:r>
    <w:r w:rsidRPr="00D732EE">
      <w:tab/>
    </w:r>
    <w:r w:rsidRPr="00D732EE">
      <w:fldChar w:fldCharType="begin"/>
    </w:r>
    <w:r w:rsidRPr="00D732EE">
      <w:instrText xml:space="preserve"> PAGE  \* MERGEFORMAT </w:instrText>
    </w:r>
    <w:r w:rsidRPr="00D732EE">
      <w:fldChar w:fldCharType="separate"/>
    </w:r>
    <w:r w:rsidR="00D2061F">
      <w:rPr>
        <w:noProof/>
      </w:rPr>
      <w:t>1</w:t>
    </w:r>
    <w:r w:rsidRPr="00D732EE">
      <w:fldChar w:fldCharType="end"/>
    </w:r>
    <w:r w:rsidRPr="00D732EE">
      <w:t xml:space="preserve"> of </w:t>
    </w:r>
    <w:fldSimple w:instr=" NUMPAGES  \* MERGEFORMAT ">
      <w:r w:rsidR="00D2061F">
        <w:rPr>
          <w:noProof/>
        </w:rPr>
        <w:t>3</w:t>
      </w:r>
    </w:fldSimple>
  </w:p>
  <w:p w14:paraId="40492D26" w14:textId="249B5646" w:rsidR="002A53B7" w:rsidRDefault="002A53B7" w:rsidP="00F42366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D2061F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D2061F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5E3D5D">
      <w:t xml:space="preserve">Music Experience </w:t>
    </w:r>
    <w:r>
      <w:t xml:space="preserve">pre-approved </w:t>
    </w:r>
    <w:r w:rsidR="00276E07">
      <w:t>LAP-02</w:t>
    </w:r>
    <w:r w:rsidR="00F42366">
      <w:t xml:space="preserve"> (for use from 2018)</w:t>
    </w:r>
  </w:p>
  <w:p w14:paraId="5255D0DD" w14:textId="4BB3A22C" w:rsidR="002A53B7" w:rsidRPr="00AD3BD3" w:rsidRDefault="002A53B7" w:rsidP="00F42366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fldSimple w:instr=" DOCPROPERTY  Objective-Id  \* MERGEFORMAT ">
      <w:r w:rsidR="00276E07">
        <w:t>A665881</w:t>
      </w:r>
    </w:fldSimple>
    <w:r w:rsidR="00D732EE" w:rsidRPr="00AD3BD3">
      <w:t xml:space="preserve"> </w:t>
    </w:r>
    <w:r w:rsidR="00D732EE">
      <w:t xml:space="preserve"> </w:t>
    </w:r>
    <w:r w:rsidRPr="00AD3BD3">
      <w:t>(</w:t>
    </w:r>
    <w:r>
      <w:t xml:space="preserve">created </w:t>
    </w:r>
    <w:r w:rsidR="00276E07">
      <w:t>September</w:t>
    </w:r>
    <w:r w:rsidR="00BE12CE">
      <w:t xml:space="preserve"> 2017</w:t>
    </w:r>
    <w:r>
      <w:t>)</w:t>
    </w:r>
  </w:p>
  <w:p w14:paraId="413A81C1" w14:textId="1C48FAC5"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 w:rsidR="00276E07">
      <w:t xml:space="preserve"> Australia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ACE75" w14:textId="4493ED9B" w:rsidR="00BA2185" w:rsidRDefault="00BA2185" w:rsidP="00F42366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D2061F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D2061F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5E3D5D">
      <w:t xml:space="preserve">Music Experience </w:t>
    </w:r>
    <w:r w:rsidR="002A53B7">
      <w:t>pre-approved</w:t>
    </w:r>
    <w:r>
      <w:t xml:space="preserve"> </w:t>
    </w:r>
    <w:r w:rsidR="00276E07">
      <w:t>LAP-02</w:t>
    </w:r>
    <w:r w:rsidR="00F42366">
      <w:t xml:space="preserve"> (for use from 2018</w:t>
    </w:r>
    <w:r>
      <w:t>)</w:t>
    </w:r>
  </w:p>
  <w:p w14:paraId="584F43BB" w14:textId="7C4E409B" w:rsidR="00BA2185" w:rsidRPr="00AD3BD3" w:rsidRDefault="00BA2185" w:rsidP="00BE12CE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fldSimple w:instr=" DOCPROPERTY  Objective-Id  \* MERGEFORMAT ">
      <w:r w:rsidR="00276E07">
        <w:t>A665881</w:t>
      </w:r>
    </w:fldSimple>
    <w:r w:rsidR="00D732EE" w:rsidRPr="00AD3BD3">
      <w:t xml:space="preserve"> </w:t>
    </w:r>
    <w:r w:rsidRPr="00AD3BD3">
      <w:t>(</w:t>
    </w:r>
    <w:r w:rsidR="00E021FF">
      <w:t xml:space="preserve">created </w:t>
    </w:r>
    <w:r w:rsidR="00276E07">
      <w:t>September</w:t>
    </w:r>
    <w:r w:rsidR="00BE12CE">
      <w:t xml:space="preserve"> 2017</w:t>
    </w:r>
    <w:r>
      <w:t>)</w:t>
    </w:r>
  </w:p>
  <w:p w14:paraId="73E645FB" w14:textId="502E72E2" w:rsidR="00BA2185" w:rsidRPr="002166A4" w:rsidRDefault="00BA2185" w:rsidP="00E021F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 w:rsidR="00276E07">
      <w:t xml:space="preserve">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5469C" w14:textId="77777777" w:rsidR="00880F49" w:rsidRDefault="00880F49">
      <w:r>
        <w:separator/>
      </w:r>
    </w:p>
  </w:footnote>
  <w:footnote w:type="continuationSeparator" w:id="0">
    <w:p w14:paraId="2A31C7D3" w14:textId="77777777" w:rsidR="00880F49" w:rsidRDefault="00880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FE8F6" w14:textId="77777777" w:rsidR="00D61756" w:rsidRDefault="009E1CCF">
    <w:pPr>
      <w:pStyle w:val="Header"/>
    </w:pPr>
    <w:r>
      <w:rPr>
        <w:caps/>
        <w:noProof/>
        <w:sz w:val="32"/>
        <w:szCs w:val="32"/>
      </w:rPr>
      <w:drawing>
        <wp:inline distT="0" distB="0" distL="0" distR="0" wp14:anchorId="7F2F767F" wp14:editId="5AE1E224">
          <wp:extent cx="1743710" cy="605790"/>
          <wp:effectExtent l="0" t="0" r="8890" b="3810"/>
          <wp:docPr id="4" name="Picture 4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7E54B" w14:textId="77777777"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854E13"/>
    <w:multiLevelType w:val="hybridMultilevel"/>
    <w:tmpl w:val="C88C3C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D0E13"/>
    <w:multiLevelType w:val="hybridMultilevel"/>
    <w:tmpl w:val="D47418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60242"/>
    <w:multiLevelType w:val="hybridMultilevel"/>
    <w:tmpl w:val="9ED0388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AFC5163"/>
    <w:multiLevelType w:val="hybridMultilevel"/>
    <w:tmpl w:val="4EE07C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1A5B38"/>
    <w:multiLevelType w:val="hybridMultilevel"/>
    <w:tmpl w:val="AFA4D6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51539"/>
    <w:multiLevelType w:val="hybridMultilevel"/>
    <w:tmpl w:val="9AA8A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"/>
  </w:num>
  <w:num w:numId="8">
    <w:abstractNumId w:val="0"/>
  </w:num>
  <w:num w:numId="9">
    <w:abstractNumId w:val="15"/>
  </w:num>
  <w:num w:numId="10">
    <w:abstractNumId w:val="3"/>
  </w:num>
  <w:num w:numId="11">
    <w:abstractNumId w:val="8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4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42D"/>
    <w:rsid w:val="000055A5"/>
    <w:rsid w:val="00011FFB"/>
    <w:rsid w:val="000132C7"/>
    <w:rsid w:val="00015A5A"/>
    <w:rsid w:val="00023D56"/>
    <w:rsid w:val="00024A5F"/>
    <w:rsid w:val="00024A83"/>
    <w:rsid w:val="00037234"/>
    <w:rsid w:val="00037C4D"/>
    <w:rsid w:val="00050C76"/>
    <w:rsid w:val="00052DD3"/>
    <w:rsid w:val="00057EBC"/>
    <w:rsid w:val="00063CA9"/>
    <w:rsid w:val="00067DB9"/>
    <w:rsid w:val="00075133"/>
    <w:rsid w:val="00086905"/>
    <w:rsid w:val="00086F15"/>
    <w:rsid w:val="000918DB"/>
    <w:rsid w:val="0009440A"/>
    <w:rsid w:val="000A1F27"/>
    <w:rsid w:val="000A23A2"/>
    <w:rsid w:val="000A2BE0"/>
    <w:rsid w:val="000A6156"/>
    <w:rsid w:val="000A73F9"/>
    <w:rsid w:val="000B02FA"/>
    <w:rsid w:val="000B1109"/>
    <w:rsid w:val="000C1186"/>
    <w:rsid w:val="000C2D8B"/>
    <w:rsid w:val="000C422E"/>
    <w:rsid w:val="000C53C1"/>
    <w:rsid w:val="000C77D4"/>
    <w:rsid w:val="000D5580"/>
    <w:rsid w:val="000E3994"/>
    <w:rsid w:val="000E3D80"/>
    <w:rsid w:val="000E5E74"/>
    <w:rsid w:val="000E6698"/>
    <w:rsid w:val="000E7C92"/>
    <w:rsid w:val="000F3732"/>
    <w:rsid w:val="001010FD"/>
    <w:rsid w:val="00107042"/>
    <w:rsid w:val="001075A1"/>
    <w:rsid w:val="00114DEA"/>
    <w:rsid w:val="0011729D"/>
    <w:rsid w:val="00120314"/>
    <w:rsid w:val="0012277E"/>
    <w:rsid w:val="001301E1"/>
    <w:rsid w:val="00131DDD"/>
    <w:rsid w:val="001431A4"/>
    <w:rsid w:val="00144732"/>
    <w:rsid w:val="00144784"/>
    <w:rsid w:val="00145B37"/>
    <w:rsid w:val="00153616"/>
    <w:rsid w:val="0016228B"/>
    <w:rsid w:val="00163358"/>
    <w:rsid w:val="00164004"/>
    <w:rsid w:val="00170CEC"/>
    <w:rsid w:val="00171267"/>
    <w:rsid w:val="00175A80"/>
    <w:rsid w:val="00177FE2"/>
    <w:rsid w:val="00184222"/>
    <w:rsid w:val="00190550"/>
    <w:rsid w:val="00195415"/>
    <w:rsid w:val="001A2758"/>
    <w:rsid w:val="001A4E06"/>
    <w:rsid w:val="001B0DB0"/>
    <w:rsid w:val="001C3CCE"/>
    <w:rsid w:val="001C556F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4468"/>
    <w:rsid w:val="00215282"/>
    <w:rsid w:val="00225373"/>
    <w:rsid w:val="0022643C"/>
    <w:rsid w:val="0023084C"/>
    <w:rsid w:val="00241137"/>
    <w:rsid w:val="00241E30"/>
    <w:rsid w:val="002420B6"/>
    <w:rsid w:val="0024210D"/>
    <w:rsid w:val="00242300"/>
    <w:rsid w:val="00242F7C"/>
    <w:rsid w:val="00253209"/>
    <w:rsid w:val="00253840"/>
    <w:rsid w:val="00260201"/>
    <w:rsid w:val="0026343A"/>
    <w:rsid w:val="00266120"/>
    <w:rsid w:val="0027216E"/>
    <w:rsid w:val="002758EA"/>
    <w:rsid w:val="00276605"/>
    <w:rsid w:val="00276E07"/>
    <w:rsid w:val="00277050"/>
    <w:rsid w:val="0028287B"/>
    <w:rsid w:val="00285A41"/>
    <w:rsid w:val="002872D6"/>
    <w:rsid w:val="00291804"/>
    <w:rsid w:val="002937E6"/>
    <w:rsid w:val="00293BC7"/>
    <w:rsid w:val="00295A53"/>
    <w:rsid w:val="002962CE"/>
    <w:rsid w:val="002A0389"/>
    <w:rsid w:val="002A1769"/>
    <w:rsid w:val="002A2492"/>
    <w:rsid w:val="002A53B7"/>
    <w:rsid w:val="002C0304"/>
    <w:rsid w:val="002D5CF0"/>
    <w:rsid w:val="002D7CEB"/>
    <w:rsid w:val="002E0C15"/>
    <w:rsid w:val="002E23B2"/>
    <w:rsid w:val="002E5884"/>
    <w:rsid w:val="002E61BD"/>
    <w:rsid w:val="002F2F32"/>
    <w:rsid w:val="00310C1F"/>
    <w:rsid w:val="003221A6"/>
    <w:rsid w:val="00325B01"/>
    <w:rsid w:val="00325D7E"/>
    <w:rsid w:val="00327F6B"/>
    <w:rsid w:val="00332C7C"/>
    <w:rsid w:val="0033343E"/>
    <w:rsid w:val="00336339"/>
    <w:rsid w:val="0035087B"/>
    <w:rsid w:val="00351760"/>
    <w:rsid w:val="003561C1"/>
    <w:rsid w:val="00356D46"/>
    <w:rsid w:val="00357621"/>
    <w:rsid w:val="0036179A"/>
    <w:rsid w:val="003670B3"/>
    <w:rsid w:val="00376BA9"/>
    <w:rsid w:val="0038004F"/>
    <w:rsid w:val="003961F5"/>
    <w:rsid w:val="003962A6"/>
    <w:rsid w:val="003A3B7E"/>
    <w:rsid w:val="003A487C"/>
    <w:rsid w:val="003A6317"/>
    <w:rsid w:val="003A7728"/>
    <w:rsid w:val="003B0F4B"/>
    <w:rsid w:val="003B3C11"/>
    <w:rsid w:val="003C11D1"/>
    <w:rsid w:val="003D0F1D"/>
    <w:rsid w:val="003D1161"/>
    <w:rsid w:val="003E0138"/>
    <w:rsid w:val="003E14AD"/>
    <w:rsid w:val="003E2D9F"/>
    <w:rsid w:val="00410AB0"/>
    <w:rsid w:val="00412EBB"/>
    <w:rsid w:val="004132D9"/>
    <w:rsid w:val="004220DF"/>
    <w:rsid w:val="00423B0F"/>
    <w:rsid w:val="00425CAF"/>
    <w:rsid w:val="004344DD"/>
    <w:rsid w:val="00436D6F"/>
    <w:rsid w:val="004431A0"/>
    <w:rsid w:val="004433A1"/>
    <w:rsid w:val="00444495"/>
    <w:rsid w:val="00447927"/>
    <w:rsid w:val="004545FC"/>
    <w:rsid w:val="004729D1"/>
    <w:rsid w:val="004742DB"/>
    <w:rsid w:val="00490041"/>
    <w:rsid w:val="004A1896"/>
    <w:rsid w:val="004A265C"/>
    <w:rsid w:val="004A4FF7"/>
    <w:rsid w:val="004A738B"/>
    <w:rsid w:val="004B6817"/>
    <w:rsid w:val="004C0B24"/>
    <w:rsid w:val="004C3EBC"/>
    <w:rsid w:val="004C6ABF"/>
    <w:rsid w:val="004D1431"/>
    <w:rsid w:val="004D254A"/>
    <w:rsid w:val="004D4BEC"/>
    <w:rsid w:val="004E18D1"/>
    <w:rsid w:val="004E74AD"/>
    <w:rsid w:val="004F44CC"/>
    <w:rsid w:val="00503362"/>
    <w:rsid w:val="005068CA"/>
    <w:rsid w:val="00511F01"/>
    <w:rsid w:val="00520E09"/>
    <w:rsid w:val="00523C7B"/>
    <w:rsid w:val="00527BB2"/>
    <w:rsid w:val="0053538F"/>
    <w:rsid w:val="00537644"/>
    <w:rsid w:val="005403A0"/>
    <w:rsid w:val="0054186B"/>
    <w:rsid w:val="00541D3B"/>
    <w:rsid w:val="00542358"/>
    <w:rsid w:val="00543516"/>
    <w:rsid w:val="005521E2"/>
    <w:rsid w:val="0055321C"/>
    <w:rsid w:val="00554A10"/>
    <w:rsid w:val="00560994"/>
    <w:rsid w:val="005722B0"/>
    <w:rsid w:val="00572832"/>
    <w:rsid w:val="005859E4"/>
    <w:rsid w:val="005874B0"/>
    <w:rsid w:val="00587DC3"/>
    <w:rsid w:val="0059020B"/>
    <w:rsid w:val="005927E7"/>
    <w:rsid w:val="00595ABA"/>
    <w:rsid w:val="005963A4"/>
    <w:rsid w:val="00596549"/>
    <w:rsid w:val="005A4299"/>
    <w:rsid w:val="005A5689"/>
    <w:rsid w:val="005A678C"/>
    <w:rsid w:val="005B27B2"/>
    <w:rsid w:val="005B7726"/>
    <w:rsid w:val="005B789C"/>
    <w:rsid w:val="005C36F9"/>
    <w:rsid w:val="005D094B"/>
    <w:rsid w:val="005D13BB"/>
    <w:rsid w:val="005D2C34"/>
    <w:rsid w:val="005D380B"/>
    <w:rsid w:val="005D6D69"/>
    <w:rsid w:val="005E0D4C"/>
    <w:rsid w:val="005E0E64"/>
    <w:rsid w:val="005E3D5D"/>
    <w:rsid w:val="005E5B35"/>
    <w:rsid w:val="005F024A"/>
    <w:rsid w:val="005F061C"/>
    <w:rsid w:val="005F251D"/>
    <w:rsid w:val="005F2B4D"/>
    <w:rsid w:val="005F4090"/>
    <w:rsid w:val="005F60D8"/>
    <w:rsid w:val="005F72C7"/>
    <w:rsid w:val="005F7CE6"/>
    <w:rsid w:val="00600821"/>
    <w:rsid w:val="00612504"/>
    <w:rsid w:val="006143CF"/>
    <w:rsid w:val="00623DBC"/>
    <w:rsid w:val="006247E3"/>
    <w:rsid w:val="00624D58"/>
    <w:rsid w:val="0062500C"/>
    <w:rsid w:val="006255DE"/>
    <w:rsid w:val="0062629C"/>
    <w:rsid w:val="00632B5A"/>
    <w:rsid w:val="00636855"/>
    <w:rsid w:val="006375B6"/>
    <w:rsid w:val="00637CA4"/>
    <w:rsid w:val="00645D3F"/>
    <w:rsid w:val="00646ED5"/>
    <w:rsid w:val="00652856"/>
    <w:rsid w:val="00660D1E"/>
    <w:rsid w:val="006612C7"/>
    <w:rsid w:val="006619DA"/>
    <w:rsid w:val="00663E4C"/>
    <w:rsid w:val="00664EBF"/>
    <w:rsid w:val="00665141"/>
    <w:rsid w:val="006718C1"/>
    <w:rsid w:val="0067208D"/>
    <w:rsid w:val="00675FA6"/>
    <w:rsid w:val="0067623C"/>
    <w:rsid w:val="0068611E"/>
    <w:rsid w:val="00691860"/>
    <w:rsid w:val="006926C5"/>
    <w:rsid w:val="00694624"/>
    <w:rsid w:val="00696413"/>
    <w:rsid w:val="00697CB5"/>
    <w:rsid w:val="006A1C13"/>
    <w:rsid w:val="006A264E"/>
    <w:rsid w:val="006A2B3D"/>
    <w:rsid w:val="006A63D5"/>
    <w:rsid w:val="006B268E"/>
    <w:rsid w:val="006B336E"/>
    <w:rsid w:val="006B7D92"/>
    <w:rsid w:val="006C2B6F"/>
    <w:rsid w:val="006C377A"/>
    <w:rsid w:val="006C6F5E"/>
    <w:rsid w:val="006D25CE"/>
    <w:rsid w:val="006E1EAF"/>
    <w:rsid w:val="006F4851"/>
    <w:rsid w:val="007005DA"/>
    <w:rsid w:val="00700E3E"/>
    <w:rsid w:val="00701E4F"/>
    <w:rsid w:val="0071148A"/>
    <w:rsid w:val="007135A4"/>
    <w:rsid w:val="007176F0"/>
    <w:rsid w:val="00725122"/>
    <w:rsid w:val="0072702E"/>
    <w:rsid w:val="00730C1A"/>
    <w:rsid w:val="0074477C"/>
    <w:rsid w:val="007471E7"/>
    <w:rsid w:val="0074792E"/>
    <w:rsid w:val="0075733C"/>
    <w:rsid w:val="00760088"/>
    <w:rsid w:val="0076244A"/>
    <w:rsid w:val="00763AFB"/>
    <w:rsid w:val="00766EF7"/>
    <w:rsid w:val="007759CB"/>
    <w:rsid w:val="007810D8"/>
    <w:rsid w:val="00786708"/>
    <w:rsid w:val="00786806"/>
    <w:rsid w:val="007A4618"/>
    <w:rsid w:val="007A49DE"/>
    <w:rsid w:val="007B3BEB"/>
    <w:rsid w:val="007B75A6"/>
    <w:rsid w:val="007C07CE"/>
    <w:rsid w:val="007C245C"/>
    <w:rsid w:val="007C7E0B"/>
    <w:rsid w:val="007D72A8"/>
    <w:rsid w:val="007F2005"/>
    <w:rsid w:val="007F224F"/>
    <w:rsid w:val="007F25DC"/>
    <w:rsid w:val="007F6A1F"/>
    <w:rsid w:val="007F76BE"/>
    <w:rsid w:val="0080194B"/>
    <w:rsid w:val="00801B35"/>
    <w:rsid w:val="00803769"/>
    <w:rsid w:val="00810B6A"/>
    <w:rsid w:val="008110F2"/>
    <w:rsid w:val="008113D8"/>
    <w:rsid w:val="008132E2"/>
    <w:rsid w:val="0081568E"/>
    <w:rsid w:val="0081701F"/>
    <w:rsid w:val="00817864"/>
    <w:rsid w:val="00817A95"/>
    <w:rsid w:val="00820FC7"/>
    <w:rsid w:val="00825656"/>
    <w:rsid w:val="008370EB"/>
    <w:rsid w:val="00840468"/>
    <w:rsid w:val="00843825"/>
    <w:rsid w:val="0085114C"/>
    <w:rsid w:val="008515AD"/>
    <w:rsid w:val="00852288"/>
    <w:rsid w:val="00857CD1"/>
    <w:rsid w:val="00857CE2"/>
    <w:rsid w:val="008728C1"/>
    <w:rsid w:val="00880F49"/>
    <w:rsid w:val="008A2758"/>
    <w:rsid w:val="008A43B0"/>
    <w:rsid w:val="008A490A"/>
    <w:rsid w:val="008A71E4"/>
    <w:rsid w:val="008A7D12"/>
    <w:rsid w:val="008B0103"/>
    <w:rsid w:val="008B4809"/>
    <w:rsid w:val="008C250A"/>
    <w:rsid w:val="008C2C70"/>
    <w:rsid w:val="008C744A"/>
    <w:rsid w:val="008D1655"/>
    <w:rsid w:val="008D327A"/>
    <w:rsid w:val="008D40F7"/>
    <w:rsid w:val="008D73E1"/>
    <w:rsid w:val="008E543D"/>
    <w:rsid w:val="009026AC"/>
    <w:rsid w:val="00913F2F"/>
    <w:rsid w:val="00933369"/>
    <w:rsid w:val="009369A1"/>
    <w:rsid w:val="009434A8"/>
    <w:rsid w:val="009465BE"/>
    <w:rsid w:val="00947BD2"/>
    <w:rsid w:val="009547A8"/>
    <w:rsid w:val="0095670F"/>
    <w:rsid w:val="00961033"/>
    <w:rsid w:val="00962F5C"/>
    <w:rsid w:val="00963F23"/>
    <w:rsid w:val="00967025"/>
    <w:rsid w:val="00967880"/>
    <w:rsid w:val="00973AAA"/>
    <w:rsid w:val="00990B5B"/>
    <w:rsid w:val="00991F99"/>
    <w:rsid w:val="0099399F"/>
    <w:rsid w:val="009960B6"/>
    <w:rsid w:val="009A19D9"/>
    <w:rsid w:val="009A5113"/>
    <w:rsid w:val="009A5606"/>
    <w:rsid w:val="009A66C9"/>
    <w:rsid w:val="009B06B6"/>
    <w:rsid w:val="009B19E7"/>
    <w:rsid w:val="009C20FA"/>
    <w:rsid w:val="009C3572"/>
    <w:rsid w:val="009C63CB"/>
    <w:rsid w:val="009C6407"/>
    <w:rsid w:val="009D14A7"/>
    <w:rsid w:val="009D4044"/>
    <w:rsid w:val="009D4FD0"/>
    <w:rsid w:val="009E06EC"/>
    <w:rsid w:val="009E0E30"/>
    <w:rsid w:val="009E1CCF"/>
    <w:rsid w:val="009E436C"/>
    <w:rsid w:val="009E5774"/>
    <w:rsid w:val="009E77BC"/>
    <w:rsid w:val="009F100C"/>
    <w:rsid w:val="009F318C"/>
    <w:rsid w:val="00A02825"/>
    <w:rsid w:val="00A06EBF"/>
    <w:rsid w:val="00A0774F"/>
    <w:rsid w:val="00A143A4"/>
    <w:rsid w:val="00A20E7C"/>
    <w:rsid w:val="00A27B37"/>
    <w:rsid w:val="00A372B3"/>
    <w:rsid w:val="00A3773E"/>
    <w:rsid w:val="00A4171C"/>
    <w:rsid w:val="00A41CA1"/>
    <w:rsid w:val="00A44351"/>
    <w:rsid w:val="00A452B1"/>
    <w:rsid w:val="00A460D7"/>
    <w:rsid w:val="00A52727"/>
    <w:rsid w:val="00A52A60"/>
    <w:rsid w:val="00A57D2D"/>
    <w:rsid w:val="00A73078"/>
    <w:rsid w:val="00A76F78"/>
    <w:rsid w:val="00A82423"/>
    <w:rsid w:val="00A840FD"/>
    <w:rsid w:val="00A85F6A"/>
    <w:rsid w:val="00A86047"/>
    <w:rsid w:val="00A87E4B"/>
    <w:rsid w:val="00A91D33"/>
    <w:rsid w:val="00AA3F1B"/>
    <w:rsid w:val="00AB17A7"/>
    <w:rsid w:val="00AB2D7F"/>
    <w:rsid w:val="00AB2F1C"/>
    <w:rsid w:val="00AB3189"/>
    <w:rsid w:val="00AB353E"/>
    <w:rsid w:val="00AC0F73"/>
    <w:rsid w:val="00AC2A58"/>
    <w:rsid w:val="00AC4BB4"/>
    <w:rsid w:val="00AD2AA3"/>
    <w:rsid w:val="00AD4912"/>
    <w:rsid w:val="00AD5E80"/>
    <w:rsid w:val="00AD6EF5"/>
    <w:rsid w:val="00AE666B"/>
    <w:rsid w:val="00AE7751"/>
    <w:rsid w:val="00AF4060"/>
    <w:rsid w:val="00AF7254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177"/>
    <w:rsid w:val="00B35751"/>
    <w:rsid w:val="00B35967"/>
    <w:rsid w:val="00B427F3"/>
    <w:rsid w:val="00B44159"/>
    <w:rsid w:val="00B4619C"/>
    <w:rsid w:val="00B555AD"/>
    <w:rsid w:val="00B61BF6"/>
    <w:rsid w:val="00B661DE"/>
    <w:rsid w:val="00B665D3"/>
    <w:rsid w:val="00B76688"/>
    <w:rsid w:val="00B82C70"/>
    <w:rsid w:val="00B96FFF"/>
    <w:rsid w:val="00BA0ACB"/>
    <w:rsid w:val="00BA1228"/>
    <w:rsid w:val="00BA1C73"/>
    <w:rsid w:val="00BA2185"/>
    <w:rsid w:val="00BA2569"/>
    <w:rsid w:val="00BA474F"/>
    <w:rsid w:val="00BA7750"/>
    <w:rsid w:val="00BB209B"/>
    <w:rsid w:val="00BB3457"/>
    <w:rsid w:val="00BB6478"/>
    <w:rsid w:val="00BC1BBF"/>
    <w:rsid w:val="00BD0088"/>
    <w:rsid w:val="00BD0435"/>
    <w:rsid w:val="00BD1A81"/>
    <w:rsid w:val="00BD57FE"/>
    <w:rsid w:val="00BE12CE"/>
    <w:rsid w:val="00BE175F"/>
    <w:rsid w:val="00BF39D8"/>
    <w:rsid w:val="00BF3DE6"/>
    <w:rsid w:val="00BF7D27"/>
    <w:rsid w:val="00C026BC"/>
    <w:rsid w:val="00C02B99"/>
    <w:rsid w:val="00C02F07"/>
    <w:rsid w:val="00C03A48"/>
    <w:rsid w:val="00C0447D"/>
    <w:rsid w:val="00C05272"/>
    <w:rsid w:val="00C125BD"/>
    <w:rsid w:val="00C16748"/>
    <w:rsid w:val="00C17939"/>
    <w:rsid w:val="00C25EC6"/>
    <w:rsid w:val="00C26D84"/>
    <w:rsid w:val="00C34B96"/>
    <w:rsid w:val="00C3579E"/>
    <w:rsid w:val="00C36FD9"/>
    <w:rsid w:val="00C41436"/>
    <w:rsid w:val="00C463C6"/>
    <w:rsid w:val="00C46C96"/>
    <w:rsid w:val="00C60C1E"/>
    <w:rsid w:val="00C66B8C"/>
    <w:rsid w:val="00C67081"/>
    <w:rsid w:val="00C74078"/>
    <w:rsid w:val="00C80169"/>
    <w:rsid w:val="00C849BD"/>
    <w:rsid w:val="00C850A2"/>
    <w:rsid w:val="00C85B9F"/>
    <w:rsid w:val="00C85BC0"/>
    <w:rsid w:val="00C93EA3"/>
    <w:rsid w:val="00C9450E"/>
    <w:rsid w:val="00C94E68"/>
    <w:rsid w:val="00C97C4C"/>
    <w:rsid w:val="00CA234C"/>
    <w:rsid w:val="00CB0F63"/>
    <w:rsid w:val="00CB7D25"/>
    <w:rsid w:val="00CC1F8A"/>
    <w:rsid w:val="00CC2DB2"/>
    <w:rsid w:val="00CC346D"/>
    <w:rsid w:val="00CD06DE"/>
    <w:rsid w:val="00CD1CE3"/>
    <w:rsid w:val="00D00A28"/>
    <w:rsid w:val="00D01CD3"/>
    <w:rsid w:val="00D04A34"/>
    <w:rsid w:val="00D064A9"/>
    <w:rsid w:val="00D157C9"/>
    <w:rsid w:val="00D201E9"/>
    <w:rsid w:val="00D2061F"/>
    <w:rsid w:val="00D23A7C"/>
    <w:rsid w:val="00D25CB3"/>
    <w:rsid w:val="00D2640E"/>
    <w:rsid w:val="00D30040"/>
    <w:rsid w:val="00D355D8"/>
    <w:rsid w:val="00D364BB"/>
    <w:rsid w:val="00D46AB5"/>
    <w:rsid w:val="00D47F6E"/>
    <w:rsid w:val="00D53DB2"/>
    <w:rsid w:val="00D55A43"/>
    <w:rsid w:val="00D57B1C"/>
    <w:rsid w:val="00D60F63"/>
    <w:rsid w:val="00D61756"/>
    <w:rsid w:val="00D63DBC"/>
    <w:rsid w:val="00D705BE"/>
    <w:rsid w:val="00D732EE"/>
    <w:rsid w:val="00D73CF0"/>
    <w:rsid w:val="00D84938"/>
    <w:rsid w:val="00D84D45"/>
    <w:rsid w:val="00D85280"/>
    <w:rsid w:val="00D86C6C"/>
    <w:rsid w:val="00D94F91"/>
    <w:rsid w:val="00D95986"/>
    <w:rsid w:val="00D97024"/>
    <w:rsid w:val="00DA09EE"/>
    <w:rsid w:val="00DA336C"/>
    <w:rsid w:val="00DA4E2A"/>
    <w:rsid w:val="00DA705F"/>
    <w:rsid w:val="00DB0EB2"/>
    <w:rsid w:val="00DB37A3"/>
    <w:rsid w:val="00DB3A2D"/>
    <w:rsid w:val="00DB468D"/>
    <w:rsid w:val="00DB607B"/>
    <w:rsid w:val="00DB6E8C"/>
    <w:rsid w:val="00DC04D4"/>
    <w:rsid w:val="00DC5D57"/>
    <w:rsid w:val="00DD3F20"/>
    <w:rsid w:val="00DD6B85"/>
    <w:rsid w:val="00DE312B"/>
    <w:rsid w:val="00DE4F00"/>
    <w:rsid w:val="00DE5A59"/>
    <w:rsid w:val="00DE62AF"/>
    <w:rsid w:val="00DF18BB"/>
    <w:rsid w:val="00DF21E9"/>
    <w:rsid w:val="00DF5652"/>
    <w:rsid w:val="00DF6979"/>
    <w:rsid w:val="00E021FF"/>
    <w:rsid w:val="00E02BD5"/>
    <w:rsid w:val="00E034EE"/>
    <w:rsid w:val="00E07410"/>
    <w:rsid w:val="00E10778"/>
    <w:rsid w:val="00E11E17"/>
    <w:rsid w:val="00E13855"/>
    <w:rsid w:val="00E151D6"/>
    <w:rsid w:val="00E23540"/>
    <w:rsid w:val="00E33BD4"/>
    <w:rsid w:val="00E36F01"/>
    <w:rsid w:val="00E404D2"/>
    <w:rsid w:val="00E4694F"/>
    <w:rsid w:val="00E50015"/>
    <w:rsid w:val="00E64E91"/>
    <w:rsid w:val="00E67295"/>
    <w:rsid w:val="00E7565A"/>
    <w:rsid w:val="00E76416"/>
    <w:rsid w:val="00E768B6"/>
    <w:rsid w:val="00E80F81"/>
    <w:rsid w:val="00E86251"/>
    <w:rsid w:val="00E92BAE"/>
    <w:rsid w:val="00E95024"/>
    <w:rsid w:val="00E96065"/>
    <w:rsid w:val="00E96152"/>
    <w:rsid w:val="00E9695B"/>
    <w:rsid w:val="00EA6CB6"/>
    <w:rsid w:val="00EA6FA5"/>
    <w:rsid w:val="00EB1687"/>
    <w:rsid w:val="00EB186C"/>
    <w:rsid w:val="00EB3BFF"/>
    <w:rsid w:val="00EB4E42"/>
    <w:rsid w:val="00EB67DD"/>
    <w:rsid w:val="00EC3D2F"/>
    <w:rsid w:val="00ED04BA"/>
    <w:rsid w:val="00ED2F48"/>
    <w:rsid w:val="00ED3B66"/>
    <w:rsid w:val="00ED6619"/>
    <w:rsid w:val="00EE3A66"/>
    <w:rsid w:val="00EE451F"/>
    <w:rsid w:val="00EE5A50"/>
    <w:rsid w:val="00EE71C4"/>
    <w:rsid w:val="00EE7879"/>
    <w:rsid w:val="00EF5BDD"/>
    <w:rsid w:val="00F03861"/>
    <w:rsid w:val="00F137D0"/>
    <w:rsid w:val="00F2165D"/>
    <w:rsid w:val="00F240BE"/>
    <w:rsid w:val="00F25793"/>
    <w:rsid w:val="00F42366"/>
    <w:rsid w:val="00F430B5"/>
    <w:rsid w:val="00F45868"/>
    <w:rsid w:val="00F5023B"/>
    <w:rsid w:val="00F539C0"/>
    <w:rsid w:val="00F57742"/>
    <w:rsid w:val="00F66744"/>
    <w:rsid w:val="00F72037"/>
    <w:rsid w:val="00F7747E"/>
    <w:rsid w:val="00F808D7"/>
    <w:rsid w:val="00F916C9"/>
    <w:rsid w:val="00F94209"/>
    <w:rsid w:val="00F96C11"/>
    <w:rsid w:val="00FA0B40"/>
    <w:rsid w:val="00FA5230"/>
    <w:rsid w:val="00FA6018"/>
    <w:rsid w:val="00FB5948"/>
    <w:rsid w:val="00FB76A1"/>
    <w:rsid w:val="00FB7CE3"/>
    <w:rsid w:val="00FC361E"/>
    <w:rsid w:val="00FC3A44"/>
    <w:rsid w:val="00FC52D5"/>
    <w:rsid w:val="00FC6E8C"/>
    <w:rsid w:val="00FD3C1B"/>
    <w:rsid w:val="00FD4DBB"/>
    <w:rsid w:val="00FE00F0"/>
    <w:rsid w:val="00FE11E4"/>
    <w:rsid w:val="00FE20E1"/>
    <w:rsid w:val="00FE296B"/>
    <w:rsid w:val="00FE3F47"/>
    <w:rsid w:val="00FE7F87"/>
    <w:rsid w:val="00FF09BD"/>
    <w:rsid w:val="00FF0A4C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D49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uiPriority w:val="99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59020B"/>
    <w:pPr>
      <w:ind w:left="720"/>
      <w:contextualSpacing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uiPriority w:val="99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59020B"/>
    <w:pPr>
      <w:ind w:left="720"/>
      <w:contextualSpacing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A665881</value>
    </field>
    <field name="Objective-Title">
      <value order="0">Stage 1 Music Experience - pre-approved LAP-02</value>
    </field>
    <field name="Objective-Description">
      <value order="0"/>
    </field>
    <field name="Objective-CreationStamp">
      <value order="0">2017-08-08T00:44:45Z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2017-10-10T01:21:10Z</value>
    </field>
    <field name="Objective-ModificationStamp">
      <value order="0">2017-10-10T01:21:10Z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booklet:LAPS</value>
    </field>
    <field name="Objective-Parent">
      <value order="0">LAPS</value>
    </field>
    <field name="Objective-State">
      <value order="0">Published</value>
    </field>
    <field name="Objective-VersionId">
      <value order="0">vA1192722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D342ED1B-CCA2-42AB-9DBD-3173D561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Caroline Pomeroy</cp:lastModifiedBy>
  <cp:revision>3</cp:revision>
  <cp:lastPrinted>2017-08-08T00:15:00Z</cp:lastPrinted>
  <dcterms:created xsi:type="dcterms:W3CDTF">2018-01-29T22:11:00Z</dcterms:created>
  <dcterms:modified xsi:type="dcterms:W3CDTF">2018-01-29T22:16:00Z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A665881</vt:lpwstr>
  </property>
  <property fmtid="{D5CDD505-2E9C-101B-9397-08002B2CF9AE}" pid="3" name="Objective-Title">
    <vt:lpwstr>Stage 1 Music Experience - pre-approved LAP-02</vt:lpwstr>
  </property>
  <property fmtid="{D5CDD505-2E9C-101B-9397-08002B2CF9AE}" pid="4" name="Objective-Comment">
    <vt:lpwstr/>
  </property>
  <property fmtid="{D5CDD505-2E9C-101B-9397-08002B2CF9AE}" pid="5" name="Objective-CreationStamp">
    <vt:filetime>2017-08-08T00:44:45Z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2017-10-10T01:21:10Z</vt:filetime>
  </property>
  <property fmtid="{D5CDD505-2E9C-101B-9397-08002B2CF9AE}" pid="9" name="Objective-ModificationStamp">
    <vt:filetime>2017-10-10T01:21:10Z</vt:filetime>
  </property>
  <property fmtid="{D5CDD505-2E9C-101B-9397-08002B2CF9AE}" pid="10" name="Objective-Owner">
    <vt:lpwstr>Caroline Pomeroy</vt:lpwstr>
  </property>
  <property fmtid="{D5CDD505-2E9C-101B-9397-08002B2CF9AE}" pid="11" name="Objective-Path">
    <vt:lpwstr>Objective Global Folder:Curriculum:Subject renewal:Arts:Music:Music subjects Redevelopment 2016-2017:Music Stage 1 implementation workshops 2018:Materials for booklet:LAPS</vt:lpwstr>
  </property>
  <property fmtid="{D5CDD505-2E9C-101B-9397-08002B2CF9AE}" pid="12" name="Objective-Parent">
    <vt:lpwstr>LAPS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qA14050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vA1192722</vt:lpwstr>
  </property>
</Properties>
</file>