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zh-CN"/>
        </w:rPr>
        <w:drawing>
          <wp:inline distT="0" distB="0" distL="0" distR="0" wp14:anchorId="3DCC7167" wp14:editId="67275A27">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257A92" w:rsidP="001A0F23">
      <w:pPr>
        <w:pStyle w:val="FrontPageHeading"/>
        <w:spacing w:before="4200"/>
      </w:pPr>
      <w:r>
        <w:t xml:space="preserve">Chinese </w:t>
      </w:r>
      <w:r w:rsidR="0089665A">
        <w:t>(c</w:t>
      </w:r>
      <w:r>
        <w:t>ontinuers</w:t>
      </w:r>
      <w:r w:rsidR="0089665A">
        <w:t>)</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257A92">
      <w:pPr>
        <w:pStyle w:val="Heading1"/>
        <w:rPr>
          <w:rFonts w:hint="eastAsia"/>
          <w:lang w:val="en-US"/>
        </w:rPr>
      </w:pPr>
      <w:r>
        <w:lastRenderedPageBreak/>
        <w:t xml:space="preserve">Chinese </w:t>
      </w:r>
      <w:r w:rsidR="0089665A">
        <w:t>(c</w:t>
      </w:r>
      <w:r>
        <w:t>ontinuers</w:t>
      </w:r>
      <w:r w:rsidR="0089665A">
        <w:t>)</w:t>
      </w:r>
    </w:p>
    <w:p w:rsidR="00B1461F" w:rsidRDefault="00B1461F" w:rsidP="006047FB">
      <w:pPr>
        <w:pStyle w:val="Heading1"/>
        <w:rPr>
          <w:rFonts w:hint="eastAsia"/>
        </w:rPr>
      </w:pPr>
    </w:p>
    <w:p w:rsidR="001A0F23" w:rsidRDefault="001A0F23" w:rsidP="006047FB">
      <w:pPr>
        <w:pStyle w:val="Heading1"/>
        <w:rPr>
          <w:rFonts w:hint="eastAsia"/>
        </w:rPr>
      </w:pPr>
      <w:r>
        <w:t>201</w:t>
      </w:r>
      <w:r w:rsidR="00CD6252">
        <w:t>4</w:t>
      </w:r>
      <w:r>
        <w:t xml:space="preserve"> </w:t>
      </w:r>
      <w:r w:rsidR="00B1461F">
        <w:t>Chief Assessor’s Report</w:t>
      </w:r>
    </w:p>
    <w:p w:rsidR="001A0F23" w:rsidRPr="00DF42D8" w:rsidRDefault="00532959">
      <w:pPr>
        <w:pStyle w:val="Heading2"/>
        <w:rPr>
          <w:rFonts w:hint="eastAsia"/>
        </w:rPr>
      </w:pPr>
      <w: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pPr>
        <w:pStyle w:val="Heading2"/>
        <w:rPr>
          <w:rFonts w:hint="eastAsia"/>
        </w:rPr>
      </w:pPr>
      <w:r>
        <w:t>School Assessment</w:t>
      </w:r>
    </w:p>
    <w:p w:rsidR="00E37A76" w:rsidRDefault="001A0F23" w:rsidP="001A0F23">
      <w:pPr>
        <w:pStyle w:val="AssessmentTypeHeading"/>
      </w:pPr>
      <w:r w:rsidRPr="00CD32DE">
        <w:t xml:space="preserve">Assessment Type 1: </w:t>
      </w:r>
      <w:r w:rsidR="00E37A76">
        <w:t xml:space="preserve">Folio </w:t>
      </w:r>
    </w:p>
    <w:p w:rsidR="003669C5" w:rsidRDefault="00E37A76" w:rsidP="00373093">
      <w:pPr>
        <w:pStyle w:val="BodyText1"/>
      </w:pPr>
      <w:r w:rsidRPr="00E37A76">
        <w:t>The moderators f</w:t>
      </w:r>
      <w:r w:rsidR="00120E7D">
        <w:t>ound that in most cases</w:t>
      </w:r>
      <w:r w:rsidRPr="00E37A76">
        <w:t xml:space="preserve"> the </w:t>
      </w:r>
      <w:r w:rsidR="00120E7D">
        <w:t>subject outline and application of</w:t>
      </w:r>
      <w:r w:rsidR="003669C5">
        <w:t xml:space="preserve"> the </w:t>
      </w:r>
      <w:r w:rsidRPr="00E37A76">
        <w:t xml:space="preserve">performance standards </w:t>
      </w:r>
      <w:r w:rsidR="00120E7D">
        <w:t>w</w:t>
      </w:r>
      <w:r w:rsidR="0089665A">
        <w:t>ere</w:t>
      </w:r>
      <w:r w:rsidR="00120E7D">
        <w:t xml:space="preserve"> followed </w:t>
      </w:r>
      <w:r w:rsidRPr="00E37A76">
        <w:t xml:space="preserve">well. Most students’ work was of </w:t>
      </w:r>
      <w:r w:rsidR="00120E7D">
        <w:t>a good standard</w:t>
      </w:r>
      <w:r w:rsidR="0089665A">
        <w:t>,</w:t>
      </w:r>
      <w:r w:rsidR="00120E7D">
        <w:t xml:space="preserve"> demonstrating good depth and breadth of responses</w:t>
      </w:r>
      <w:r w:rsidRPr="00E37A76">
        <w:t xml:space="preserve"> to the various tasks. Some stude</w:t>
      </w:r>
      <w:r w:rsidR="003669C5">
        <w:t xml:space="preserve">nts were able to demonstrate </w:t>
      </w:r>
      <w:r w:rsidRPr="00E37A76">
        <w:t xml:space="preserve">responses </w:t>
      </w:r>
      <w:r w:rsidR="003669C5">
        <w:t xml:space="preserve">that </w:t>
      </w:r>
      <w:r w:rsidRPr="00E37A76">
        <w:t>were consistently relevant to context, purpose, audience</w:t>
      </w:r>
      <w:r w:rsidR="0089665A">
        <w:t>,</w:t>
      </w:r>
      <w:r w:rsidRPr="00E37A76">
        <w:t xml:space="preserve"> and topic. Depth and breadth in the treatment of the topic and content wa</w:t>
      </w:r>
      <w:r w:rsidR="00120E7D">
        <w:t>s very detailed and varied. Most students</w:t>
      </w:r>
      <w:r w:rsidRPr="00E37A76">
        <w:t xml:space="preserve"> also used an extensive range of complex linguistic structures and features. Information and ideas were also organised logically and coherently.</w:t>
      </w:r>
      <w:r w:rsidR="003669C5">
        <w:t xml:space="preserve"> </w:t>
      </w:r>
    </w:p>
    <w:p w:rsidR="00E37A76" w:rsidRPr="00E37A76" w:rsidRDefault="00120E7D" w:rsidP="00373093">
      <w:pPr>
        <w:pStyle w:val="BodyText1"/>
      </w:pPr>
      <w:r>
        <w:t>T</w:t>
      </w:r>
      <w:r w:rsidR="003669C5">
        <w:t xml:space="preserve">ask design must allow students to demonstrate their learning at the highest </w:t>
      </w:r>
      <w:r w:rsidR="00D07D5E">
        <w:t>level of achievement</w:t>
      </w:r>
      <w:r w:rsidR="003669C5">
        <w:t>. Some tasks prevented students from being able to do this.</w:t>
      </w:r>
      <w:r w:rsidR="00E37A76" w:rsidRPr="00E37A76">
        <w:t xml:space="preserve"> For the text analysis tasks, higher</w:t>
      </w:r>
      <w:r w:rsidR="0089665A">
        <w:t>-</w:t>
      </w:r>
      <w:r w:rsidR="00E37A76" w:rsidRPr="00E37A76">
        <w:t xml:space="preserve">level questions are needed to </w:t>
      </w:r>
      <w:r w:rsidR="0089665A">
        <w:t>allow</w:t>
      </w:r>
      <w:r w:rsidR="0089665A" w:rsidRPr="00E37A76">
        <w:t xml:space="preserve"> </w:t>
      </w:r>
      <w:r w:rsidR="00E37A76" w:rsidRPr="00E37A76">
        <w:t>the most able students to demonstrate the extent of their capacity to interpret meaning.</w:t>
      </w:r>
    </w:p>
    <w:p w:rsidR="00120E7D" w:rsidRDefault="00120E7D" w:rsidP="00373093">
      <w:pPr>
        <w:pStyle w:val="BodyText1"/>
      </w:pPr>
      <w:r>
        <w:t xml:space="preserve">Most topics studied were </w:t>
      </w:r>
      <w:r w:rsidR="003669C5">
        <w:t>appropriate</w:t>
      </w:r>
      <w:r>
        <w:t xml:space="preserve"> and interesting</w:t>
      </w:r>
      <w:r w:rsidR="003669C5">
        <w:t>.</w:t>
      </w:r>
      <w:r w:rsidR="00E37A76" w:rsidRPr="00E37A76">
        <w:t xml:space="preserve"> In general, the length of tasks includin</w:t>
      </w:r>
      <w:r>
        <w:t>g text production was appropriate</w:t>
      </w:r>
      <w:r w:rsidR="0059522B">
        <w:t>,</w:t>
      </w:r>
      <w:r>
        <w:t xml:space="preserve"> </w:t>
      </w:r>
      <w:r w:rsidR="00E37A76" w:rsidRPr="00E37A76">
        <w:t xml:space="preserve">but there were a few </w:t>
      </w:r>
      <w:r>
        <w:t xml:space="preserve">with </w:t>
      </w:r>
      <w:r w:rsidR="0089665A">
        <w:t xml:space="preserve">either </w:t>
      </w:r>
      <w:r>
        <w:t>insufficient</w:t>
      </w:r>
      <w:r w:rsidR="0089665A">
        <w:t xml:space="preserve"> or excessive</w:t>
      </w:r>
      <w:r>
        <w:t xml:space="preserve"> word count</w:t>
      </w:r>
      <w:r w:rsidR="0089665A">
        <w:t>s.</w:t>
      </w:r>
      <w:r w:rsidR="003669C5">
        <w:t xml:space="preserve"> </w:t>
      </w:r>
      <w:r>
        <w:t>The most successful students were able to demonstrate their lear</w:t>
      </w:r>
      <w:r w:rsidR="0089665A">
        <w:t>n</w:t>
      </w:r>
      <w:r>
        <w:t xml:space="preserve">ing at the highest </w:t>
      </w:r>
      <w:r w:rsidR="00D07D5E">
        <w:t>levels of achievement</w:t>
      </w:r>
      <w:r>
        <w:t xml:space="preserve"> and benefited from effective task design that enabled that to occur. </w:t>
      </w:r>
    </w:p>
    <w:p w:rsidR="00DF1A69" w:rsidRDefault="00DF1A69" w:rsidP="00DF1A69">
      <w:pPr>
        <w:pStyle w:val="BodyText1"/>
      </w:pPr>
      <w:r>
        <w:t xml:space="preserve">Not all folio tasks are required to be taken under test conditions. Having at least one task that allows </w:t>
      </w:r>
      <w:r w:rsidRPr="003669C5">
        <w:t>drafting</w:t>
      </w:r>
      <w:r>
        <w:t>,</w:t>
      </w:r>
      <w:r w:rsidRPr="003669C5">
        <w:t xml:space="preserve"> </w:t>
      </w:r>
      <w:r>
        <w:t>for example Text Production, may provide an opportunity for students to demonstrate evidence of their learning to a higher level.</w:t>
      </w:r>
    </w:p>
    <w:p w:rsidR="00E37A76" w:rsidRPr="00E37A76" w:rsidRDefault="003669C5" w:rsidP="00373093">
      <w:pPr>
        <w:pStyle w:val="BodyText1"/>
      </w:pPr>
      <w:r>
        <w:t xml:space="preserve">The </w:t>
      </w:r>
      <w:r w:rsidR="00E37A76" w:rsidRPr="00E37A76">
        <w:t>Interaction</w:t>
      </w:r>
      <w:r>
        <w:t xml:space="preserve"> task sh</w:t>
      </w:r>
      <w:r w:rsidR="00E37A76" w:rsidRPr="00E37A76">
        <w:t xml:space="preserve">ould allow students the opportunity to showcase their level of language skills in response to higher order questioning, such as through giving their own opinions and engaging in discussion with the interlocutor/teacher. </w:t>
      </w:r>
    </w:p>
    <w:p w:rsidR="00DF1A69" w:rsidRPr="00E37A76" w:rsidRDefault="00DF1A69" w:rsidP="00DF1A69">
      <w:pPr>
        <w:pStyle w:val="BodyText1"/>
      </w:pPr>
      <w:r>
        <w:t xml:space="preserve">Teachers are reminded that the analysis and reflection questions in the Text Analysis task provide students with a significant opportunity to demonstrate their learning in relation to the Interpretation and Reflection criterion. </w:t>
      </w:r>
    </w:p>
    <w:p w:rsidR="00961EC8" w:rsidRDefault="00961EC8">
      <w:pPr>
        <w:rPr>
          <w:rFonts w:ascii="Arial Narrow" w:hAnsi="Arial Narrow" w:cs="Arial"/>
          <w:b/>
          <w:bCs/>
          <w:sz w:val="28"/>
          <w:szCs w:val="28"/>
        </w:rPr>
      </w:pPr>
      <w:r>
        <w:br w:type="page"/>
      </w:r>
    </w:p>
    <w:p w:rsidR="001A0F23" w:rsidRDefault="001A0F23" w:rsidP="001A0F23">
      <w:pPr>
        <w:pStyle w:val="AssessmentTypeHeading"/>
      </w:pPr>
      <w:r w:rsidRPr="003C7581">
        <w:lastRenderedPageBreak/>
        <w:t xml:space="preserve">Assessment Type 2: </w:t>
      </w:r>
      <w:r w:rsidR="00E37A76">
        <w:t>In-depth Study</w:t>
      </w:r>
    </w:p>
    <w:p w:rsidR="00F92EFB" w:rsidRDefault="00E37A76" w:rsidP="00373093">
      <w:pPr>
        <w:pStyle w:val="BodyText1"/>
      </w:pPr>
      <w:r w:rsidRPr="00E37A76">
        <w:t xml:space="preserve">The </w:t>
      </w:r>
      <w:r w:rsidR="0089665A">
        <w:t>i</w:t>
      </w:r>
      <w:r w:rsidRPr="00E37A76">
        <w:t xml:space="preserve">n-depth </w:t>
      </w:r>
      <w:r w:rsidR="0089665A">
        <w:t>s</w:t>
      </w:r>
      <w:r w:rsidRPr="00E37A76">
        <w:t xml:space="preserve">tudy for this year was generally of good quality in terms of </w:t>
      </w:r>
      <w:r w:rsidR="0089665A">
        <w:t xml:space="preserve">both </w:t>
      </w:r>
      <w:r w:rsidRPr="00E37A76">
        <w:t xml:space="preserve">the depth of the studies and the breadth of the topics. Students showed great capability and skill in coping with this assessment type. </w:t>
      </w:r>
    </w:p>
    <w:p w:rsidR="00DF1A69" w:rsidRPr="00E37A76" w:rsidRDefault="00E37A76" w:rsidP="00DF1A69">
      <w:pPr>
        <w:pStyle w:val="BodyText1"/>
      </w:pPr>
      <w:r w:rsidRPr="00E37A76">
        <w:t>Although oral tasks were general</w:t>
      </w:r>
      <w:r w:rsidR="00F92EFB">
        <w:t>ly well done, students need</w:t>
      </w:r>
      <w:r w:rsidRPr="00E37A76">
        <w:t xml:space="preserve"> guidance in selecting a </w:t>
      </w:r>
      <w:r w:rsidR="00F92EFB">
        <w:t xml:space="preserve">topic </w:t>
      </w:r>
      <w:r w:rsidR="0089665A">
        <w:t xml:space="preserve">that is </w:t>
      </w:r>
      <w:r w:rsidR="00F92EFB">
        <w:t>appropriate to their proficiency</w:t>
      </w:r>
      <w:r w:rsidRPr="00E37A76">
        <w:t xml:space="preserve"> </w:t>
      </w:r>
      <w:r w:rsidR="00740958">
        <w:t>and is</w:t>
      </w:r>
      <w:r w:rsidRPr="00E37A76">
        <w:t xml:space="preserve"> not too broad. </w:t>
      </w:r>
      <w:r w:rsidR="00F92EFB">
        <w:t xml:space="preserve">It is also important that </w:t>
      </w:r>
      <w:r w:rsidRPr="00F33B70">
        <w:t xml:space="preserve">students </w:t>
      </w:r>
      <w:r w:rsidR="00F92EFB">
        <w:t xml:space="preserve">receive support on </w:t>
      </w:r>
      <w:r w:rsidRPr="00E37A76">
        <w:t xml:space="preserve">how to </w:t>
      </w:r>
      <w:r w:rsidR="00F33B70">
        <w:t>meet</w:t>
      </w:r>
      <w:r w:rsidRPr="00E37A76">
        <w:t xml:space="preserve"> performance standards for reflection at </w:t>
      </w:r>
      <w:r w:rsidR="00F92EFB">
        <w:t xml:space="preserve">the </w:t>
      </w:r>
      <w:r w:rsidR="00D07D5E">
        <w:t>highest level of achievement</w:t>
      </w:r>
      <w:r w:rsidR="00DF54A7">
        <w:t>.</w:t>
      </w:r>
      <w:r w:rsidR="00D07D5E">
        <w:t xml:space="preserve"> </w:t>
      </w:r>
      <w:r w:rsidRPr="00E37A76">
        <w:t>Regard</w:t>
      </w:r>
      <w:r w:rsidR="00740958">
        <w:t>ing</w:t>
      </w:r>
      <w:r w:rsidRPr="00E37A76">
        <w:t xml:space="preserve"> written tasks, students need to be supported in ensuring</w:t>
      </w:r>
      <w:r w:rsidR="0089665A">
        <w:t xml:space="preserve"> that</w:t>
      </w:r>
      <w:r w:rsidRPr="00E37A76">
        <w:t xml:space="preserve"> ‘audience for task’ is understood and applied in order to achieve higher standards. </w:t>
      </w:r>
      <w:r w:rsidR="0089665A">
        <w:t>To foster in-depth research, t</w:t>
      </w:r>
      <w:r w:rsidRPr="00E37A76">
        <w:t xml:space="preserve">eachers should ensure </w:t>
      </w:r>
      <w:r w:rsidR="0089665A">
        <w:t xml:space="preserve">that the selected topic is of interest to the student (not just to the teacher). </w:t>
      </w:r>
      <w:r w:rsidRPr="00E37A76">
        <w:t xml:space="preserve">Some students did not have task design and task topic/title for their </w:t>
      </w:r>
      <w:r w:rsidR="0089665A">
        <w:t>i</w:t>
      </w:r>
      <w:r w:rsidRPr="00E37A76">
        <w:t xml:space="preserve">n-depth </w:t>
      </w:r>
      <w:r w:rsidR="0089665A">
        <w:t>s</w:t>
      </w:r>
      <w:r w:rsidRPr="00E37A76">
        <w:t>tudy tasks. It is important to have a title/topic to guide students, teachers</w:t>
      </w:r>
      <w:r w:rsidR="0089665A">
        <w:t>,</w:t>
      </w:r>
      <w:r w:rsidRPr="00E37A76">
        <w:t xml:space="preserve"> and moderators as they look through the work. Students should use the oral and written tasks to examine different aspects of the topic</w:t>
      </w:r>
      <w:r w:rsidR="0089665A">
        <w:t xml:space="preserve">. </w:t>
      </w:r>
      <w:r w:rsidR="00DF1A69">
        <w:t>The</w:t>
      </w:r>
      <w:r w:rsidR="00DF1A69" w:rsidRPr="00E37A76">
        <w:t xml:space="preserve"> audience</w:t>
      </w:r>
      <w:r w:rsidR="00DF1A69">
        <w:t>, purpose and context</w:t>
      </w:r>
      <w:r w:rsidR="00DF1A69" w:rsidRPr="00E37A76">
        <w:t xml:space="preserve">s </w:t>
      </w:r>
      <w:r w:rsidR="00DF1A69">
        <w:t>for</w:t>
      </w:r>
      <w:r w:rsidR="00DF1A69" w:rsidRPr="00E37A76">
        <w:t xml:space="preserve"> the oral and written tasks should be different. </w:t>
      </w:r>
    </w:p>
    <w:p w:rsidR="00E37A76" w:rsidRPr="00E37A76" w:rsidRDefault="00E37A76" w:rsidP="00DF1A69">
      <w:pPr>
        <w:pStyle w:val="BodyText1"/>
        <w:rPr>
          <w:rFonts w:ascii="Arial Narrow" w:hAnsi="Arial Narrow"/>
          <w:sz w:val="24"/>
          <w:szCs w:val="24"/>
          <w:lang w:eastAsia="zh-CN"/>
        </w:rPr>
      </w:pPr>
      <w:r w:rsidRPr="00373093">
        <w:rPr>
          <w:rFonts w:asciiTheme="minorBidi" w:hAnsiTheme="minorBidi" w:cstheme="minorBidi"/>
          <w:szCs w:val="22"/>
        </w:rPr>
        <w:t xml:space="preserve">Some common grammar errors </w:t>
      </w:r>
      <w:r w:rsidRPr="00373093">
        <w:rPr>
          <w:rFonts w:asciiTheme="minorBidi" w:hAnsiTheme="minorBidi" w:cstheme="minorBidi"/>
          <w:szCs w:val="22"/>
          <w:lang w:eastAsia="zh-CN"/>
        </w:rPr>
        <w:t>(measure words, time, joining words)</w:t>
      </w:r>
      <w:r w:rsidRPr="00373093">
        <w:rPr>
          <w:rFonts w:asciiTheme="minorBidi" w:hAnsiTheme="minorBidi" w:cstheme="minorBidi"/>
          <w:szCs w:val="22"/>
        </w:rPr>
        <w:t xml:space="preserve"> are still present, such as</w:t>
      </w:r>
      <w:r w:rsidRPr="00E37A76">
        <w:rPr>
          <w:rFonts w:ascii="Arial Narrow" w:hAnsi="Arial Narrow"/>
          <w:sz w:val="24"/>
          <w:szCs w:val="24"/>
        </w:rPr>
        <w:t xml:space="preserve"> </w:t>
      </w:r>
      <w:r w:rsidRPr="00E37A76">
        <w:rPr>
          <w:rFonts w:ascii="Arial Narrow" w:eastAsia="SimSun" w:hAnsi="Arial Narrow" w:cs="SimSun"/>
          <w:sz w:val="24"/>
          <w:szCs w:val="24"/>
          <w:lang w:eastAsia="zh-CN"/>
        </w:rPr>
        <w:t>三个天</w:t>
      </w:r>
      <w:r w:rsidR="0089665A" w:rsidRPr="00F43E35">
        <w:rPr>
          <w:rFonts w:eastAsia="SimSun" w:cs="Arial"/>
          <w:szCs w:val="22"/>
          <w:lang w:eastAsia="zh-CN"/>
        </w:rPr>
        <w:t xml:space="preserve">; </w:t>
      </w:r>
      <w:r w:rsidRPr="00E37A76">
        <w:rPr>
          <w:rFonts w:ascii="Arial Narrow" w:eastAsia="SimSun" w:hAnsi="Arial Narrow" w:cs="SimSun"/>
          <w:sz w:val="24"/>
          <w:szCs w:val="24"/>
          <w:lang w:eastAsia="zh-CN"/>
        </w:rPr>
        <w:t>我们一起照相这个美好的回忆</w:t>
      </w:r>
      <w:r w:rsidR="0089665A" w:rsidRPr="00DF54A7">
        <w:rPr>
          <w:rFonts w:asciiTheme="minorBidi" w:eastAsia="SimSun" w:hAnsiTheme="minorBidi" w:cstheme="minorBidi"/>
          <w:szCs w:val="22"/>
          <w:lang w:eastAsia="zh-CN"/>
        </w:rPr>
        <w:t>;</w:t>
      </w:r>
      <w:r w:rsidR="00053715">
        <w:rPr>
          <w:rFonts w:eastAsia="SimSun" w:cs="Arial"/>
          <w:szCs w:val="22"/>
          <w:lang w:eastAsia="zh-CN"/>
        </w:rPr>
        <w:t xml:space="preserve"> </w:t>
      </w:r>
      <w:r w:rsidRPr="00E37A76">
        <w:rPr>
          <w:rFonts w:ascii="Arial Narrow" w:eastAsia="SimSun" w:hAnsi="Arial Narrow" w:cs="SimSun"/>
          <w:sz w:val="24"/>
          <w:szCs w:val="24"/>
          <w:lang w:eastAsia="zh-CN"/>
        </w:rPr>
        <w:t>我认识去年</w:t>
      </w:r>
      <w:r w:rsidR="0089665A" w:rsidRPr="00E53348">
        <w:rPr>
          <w:rFonts w:eastAsia="SimSun" w:cs="Arial"/>
          <w:szCs w:val="22"/>
          <w:lang w:eastAsia="zh-CN"/>
        </w:rPr>
        <w:t xml:space="preserve">; </w:t>
      </w:r>
      <w:r w:rsidRPr="00E37A76">
        <w:rPr>
          <w:rFonts w:ascii="Arial Narrow" w:eastAsia="SimSun" w:hAnsi="Arial Narrow" w:cs="SimSun"/>
          <w:sz w:val="24"/>
          <w:szCs w:val="24"/>
          <w:lang w:eastAsia="zh-CN"/>
        </w:rPr>
        <w:t>给我一个答电话</w:t>
      </w:r>
      <w:r w:rsidR="0089665A">
        <w:rPr>
          <w:rFonts w:eastAsia="SimSun" w:cs="Arial"/>
          <w:szCs w:val="22"/>
          <w:lang w:eastAsia="zh-CN"/>
        </w:rPr>
        <w:t>.</w:t>
      </w:r>
    </w:p>
    <w:p w:rsidR="001A0F23" w:rsidRDefault="00532959">
      <w:pPr>
        <w:pStyle w:val="Heading2"/>
        <w:rPr>
          <w:rFonts w:hint="eastAsia"/>
        </w:rPr>
      </w:pPr>
      <w:r w:rsidRPr="006E51DA">
        <w:t>External Assessment</w:t>
      </w:r>
    </w:p>
    <w:p w:rsidR="00E37A76" w:rsidRPr="00D108CB" w:rsidRDefault="00E37A76" w:rsidP="00E37A76">
      <w:pPr>
        <w:pStyle w:val="AssessmentTypeHeading"/>
      </w:pPr>
      <w:r w:rsidRPr="00D108CB">
        <w:t>Assessment Type 3:</w:t>
      </w:r>
      <w:r w:rsidRPr="00F02D47">
        <w:t xml:space="preserve"> </w:t>
      </w:r>
      <w:r>
        <w:t>Examination</w:t>
      </w:r>
    </w:p>
    <w:p w:rsidR="0089665A" w:rsidRDefault="0089665A" w:rsidP="00DF54A7">
      <w:pPr>
        <w:pStyle w:val="Heading3"/>
        <w:spacing w:before="240" w:after="240"/>
        <w:rPr>
          <w:rFonts w:asciiTheme="minorBidi" w:hAnsiTheme="minorBidi" w:cstheme="minorBidi"/>
        </w:rPr>
      </w:pPr>
      <w:r>
        <w:rPr>
          <w:rFonts w:asciiTheme="minorBidi" w:hAnsiTheme="minorBidi" w:cstheme="minorBidi"/>
        </w:rPr>
        <w:t>Oral Examination</w:t>
      </w:r>
    </w:p>
    <w:p w:rsidR="00DF1A69" w:rsidRDefault="00DF1A69" w:rsidP="00DF1A69">
      <w:pPr>
        <w:pStyle w:val="BodyText1"/>
      </w:pPr>
      <w:r>
        <w:t xml:space="preserve">In 2014, most students were well </w:t>
      </w:r>
      <w:r w:rsidRPr="00E37A76">
        <w:t xml:space="preserve">prepared </w:t>
      </w:r>
      <w:r>
        <w:t xml:space="preserve">for their oral examination and </w:t>
      </w:r>
      <w:r w:rsidRPr="00DF54A7">
        <w:t xml:space="preserve">demonstrated high achievement. There </w:t>
      </w:r>
      <w:r w:rsidRPr="00E37A76">
        <w:t>were some problems with students selecting</w:t>
      </w:r>
      <w:r>
        <w:t xml:space="preserve"> in-depth study discussion</w:t>
      </w:r>
      <w:r w:rsidRPr="00E37A76">
        <w:t xml:space="preserve"> topics that were not appropriate for their language level, either because their language skills </w:t>
      </w:r>
      <w:r>
        <w:t>did not</w:t>
      </w:r>
      <w:r w:rsidRPr="00E37A76">
        <w:t xml:space="preserve"> enable them to adequately cope with the topic or, conversely, because the topic did not enable some students with high levels of language skills to do themselves justice. </w:t>
      </w:r>
    </w:p>
    <w:p w:rsidR="00E37A76" w:rsidRPr="00373093" w:rsidRDefault="00E37A76" w:rsidP="00DF54A7">
      <w:pPr>
        <w:pStyle w:val="Heading3"/>
        <w:jc w:val="center"/>
        <w:rPr>
          <w:rFonts w:asciiTheme="minorBidi" w:hAnsiTheme="minorBidi" w:cstheme="minorBidi"/>
        </w:rPr>
      </w:pPr>
      <w:r w:rsidRPr="00373093">
        <w:rPr>
          <w:rFonts w:asciiTheme="minorBidi" w:hAnsiTheme="minorBidi" w:cstheme="minorBidi"/>
        </w:rPr>
        <w:t>Section 1: Conversation</w:t>
      </w:r>
    </w:p>
    <w:p w:rsidR="00E37A76" w:rsidRPr="00E37A76" w:rsidRDefault="00E37A76" w:rsidP="00DF1A69">
      <w:pPr>
        <w:pStyle w:val="BodyText1"/>
      </w:pPr>
      <w:r w:rsidRPr="00E37A76">
        <w:t>In general, students were well prepared for the conversation. Students with more sophisticated language skills were able to elaborate on the questions that were asked</w:t>
      </w:r>
      <w:r w:rsidR="0089665A">
        <w:t>,</w:t>
      </w:r>
      <w:r w:rsidRPr="00E37A76">
        <w:t xml:space="preserve"> even for closed questions</w:t>
      </w:r>
      <w:r w:rsidR="0089665A">
        <w:t>. S</w:t>
      </w:r>
      <w:r w:rsidRPr="00E37A76">
        <w:t>ome students need</w:t>
      </w:r>
      <w:r w:rsidR="004E082E">
        <w:t>ed</w:t>
      </w:r>
      <w:r w:rsidRPr="00E37A76">
        <w:t xml:space="preserve"> to convey more depth in their answers and opinions</w:t>
      </w:r>
      <w:r w:rsidR="0089665A">
        <w:t>,</w:t>
      </w:r>
      <w:r w:rsidRPr="00E37A76">
        <w:t xml:space="preserve"> and others </w:t>
      </w:r>
      <w:r w:rsidR="0089665A">
        <w:t>required</w:t>
      </w:r>
      <w:r w:rsidR="0089665A" w:rsidRPr="00E37A76">
        <w:t xml:space="preserve"> </w:t>
      </w:r>
      <w:r w:rsidRPr="00E37A76">
        <w:t xml:space="preserve">prompting before delivering more extended answers. </w:t>
      </w:r>
      <w:r w:rsidR="0078454B">
        <w:t xml:space="preserve">Teachers are encouraged to </w:t>
      </w:r>
      <w:r w:rsidRPr="00E37A76">
        <w:t xml:space="preserve">prepare their students by encouraging them to extend their answers in response to questions. </w:t>
      </w:r>
    </w:p>
    <w:p w:rsidR="00E37A76" w:rsidRPr="00E37A76" w:rsidRDefault="00E37A76" w:rsidP="00373093">
      <w:pPr>
        <w:pStyle w:val="BodyText1"/>
      </w:pPr>
      <w:r w:rsidRPr="00E37A76">
        <w:t>Most students demonstra</w:t>
      </w:r>
      <w:r w:rsidR="0078454B">
        <w:t xml:space="preserve">ted a sound understanding of </w:t>
      </w:r>
      <w:r w:rsidRPr="00E37A76">
        <w:t>the</w:t>
      </w:r>
      <w:r w:rsidR="0078454B">
        <w:t xml:space="preserve"> examiner’s</w:t>
      </w:r>
      <w:r w:rsidRPr="00E37A76">
        <w:t xml:space="preserve"> questions </w:t>
      </w:r>
      <w:r w:rsidR="0078454B">
        <w:t>and provided relevant answers.</w:t>
      </w:r>
      <w:r w:rsidRPr="00E37A76">
        <w:rPr>
          <w:i/>
        </w:rPr>
        <w:t xml:space="preserve"> </w:t>
      </w:r>
      <w:r w:rsidRPr="00E37A76">
        <w:t xml:space="preserve">Most students were able to express themselves well </w:t>
      </w:r>
      <w:r w:rsidR="0078454B">
        <w:t xml:space="preserve">by </w:t>
      </w:r>
      <w:r w:rsidRPr="00E37A76">
        <w:t>conveying meaning accurately and appropriately through manipulation</w:t>
      </w:r>
      <w:r w:rsidR="0078454B">
        <w:t xml:space="preserve"> of an extensive range of </w:t>
      </w:r>
      <w:r w:rsidRPr="00E37A76">
        <w:t xml:space="preserve">complex structures. Structuring was mostly good with conversations flowing quite well from one point to the next, but teachers should continue to encourage more complex sentence structures through frequent use of </w:t>
      </w:r>
      <w:r w:rsidRPr="00E37A76">
        <w:lastRenderedPageBreak/>
        <w:t xml:space="preserve">conjunctions. Sentence structure was sometimes weak, particularly in the </w:t>
      </w:r>
      <w:r w:rsidR="0089665A">
        <w:t>‘</w:t>
      </w:r>
      <w:r w:rsidRPr="00E37A76">
        <w:t>subject + time + place + action</w:t>
      </w:r>
      <w:r w:rsidR="0089665A">
        <w:t>’</w:t>
      </w:r>
      <w:r w:rsidRPr="00E37A76">
        <w:t xml:space="preserve"> sequence.</w:t>
      </w:r>
    </w:p>
    <w:p w:rsidR="00E37A76" w:rsidRPr="00E37A76" w:rsidRDefault="00E37A76" w:rsidP="00373093">
      <w:pPr>
        <w:pStyle w:val="BodyText1"/>
      </w:pPr>
      <w:r w:rsidRPr="00E37A76">
        <w:t xml:space="preserve">The more confident students could maintain the flow of the conversation </w:t>
      </w:r>
      <w:r w:rsidR="0078454B">
        <w:t xml:space="preserve">by responding using complex sentences with elaboration. </w:t>
      </w:r>
      <w:r w:rsidRPr="00E37A76">
        <w:t>Most students dealt w</w:t>
      </w:r>
      <w:r w:rsidR="0078454B">
        <w:t>ith topic shifts quite well.</w:t>
      </w:r>
    </w:p>
    <w:p w:rsidR="00E37A76" w:rsidRPr="00373093" w:rsidRDefault="00E37A76" w:rsidP="00DF54A7">
      <w:pPr>
        <w:pStyle w:val="Heading3"/>
        <w:jc w:val="center"/>
        <w:rPr>
          <w:rFonts w:asciiTheme="minorBidi" w:hAnsiTheme="minorBidi" w:cstheme="minorBidi"/>
        </w:rPr>
      </w:pPr>
      <w:r w:rsidRPr="00373093">
        <w:rPr>
          <w:rFonts w:asciiTheme="minorBidi" w:hAnsiTheme="minorBidi" w:cstheme="minorBidi"/>
        </w:rPr>
        <w:t>Section 2: Discussion</w:t>
      </w:r>
    </w:p>
    <w:p w:rsidR="00E37A76" w:rsidRPr="00E37A76" w:rsidRDefault="00E37A76" w:rsidP="00373093">
      <w:pPr>
        <w:pStyle w:val="BodyText1"/>
      </w:pPr>
      <w:r w:rsidRPr="00E37A76">
        <w:t xml:space="preserve">There was a good range of topics with some students demonstrating that they had extended themselves beyond the </w:t>
      </w:r>
      <w:r w:rsidR="00053715">
        <w:t>subject outline</w:t>
      </w:r>
      <w:r w:rsidR="00DF54A7">
        <w:t xml:space="preserve">. </w:t>
      </w:r>
      <w:r w:rsidRPr="00E37A76">
        <w:t>Some topics were more suitable</w:t>
      </w:r>
      <w:r w:rsidR="008D3C7A">
        <w:t xml:space="preserve"> than others</w:t>
      </w:r>
      <w:r w:rsidRPr="00E37A76">
        <w:t>. The narrower, more specific topics made it difficult for the students to demonstrate their language skills and for the examiners to formulate relevant questions. Examples of topics that were too</w:t>
      </w:r>
      <w:r w:rsidR="0059522B">
        <w:t xml:space="preserve"> narrow were superstition and </w:t>
      </w:r>
      <w:r w:rsidRPr="00E37A76">
        <w:t xml:space="preserve">sport movie study, whereas </w:t>
      </w:r>
      <w:r w:rsidR="00DF1A69">
        <w:t xml:space="preserve">examples of </w:t>
      </w:r>
      <w:r w:rsidRPr="00E37A76">
        <w:t>good topics were Beijing, Qin Shi Huang, terracotta warriors, and weddings. Most students were well prepared and had adequate evidence and material to support their topic</w:t>
      </w:r>
      <w:r w:rsidR="008D3C7A">
        <w:t>.</w:t>
      </w:r>
      <w:r w:rsidRPr="00E37A76">
        <w:t xml:space="preserve"> Students need to be prepared to discuss each dot point, not just provide a single-sentence statement about it.</w:t>
      </w:r>
    </w:p>
    <w:p w:rsidR="0078454B" w:rsidRDefault="00E37A76" w:rsidP="00373093">
      <w:pPr>
        <w:pStyle w:val="BodyText1"/>
      </w:pPr>
      <w:r w:rsidRPr="00E37A76">
        <w:t>Ideas were mostly relevant. Some students were better prepared and had a greater range of vocabulary to draw from. The best prepared students had clearly done a great deal of work and had a thorough understanding of their topic</w:t>
      </w:r>
      <w:r w:rsidR="008D3C7A">
        <w:t>. Other students</w:t>
      </w:r>
      <w:r w:rsidRPr="00E37A76">
        <w:t xml:space="preserve"> had chosen topics that were inherently shallow</w:t>
      </w:r>
      <w:r w:rsidR="008D3C7A">
        <w:t>,</w:t>
      </w:r>
      <w:r w:rsidRPr="00E37A76">
        <w:t xml:space="preserve"> which limited their abili</w:t>
      </w:r>
      <w:r w:rsidR="0078454B">
        <w:t>ty to demonstrate depth of knowledge</w:t>
      </w:r>
      <w:r w:rsidRPr="00E37A76">
        <w:t xml:space="preserve">. </w:t>
      </w:r>
    </w:p>
    <w:p w:rsidR="00E37A76" w:rsidRPr="00E37A76" w:rsidRDefault="003D4D47" w:rsidP="00DF1A69">
      <w:pPr>
        <w:pStyle w:val="BodyText1"/>
      </w:pPr>
      <w:r>
        <w:t xml:space="preserve">For </w:t>
      </w:r>
      <w:r w:rsidR="008D3C7A">
        <w:t>‘</w:t>
      </w:r>
      <w:r>
        <w:t>Expression</w:t>
      </w:r>
      <w:r w:rsidR="008D3C7A">
        <w:t>’</w:t>
      </w:r>
      <w:r>
        <w:t>, m</w:t>
      </w:r>
      <w:r w:rsidR="00E37A76" w:rsidRPr="00E37A76">
        <w:t>ost students used a good range of connective devices and conversation flowed appropriately</w:t>
      </w:r>
      <w:r w:rsidR="008D3C7A">
        <w:t>. Some students</w:t>
      </w:r>
      <w:r w:rsidR="004801E1" w:rsidRPr="004801E1">
        <w:t xml:space="preserve"> </w:t>
      </w:r>
      <w:r w:rsidR="004801E1" w:rsidRPr="00E37A76">
        <w:t>lacked the vocabulary to elaborate on their responses</w:t>
      </w:r>
      <w:r w:rsidR="004801E1">
        <w:t xml:space="preserve">, and </w:t>
      </w:r>
      <w:r>
        <w:t xml:space="preserve">made mistakes when using </w:t>
      </w:r>
      <w:r>
        <w:rPr>
          <w:rFonts w:hint="eastAsia"/>
          <w:lang w:eastAsia="zh-CN"/>
        </w:rPr>
        <w:t>比</w:t>
      </w:r>
      <w:r w:rsidR="00DF54A7">
        <w:rPr>
          <w:rFonts w:asciiTheme="minorBidi" w:hAnsiTheme="minorBidi" w:cstheme="minorBidi"/>
          <w:lang w:eastAsia="zh-CN"/>
        </w:rPr>
        <w:t xml:space="preserve">, </w:t>
      </w:r>
      <w:r>
        <w:rPr>
          <w:lang w:eastAsia="zh-CN"/>
        </w:rPr>
        <w:t>for example</w:t>
      </w:r>
      <w:r w:rsidR="008D3C7A">
        <w:rPr>
          <w:lang w:eastAsia="zh-CN"/>
        </w:rPr>
        <w:t>, ‘</w:t>
      </w:r>
      <w:r>
        <w:rPr>
          <w:lang w:eastAsia="zh-CN"/>
        </w:rPr>
        <w:t xml:space="preserve">A </w:t>
      </w:r>
      <w:r>
        <w:rPr>
          <w:rFonts w:hint="eastAsia"/>
          <w:lang w:eastAsia="zh-CN"/>
        </w:rPr>
        <w:t>比</w:t>
      </w:r>
      <w:r>
        <w:rPr>
          <w:rFonts w:hint="eastAsia"/>
          <w:lang w:eastAsia="zh-CN"/>
        </w:rPr>
        <w:t>B</w:t>
      </w:r>
      <w:r>
        <w:rPr>
          <w:rFonts w:hint="eastAsia"/>
          <w:lang w:eastAsia="zh-CN"/>
        </w:rPr>
        <w:t>一样</w:t>
      </w:r>
      <w:r w:rsidR="008D3C7A">
        <w:rPr>
          <w:rFonts w:asciiTheme="minorBidi" w:hAnsiTheme="minorBidi" w:cstheme="minorBidi"/>
          <w:lang w:eastAsia="zh-CN"/>
        </w:rPr>
        <w:t>’</w:t>
      </w:r>
      <w:r w:rsidR="004801E1">
        <w:rPr>
          <w:lang w:eastAsia="zh-CN"/>
        </w:rPr>
        <w:t>.</w:t>
      </w:r>
      <w:r w:rsidR="00E37A76" w:rsidRPr="00E37A76">
        <w:t xml:space="preserve"> Information and ideas were usually organised appropriately</w:t>
      </w:r>
      <w:r w:rsidR="004801E1">
        <w:t xml:space="preserve"> in the </w:t>
      </w:r>
      <w:r w:rsidR="004E082E">
        <w:t>D</w:t>
      </w:r>
      <w:r w:rsidR="004801E1">
        <w:t>iscussion</w:t>
      </w:r>
      <w:r w:rsidR="00E37A76" w:rsidRPr="00E37A76">
        <w:t xml:space="preserve">. Students should always take opportunities to use more complicated words and phrases to demonstrate the depth </w:t>
      </w:r>
      <w:r w:rsidR="0078454B">
        <w:t xml:space="preserve">of their expression and </w:t>
      </w:r>
      <w:r w:rsidR="008D3C7A">
        <w:t>try</w:t>
      </w:r>
      <w:r w:rsidR="00E37A76" w:rsidRPr="00E37A76">
        <w:t xml:space="preserve"> to use more sophisticated structures to enable them to demonstrate their capabilities. </w:t>
      </w:r>
      <w:r w:rsidR="0059522B">
        <w:t>T</w:t>
      </w:r>
      <w:r w:rsidR="00E37A76" w:rsidRPr="00E37A76">
        <w:t>here was a tendency to a greater frequency of pauses to pro</w:t>
      </w:r>
      <w:r w:rsidR="0059522B">
        <w:t>cess information in the Discussion than there was</w:t>
      </w:r>
      <w:r w:rsidR="00D33CD3">
        <w:t xml:space="preserve"> in the Conversation. In the Discussion, there was</w:t>
      </w:r>
      <w:r w:rsidR="00E37A76" w:rsidRPr="00E37A76">
        <w:t xml:space="preserve"> also a tendency towards short answers which in some cases were limited to yes/no responses. Students should be encouraged to extend their answers whenever they can.</w:t>
      </w:r>
    </w:p>
    <w:p w:rsidR="00A7598D" w:rsidRDefault="00E37A76" w:rsidP="00DF1A69">
      <w:pPr>
        <w:pStyle w:val="BodyText1"/>
      </w:pPr>
      <w:r w:rsidRPr="00E37A76">
        <w:t xml:space="preserve">The greatest spread of responses was in </w:t>
      </w:r>
      <w:r w:rsidR="00DF1A69">
        <w:t>regard to r</w:t>
      </w:r>
      <w:r w:rsidRPr="00E37A76">
        <w:t xml:space="preserve">eflection. </w:t>
      </w:r>
      <w:r w:rsidR="0078454B">
        <w:t>It is important that students talk from the perspective of alternative views. The better students were able to express what they</w:t>
      </w:r>
      <w:r w:rsidRPr="00E37A76">
        <w:t xml:space="preserve"> learned from their research and how </w:t>
      </w:r>
      <w:r w:rsidR="008D3C7A">
        <w:t>this</w:t>
      </w:r>
      <w:r w:rsidRPr="00E37A76">
        <w:t xml:space="preserve"> helped them with their understanding of the topic of their choice. </w:t>
      </w:r>
    </w:p>
    <w:p w:rsidR="00E37A76" w:rsidRPr="00E37A76" w:rsidRDefault="00A7598D" w:rsidP="00373093">
      <w:pPr>
        <w:pStyle w:val="BodyText1"/>
      </w:pPr>
      <w:r>
        <w:t xml:space="preserve">It is recommended that students bring </w:t>
      </w:r>
      <w:r w:rsidR="00E37A76" w:rsidRPr="00E37A76">
        <w:t>supporting m</w:t>
      </w:r>
      <w:r>
        <w:t xml:space="preserve">aterials (usually photographs) into the examination as these </w:t>
      </w:r>
      <w:r w:rsidR="00DF1A69">
        <w:t xml:space="preserve">may </w:t>
      </w:r>
      <w:r>
        <w:t>assist the examiner to help make the student feel more at ease and prov</w:t>
      </w:r>
      <w:r w:rsidR="008D3C7A">
        <w:t>i</w:t>
      </w:r>
      <w:r>
        <w:t>d</w:t>
      </w:r>
      <w:r w:rsidR="008D3C7A">
        <w:t>e</w:t>
      </w:r>
      <w:r>
        <w:t xml:space="preserve"> extra stimulus for discussion. </w:t>
      </w:r>
    </w:p>
    <w:p w:rsidR="001A0F23" w:rsidRPr="00DF54A7" w:rsidRDefault="003711CC" w:rsidP="00DF54A7">
      <w:pPr>
        <w:pStyle w:val="Heading3"/>
        <w:spacing w:before="240" w:after="240"/>
        <w:rPr>
          <w:rFonts w:asciiTheme="minorBidi" w:hAnsiTheme="minorBidi" w:cstheme="minorBidi"/>
        </w:rPr>
      </w:pPr>
      <w:r w:rsidRPr="00DF54A7">
        <w:rPr>
          <w:rFonts w:asciiTheme="minorBidi" w:hAnsiTheme="minorBidi" w:cstheme="minorBidi"/>
        </w:rPr>
        <w:t>Written Examination</w:t>
      </w:r>
    </w:p>
    <w:p w:rsidR="00DF1A69" w:rsidRPr="003711CC" w:rsidRDefault="00DF1A69" w:rsidP="00DF1A69">
      <w:pPr>
        <w:pStyle w:val="BodyText1"/>
      </w:pPr>
      <w:r w:rsidRPr="003711CC">
        <w:t>On the</w:t>
      </w:r>
      <w:r>
        <w:t xml:space="preserve"> whole, the listening and r</w:t>
      </w:r>
      <w:r w:rsidRPr="003711CC">
        <w:t>eading section</w:t>
      </w:r>
      <w:r>
        <w:t>s</w:t>
      </w:r>
      <w:r w:rsidRPr="003711CC">
        <w:t xml:space="preserve"> of the </w:t>
      </w:r>
      <w:r>
        <w:t xml:space="preserve">written </w:t>
      </w:r>
      <w:r w:rsidRPr="003711CC">
        <w:t xml:space="preserve">examination </w:t>
      </w:r>
      <w:r>
        <w:t>were</w:t>
      </w:r>
      <w:r w:rsidRPr="003711CC">
        <w:t xml:space="preserve"> handled well, with t</w:t>
      </w:r>
      <w:r>
        <w:t>he majority of students demonstrating a high level of achievement and</w:t>
      </w:r>
      <w:r w:rsidRPr="003711CC">
        <w:t xml:space="preserve"> showing a highly</w:t>
      </w:r>
      <w:r>
        <w:t xml:space="preserve"> </w:t>
      </w:r>
      <w:r w:rsidRPr="003711CC">
        <w:t>developed ability to extract specific pieces of information from the texts. Some students answered only one part of the questions.</w:t>
      </w:r>
    </w:p>
    <w:p w:rsidR="00DF1A69" w:rsidRPr="003711CC" w:rsidRDefault="00DF1A69" w:rsidP="00DF1A69">
      <w:pPr>
        <w:pStyle w:val="BodyText1"/>
        <w:rPr>
          <w:lang w:eastAsia="zh-CN"/>
        </w:rPr>
      </w:pPr>
      <w:r>
        <w:t>It is advisable that s</w:t>
      </w:r>
      <w:r w:rsidRPr="003711CC">
        <w:t xml:space="preserve">tudents </w:t>
      </w:r>
      <w:r>
        <w:t xml:space="preserve">receive guidance on how </w:t>
      </w:r>
      <w:r w:rsidRPr="003711CC">
        <w:t>to plan their use of time during the examination.</w:t>
      </w:r>
    </w:p>
    <w:p w:rsidR="003711CC" w:rsidRPr="00373093" w:rsidRDefault="003711CC" w:rsidP="00DF54A7">
      <w:pPr>
        <w:pStyle w:val="Heading3"/>
        <w:jc w:val="center"/>
        <w:rPr>
          <w:rFonts w:asciiTheme="minorBidi" w:hAnsiTheme="minorBidi" w:cstheme="minorBidi"/>
        </w:rPr>
      </w:pPr>
      <w:r w:rsidRPr="00373093">
        <w:rPr>
          <w:rFonts w:asciiTheme="minorBidi" w:hAnsiTheme="minorBidi" w:cstheme="minorBidi"/>
        </w:rPr>
        <w:lastRenderedPageBreak/>
        <w:t>Section 1: Listening and Responding</w:t>
      </w:r>
    </w:p>
    <w:p w:rsidR="003711CC" w:rsidRPr="003C114D" w:rsidRDefault="00784DDE" w:rsidP="00373093">
      <w:pPr>
        <w:pStyle w:val="BodyText1"/>
      </w:pPr>
      <w:r w:rsidRPr="003C114D">
        <w:t>The mean mark for Question 1 was 93.57%. Most students correctly</w:t>
      </w:r>
      <w:r w:rsidR="003711CC" w:rsidRPr="003C114D">
        <w:t xml:space="preserve"> </w:t>
      </w:r>
      <w:r w:rsidRPr="003C114D">
        <w:t>speci</w:t>
      </w:r>
      <w:r w:rsidR="003711CC" w:rsidRPr="003C114D">
        <w:t>f</w:t>
      </w:r>
      <w:r w:rsidRPr="003C114D">
        <w:t>ied</w:t>
      </w:r>
      <w:r w:rsidR="003711CC" w:rsidRPr="003C114D">
        <w:t xml:space="preserve"> that the announcement was made in the morning.</w:t>
      </w:r>
      <w:r w:rsidRPr="003C114D">
        <w:t xml:space="preserve"> </w:t>
      </w:r>
      <w:r w:rsidR="003711CC" w:rsidRPr="003C114D">
        <w:t xml:space="preserve">Most students correctly </w:t>
      </w:r>
      <w:r w:rsidRPr="003C114D">
        <w:t xml:space="preserve">specified </w:t>
      </w:r>
      <w:r w:rsidR="003711CC" w:rsidRPr="003C114D">
        <w:t xml:space="preserve">two </w:t>
      </w:r>
      <w:r w:rsidRPr="003C114D">
        <w:t xml:space="preserve">or more </w:t>
      </w:r>
      <w:r w:rsidR="003711CC" w:rsidRPr="003C114D">
        <w:t xml:space="preserve">items that were discounted. However, some students </w:t>
      </w:r>
      <w:r w:rsidRPr="003C114D">
        <w:t>used</w:t>
      </w:r>
      <w:r w:rsidR="003711CC" w:rsidRPr="003C114D">
        <w:t xml:space="preserve"> </w:t>
      </w:r>
      <w:r w:rsidR="00D33CD3" w:rsidRPr="003C114D">
        <w:t xml:space="preserve">only </w:t>
      </w:r>
      <w:r w:rsidR="003711CC" w:rsidRPr="003C114D">
        <w:t>general categor</w:t>
      </w:r>
      <w:r w:rsidRPr="003C114D">
        <w:t>ies for the</w:t>
      </w:r>
      <w:r w:rsidR="003711CC" w:rsidRPr="003C114D">
        <w:t xml:space="preserve"> goods</w:t>
      </w:r>
      <w:r w:rsidR="008D3C7A">
        <w:t xml:space="preserve">, for </w:t>
      </w:r>
      <w:r w:rsidR="008D3C7A" w:rsidRPr="008D3C7A">
        <w:t>example,</w:t>
      </w:r>
      <w:r w:rsidR="003711CC" w:rsidRPr="008D3C7A">
        <w:t xml:space="preserve"> electronics</w:t>
      </w:r>
      <w:r w:rsidR="003711CC" w:rsidRPr="003C114D">
        <w:t>.</w:t>
      </w:r>
    </w:p>
    <w:p w:rsidR="003711CC" w:rsidRPr="00373093" w:rsidRDefault="00784DDE" w:rsidP="00373093">
      <w:pPr>
        <w:pStyle w:val="BodyText1"/>
      </w:pPr>
      <w:r w:rsidRPr="003C114D">
        <w:t xml:space="preserve">The mean mark for Question 2 was 77.19%. </w:t>
      </w:r>
      <w:r w:rsidR="003711CC" w:rsidRPr="003C114D">
        <w:t xml:space="preserve">Most students </w:t>
      </w:r>
      <w:r w:rsidRPr="003C114D">
        <w:t>were able to correctly identify</w:t>
      </w:r>
      <w:r w:rsidR="003711CC" w:rsidRPr="003C114D">
        <w:t xml:space="preserve"> that </w:t>
      </w:r>
      <w:r w:rsidRPr="003C114D">
        <w:t xml:space="preserve">teams </w:t>
      </w:r>
      <w:r w:rsidR="003711CC" w:rsidRPr="003C114D">
        <w:t xml:space="preserve">were </w:t>
      </w:r>
      <w:r w:rsidRPr="003C114D">
        <w:t>made up of students from the same year level and that</w:t>
      </w:r>
      <w:r w:rsidR="003711CC" w:rsidRPr="003C114D">
        <w:t xml:space="preserve"> training took place </w:t>
      </w:r>
      <w:r w:rsidR="00FC7A5C" w:rsidRPr="003C114D">
        <w:t>between 3:00 and 4</w:t>
      </w:r>
      <w:r w:rsidR="008D3C7A">
        <w:t>:</w:t>
      </w:r>
      <w:r w:rsidR="00FC7A5C" w:rsidRPr="003C114D">
        <w:t xml:space="preserve">45 </w:t>
      </w:r>
      <w:r w:rsidRPr="003C114D">
        <w:t xml:space="preserve">each </w:t>
      </w:r>
      <w:r w:rsidR="003711CC" w:rsidRPr="003C114D">
        <w:t>Wednesday</w:t>
      </w:r>
      <w:r w:rsidR="00FC7A5C" w:rsidRPr="003C114D">
        <w:t xml:space="preserve"> afternoon</w:t>
      </w:r>
      <w:r w:rsidRPr="003C114D">
        <w:t>. To do well in this question, s</w:t>
      </w:r>
      <w:r w:rsidR="003711CC" w:rsidRPr="003C114D">
        <w:t xml:space="preserve">tudents needed to </w:t>
      </w:r>
      <w:r w:rsidR="00FC7A5C" w:rsidRPr="003C114D">
        <w:t xml:space="preserve">be explicit about </w:t>
      </w:r>
      <w:r w:rsidR="003711CC" w:rsidRPr="003C114D">
        <w:t>the method</w:t>
      </w:r>
      <w:r w:rsidR="00FC7A5C" w:rsidRPr="003C114D">
        <w:t xml:space="preserve"> </w:t>
      </w:r>
      <w:r w:rsidR="003711CC" w:rsidRPr="003C114D">
        <w:t xml:space="preserve">the coach </w:t>
      </w:r>
      <w:r w:rsidR="00FC7A5C" w:rsidRPr="003C114D">
        <w:t xml:space="preserve">expected the students to use to inform him that </w:t>
      </w:r>
      <w:r w:rsidR="003711CC" w:rsidRPr="003C114D">
        <w:t>they would be absent</w:t>
      </w:r>
      <w:r w:rsidR="00FC7A5C" w:rsidRPr="003C114D">
        <w:t xml:space="preserve"> (which was by email)</w:t>
      </w:r>
      <w:r w:rsidR="003711CC" w:rsidRPr="003C114D">
        <w:t xml:space="preserve">, not just </w:t>
      </w:r>
      <w:r w:rsidR="00FC7A5C" w:rsidRPr="003C114D">
        <w:t xml:space="preserve">write that </w:t>
      </w:r>
      <w:r w:rsidR="00FC7A5C" w:rsidRPr="00373093">
        <w:t>they had to send a message</w:t>
      </w:r>
      <w:r w:rsidR="003711CC" w:rsidRPr="00373093">
        <w:t>.</w:t>
      </w:r>
    </w:p>
    <w:p w:rsidR="003711CC" w:rsidRPr="00373093" w:rsidRDefault="00FC7A5C" w:rsidP="00373093">
      <w:pPr>
        <w:pStyle w:val="BodyText1"/>
      </w:pPr>
      <w:r w:rsidRPr="00373093">
        <w:t>The mean mark for Question 3 was 83.15%. M</w:t>
      </w:r>
      <w:r w:rsidR="003711CC" w:rsidRPr="00373093">
        <w:t xml:space="preserve">ost students </w:t>
      </w:r>
      <w:r w:rsidRPr="00373093">
        <w:t>understood</w:t>
      </w:r>
      <w:r w:rsidR="003711CC" w:rsidRPr="00373093">
        <w:t xml:space="preserve"> that </w:t>
      </w:r>
      <w:r w:rsidRPr="00373093">
        <w:t>the most interesting experience during Sophie’s visit was her stay</w:t>
      </w:r>
      <w:r w:rsidR="003711CC" w:rsidRPr="00373093">
        <w:t xml:space="preserve"> in the school dormitory, </w:t>
      </w:r>
      <w:r w:rsidR="00686BBE" w:rsidRPr="00373093">
        <w:t xml:space="preserve">but the stronger students gave evidence to support that statement, such as the fact that </w:t>
      </w:r>
      <w:r w:rsidR="006C624A">
        <w:t xml:space="preserve">Sophie and the Chinese students </w:t>
      </w:r>
      <w:r w:rsidR="00686BBE" w:rsidRPr="00373093">
        <w:t xml:space="preserve">played together, ate together in the school canteen, and </w:t>
      </w:r>
      <w:r w:rsidR="003711CC" w:rsidRPr="00373093">
        <w:t>expe</w:t>
      </w:r>
      <w:r w:rsidR="00A7598D">
        <w:t>rienced Chinese high school friendship</w:t>
      </w:r>
      <w:r w:rsidR="003711CC" w:rsidRPr="00373093">
        <w:t xml:space="preserve">. </w:t>
      </w:r>
      <w:r w:rsidR="00686BBE" w:rsidRPr="00373093">
        <w:t xml:space="preserve">Similarly, most students were able to name two of the foods that Sophie liked to eat, but some students failed to address the first part of the question which was about the type of food she preferred. </w:t>
      </w:r>
      <w:r w:rsidR="003711CC" w:rsidRPr="00373093">
        <w:t xml:space="preserve">Students were generally able to </w:t>
      </w:r>
      <w:r w:rsidR="00686BBE" w:rsidRPr="00373093">
        <w:t>specify</w:t>
      </w:r>
      <w:r w:rsidR="003711CC" w:rsidRPr="00373093">
        <w:t xml:space="preserve"> two </w:t>
      </w:r>
      <w:r w:rsidR="00686BBE" w:rsidRPr="00373093">
        <w:t>of the activities</w:t>
      </w:r>
      <w:r w:rsidR="006C624A">
        <w:t xml:space="preserve"> that Sophie’s class and the Chinese students did together.</w:t>
      </w:r>
    </w:p>
    <w:p w:rsidR="003711CC" w:rsidRPr="00373093" w:rsidRDefault="00686BBE" w:rsidP="00373093">
      <w:pPr>
        <w:pStyle w:val="BodyText1"/>
      </w:pPr>
      <w:r w:rsidRPr="00373093">
        <w:t xml:space="preserve">The mean mark for </w:t>
      </w:r>
      <w:r w:rsidR="003711CC" w:rsidRPr="00373093">
        <w:t>Question 4</w:t>
      </w:r>
      <w:r w:rsidRPr="00373093">
        <w:t xml:space="preserve"> was 82.75%. The majority of students were able to give at least two reasons to explain </w:t>
      </w:r>
      <w:r w:rsidR="003711CC" w:rsidRPr="00373093">
        <w:t>Peter’s mother’s concern</w:t>
      </w:r>
      <w:r w:rsidRPr="00373093">
        <w:t xml:space="preserve"> and </w:t>
      </w:r>
      <w:r w:rsidR="003711CC" w:rsidRPr="00373093">
        <w:t xml:space="preserve">two reasons </w:t>
      </w:r>
      <w:r w:rsidRPr="00373093">
        <w:t>why</w:t>
      </w:r>
      <w:r w:rsidR="003711CC" w:rsidRPr="00373093">
        <w:t xml:space="preserve"> Peter lik</w:t>
      </w:r>
      <w:r w:rsidRPr="00373093">
        <w:t>ed</w:t>
      </w:r>
      <w:r w:rsidR="003711CC" w:rsidRPr="00373093">
        <w:t xml:space="preserve"> Ling </w:t>
      </w:r>
      <w:proofErr w:type="spellStart"/>
      <w:r w:rsidR="003711CC" w:rsidRPr="00373093">
        <w:t>Ling</w:t>
      </w:r>
      <w:proofErr w:type="spellEnd"/>
      <w:r w:rsidR="003711CC" w:rsidRPr="00373093">
        <w:t xml:space="preserve">. However, a number of students </w:t>
      </w:r>
      <w:r w:rsidRPr="00373093">
        <w:t>mistakenly</w:t>
      </w:r>
      <w:r w:rsidR="003711CC" w:rsidRPr="00373093">
        <w:t xml:space="preserve"> </w:t>
      </w:r>
      <w:r w:rsidRPr="00373093">
        <w:t>deduced</w:t>
      </w:r>
      <w:r w:rsidR="003711CC" w:rsidRPr="00373093">
        <w:t xml:space="preserve"> that Ling </w:t>
      </w:r>
      <w:proofErr w:type="spellStart"/>
      <w:r w:rsidR="003711CC" w:rsidRPr="00373093">
        <w:t>Ling</w:t>
      </w:r>
      <w:proofErr w:type="spellEnd"/>
      <w:r w:rsidR="003711CC" w:rsidRPr="00373093">
        <w:t xml:space="preserve"> was </w:t>
      </w:r>
      <w:r w:rsidR="006C624A">
        <w:t>Peter’s</w:t>
      </w:r>
      <w:r w:rsidR="006C624A" w:rsidRPr="00373093">
        <w:t xml:space="preserve"> </w:t>
      </w:r>
      <w:r w:rsidR="003711CC" w:rsidRPr="00373093">
        <w:t>girlfriend.</w:t>
      </w:r>
      <w:r w:rsidRPr="00373093">
        <w:t xml:space="preserve"> Some students failed to </w:t>
      </w:r>
      <w:r w:rsidR="00FF57A0" w:rsidRPr="00373093">
        <w:t>mention</w:t>
      </w:r>
      <w:r w:rsidRPr="00373093">
        <w:t xml:space="preserve"> Peter’s emotion</w:t>
      </w:r>
      <w:r w:rsidR="00FF57A0" w:rsidRPr="00373093">
        <w:t xml:space="preserve">al </w:t>
      </w:r>
      <w:r w:rsidRPr="00373093">
        <w:t>s</w:t>
      </w:r>
      <w:r w:rsidR="00FF57A0" w:rsidRPr="00373093">
        <w:t>tate</w:t>
      </w:r>
      <w:r w:rsidRPr="00373093">
        <w:t xml:space="preserve">, but </w:t>
      </w:r>
      <w:r w:rsidR="003711CC" w:rsidRPr="00373093">
        <w:t xml:space="preserve">most students </w:t>
      </w:r>
      <w:r w:rsidR="00FF57A0" w:rsidRPr="00373093">
        <w:t>recognised</w:t>
      </w:r>
      <w:r w:rsidR="003711CC" w:rsidRPr="00373093">
        <w:t xml:space="preserve"> that Peter felt unhappy, sad, frustrated, </w:t>
      </w:r>
      <w:r w:rsidR="00FF57A0" w:rsidRPr="00373093">
        <w:t xml:space="preserve">or </w:t>
      </w:r>
      <w:r w:rsidR="003711CC" w:rsidRPr="00373093">
        <w:t xml:space="preserve">angry. </w:t>
      </w:r>
      <w:r w:rsidR="00FF57A0" w:rsidRPr="00373093">
        <w:t xml:space="preserve">Most students were able to provide evidence </w:t>
      </w:r>
      <w:r w:rsidR="006C624A">
        <w:t>from</w:t>
      </w:r>
      <w:r w:rsidR="00FF57A0" w:rsidRPr="00373093">
        <w:t xml:space="preserve"> the text to justify Peter’s feelings. The marker advised that s</w:t>
      </w:r>
      <w:r w:rsidR="003711CC" w:rsidRPr="00373093">
        <w:t>tudents need to be</w:t>
      </w:r>
      <w:r w:rsidR="00D07D5E">
        <w:t xml:space="preserve"> instructed to respond to these types of questions using emotive words and phrases</w:t>
      </w:r>
      <w:r w:rsidR="00DF54A7">
        <w:t>.</w:t>
      </w:r>
      <w:r w:rsidR="003711CC" w:rsidRPr="00373093">
        <w:t xml:space="preserve"> </w:t>
      </w:r>
    </w:p>
    <w:p w:rsidR="003711CC" w:rsidRPr="00FF57A0" w:rsidRDefault="00FF57A0" w:rsidP="006C624A">
      <w:pPr>
        <w:pStyle w:val="BodyText1"/>
        <w:rPr>
          <w:rFonts w:ascii="Arial Narrow" w:hAnsi="Arial Narrow"/>
        </w:rPr>
      </w:pPr>
      <w:r w:rsidRPr="00373093">
        <w:t xml:space="preserve">The mean mark for </w:t>
      </w:r>
      <w:r w:rsidR="003711CC" w:rsidRPr="00373093">
        <w:t>Question 5</w:t>
      </w:r>
      <w:r w:rsidRPr="00373093">
        <w:t xml:space="preserve"> was 83.04%. The intention of the </w:t>
      </w:r>
      <w:r w:rsidR="006C624A">
        <w:t>tele</w:t>
      </w:r>
      <w:r w:rsidRPr="00373093">
        <w:t>phone message was evident to m</w:t>
      </w:r>
      <w:r w:rsidR="003711CC" w:rsidRPr="00373093">
        <w:t>ost students</w:t>
      </w:r>
      <w:r w:rsidR="006C624A">
        <w:t>,</w:t>
      </w:r>
      <w:r w:rsidRPr="00373093">
        <w:t xml:space="preserve"> as was the type of shoes</w:t>
      </w:r>
      <w:r w:rsidR="006C624A">
        <w:t xml:space="preserve"> that students were instructed to wear</w:t>
      </w:r>
      <w:r w:rsidRPr="00373093">
        <w:t>. The stronger students provided a justification for their conclusions</w:t>
      </w:r>
      <w:r w:rsidR="00D20DF4">
        <w:t>.</w:t>
      </w:r>
      <w:r w:rsidR="003711CC" w:rsidRPr="00373093">
        <w:t xml:space="preserve"> </w:t>
      </w:r>
    </w:p>
    <w:p w:rsidR="003711CC" w:rsidRPr="00373093" w:rsidRDefault="003711CC" w:rsidP="00DF54A7">
      <w:pPr>
        <w:pStyle w:val="Heading3"/>
        <w:spacing w:before="240" w:after="240"/>
        <w:jc w:val="center"/>
        <w:rPr>
          <w:rFonts w:asciiTheme="minorBidi" w:hAnsiTheme="minorBidi" w:cstheme="minorBidi"/>
        </w:rPr>
      </w:pPr>
      <w:r w:rsidRPr="00373093">
        <w:rPr>
          <w:rFonts w:asciiTheme="minorBidi" w:hAnsiTheme="minorBidi" w:cstheme="minorBidi"/>
        </w:rPr>
        <w:t>Section 2: Reading and Responding</w:t>
      </w:r>
      <w:r w:rsidR="006C624A">
        <w:rPr>
          <w:rFonts w:asciiTheme="minorBidi" w:hAnsiTheme="minorBidi" w:cstheme="minorBidi"/>
        </w:rPr>
        <w:t xml:space="preserve"> Part A</w:t>
      </w:r>
    </w:p>
    <w:p w:rsidR="003711CC" w:rsidRPr="003711CC" w:rsidRDefault="003711CC" w:rsidP="00DF1A69">
      <w:pPr>
        <w:pStyle w:val="BodyText1"/>
      </w:pPr>
      <w:r w:rsidRPr="003711CC">
        <w:t xml:space="preserve">Text 1 (Question 6): Part A was well done and most students scored more than 50% of the marks. </w:t>
      </w:r>
      <w:r w:rsidR="00DF1A69">
        <w:t>However, s</w:t>
      </w:r>
      <w:r w:rsidRPr="003711CC">
        <w:t>ome students based their answer for Part B on their own knowledge of Chinese New Year rather than on the information provided in the text. Just under half of the students scored full marks for Part C because they provided good justification for their answers, but on the other hand this was the only part of Question 6 for which some students scored zero.</w:t>
      </w:r>
    </w:p>
    <w:p w:rsidR="003711CC" w:rsidRPr="00AA5AB0" w:rsidRDefault="003711CC" w:rsidP="00373093">
      <w:pPr>
        <w:pStyle w:val="BodyText1"/>
      </w:pPr>
      <w:r w:rsidRPr="003711CC">
        <w:t xml:space="preserve">Text 2 (Question 7): Part A was well done and almost 50% of the students scored full marks for this question. However, the students found Part B of Question 7 to be the most difficult of the text questions and it was the only part of Question 7 for which some students scored zero. Some </w:t>
      </w:r>
      <w:r w:rsidR="006C624A">
        <w:t>students appeared to have not understood</w:t>
      </w:r>
      <w:r w:rsidRPr="003711CC">
        <w:t xml:space="preserve"> the question, </w:t>
      </w:r>
      <w:r w:rsidRPr="00AA5AB0">
        <w:t xml:space="preserve">and a few students actually repeated their answers for Part A in Part B. </w:t>
      </w:r>
    </w:p>
    <w:p w:rsidR="006C624A" w:rsidRPr="00373093" w:rsidRDefault="006C624A" w:rsidP="006C624A">
      <w:pPr>
        <w:pStyle w:val="Heading3"/>
        <w:spacing w:before="240" w:after="240"/>
        <w:jc w:val="center"/>
        <w:rPr>
          <w:rFonts w:asciiTheme="minorBidi" w:hAnsiTheme="minorBidi" w:cstheme="minorBidi"/>
        </w:rPr>
      </w:pPr>
      <w:r w:rsidRPr="00373093">
        <w:rPr>
          <w:rFonts w:asciiTheme="minorBidi" w:hAnsiTheme="minorBidi" w:cstheme="minorBidi"/>
        </w:rPr>
        <w:lastRenderedPageBreak/>
        <w:t>Section 2: Reading and Responding</w:t>
      </w:r>
      <w:r>
        <w:rPr>
          <w:rFonts w:asciiTheme="minorBidi" w:hAnsiTheme="minorBidi" w:cstheme="minorBidi"/>
        </w:rPr>
        <w:t xml:space="preserve"> Part B</w:t>
      </w:r>
    </w:p>
    <w:p w:rsidR="003711CC" w:rsidRPr="003711CC" w:rsidRDefault="003711CC" w:rsidP="00373093">
      <w:pPr>
        <w:pStyle w:val="BodyText1"/>
        <w:rPr>
          <w:lang w:eastAsia="zh-CN"/>
        </w:rPr>
      </w:pPr>
      <w:r w:rsidRPr="003711CC">
        <w:rPr>
          <w:lang w:eastAsia="zh-CN"/>
        </w:rPr>
        <w:t xml:space="preserve">Most students coped really well with the task, and quite a few students achieved an excellent standard. However, a small proportion did not </w:t>
      </w:r>
      <w:r w:rsidR="009C34D8">
        <w:rPr>
          <w:lang w:eastAsia="zh-CN"/>
        </w:rPr>
        <w:t>complete</w:t>
      </w:r>
      <w:r w:rsidRPr="003711CC">
        <w:rPr>
          <w:lang w:eastAsia="zh-CN"/>
        </w:rPr>
        <w:t xml:space="preserve"> the</w:t>
      </w:r>
      <w:r w:rsidR="009C34D8">
        <w:rPr>
          <w:lang w:eastAsia="zh-CN"/>
        </w:rPr>
        <w:t xml:space="preserve"> writing</w:t>
      </w:r>
      <w:r w:rsidRPr="003711CC">
        <w:rPr>
          <w:lang w:eastAsia="zh-CN"/>
        </w:rPr>
        <w:t xml:space="preserve"> </w:t>
      </w:r>
      <w:r w:rsidR="009C34D8">
        <w:rPr>
          <w:lang w:eastAsia="zh-CN"/>
        </w:rPr>
        <w:t>task</w:t>
      </w:r>
      <w:r w:rsidRPr="003711CC">
        <w:rPr>
          <w:lang w:eastAsia="zh-CN"/>
        </w:rPr>
        <w:t xml:space="preserve">. </w:t>
      </w:r>
      <w:r w:rsidR="00A7598D">
        <w:rPr>
          <w:lang w:eastAsia="zh-CN"/>
        </w:rPr>
        <w:t xml:space="preserve">Students must not use more </w:t>
      </w:r>
      <w:r w:rsidRPr="003711CC">
        <w:rPr>
          <w:lang w:eastAsia="zh-CN"/>
        </w:rPr>
        <w:t>pinyin more often than characters</w:t>
      </w:r>
      <w:r w:rsidR="009C34D8">
        <w:rPr>
          <w:lang w:eastAsia="zh-CN"/>
        </w:rPr>
        <w:t xml:space="preserve"> in the response</w:t>
      </w:r>
      <w:r w:rsidRPr="003711CC">
        <w:rPr>
          <w:lang w:eastAsia="zh-CN"/>
        </w:rPr>
        <w:t>.</w:t>
      </w:r>
    </w:p>
    <w:p w:rsidR="003711CC" w:rsidRPr="003711CC" w:rsidRDefault="009C34D8" w:rsidP="00373093">
      <w:pPr>
        <w:pStyle w:val="BodyText1"/>
        <w:rPr>
          <w:lang w:eastAsia="zh-CN"/>
        </w:rPr>
      </w:pPr>
      <w:r>
        <w:rPr>
          <w:lang w:eastAsia="zh-CN"/>
        </w:rPr>
        <w:t xml:space="preserve">The </w:t>
      </w:r>
      <w:r w:rsidR="006C624A">
        <w:rPr>
          <w:lang w:eastAsia="zh-CN"/>
        </w:rPr>
        <w:t>i</w:t>
      </w:r>
      <w:r>
        <w:rPr>
          <w:lang w:eastAsia="zh-CN"/>
        </w:rPr>
        <w:t>deas</w:t>
      </w:r>
      <w:r w:rsidR="003711CC" w:rsidRPr="003711CC">
        <w:rPr>
          <w:lang w:eastAsia="zh-CN"/>
        </w:rPr>
        <w:t xml:space="preserve"> presented by most students were relevant to the context, purpose, audience</w:t>
      </w:r>
      <w:r w:rsidR="006C624A">
        <w:rPr>
          <w:lang w:eastAsia="zh-CN"/>
        </w:rPr>
        <w:t>,</w:t>
      </w:r>
      <w:r w:rsidR="003711CC" w:rsidRPr="003711CC">
        <w:rPr>
          <w:lang w:eastAsia="zh-CN"/>
        </w:rPr>
        <w:t xml:space="preserve"> and topic</w:t>
      </w:r>
      <w:r w:rsidR="006C624A">
        <w:rPr>
          <w:lang w:eastAsia="zh-CN"/>
        </w:rPr>
        <w:t>,</w:t>
      </w:r>
      <w:r w:rsidR="003711CC" w:rsidRPr="003711CC">
        <w:rPr>
          <w:lang w:eastAsia="zh-CN"/>
        </w:rPr>
        <w:t xml:space="preserve"> and both the depth and breadth of the content were generally very good, with elaboration of ideas and support for opinions. Most conveyed appropriate detail, ideas, information</w:t>
      </w:r>
      <w:r w:rsidR="006C624A">
        <w:rPr>
          <w:lang w:eastAsia="zh-CN"/>
        </w:rPr>
        <w:t>,</w:t>
      </w:r>
      <w:r w:rsidR="003711CC" w:rsidRPr="003711CC">
        <w:rPr>
          <w:lang w:eastAsia="zh-CN"/>
        </w:rPr>
        <w:t xml:space="preserve"> and opinions, and created interest and engaged the reader. How</w:t>
      </w:r>
      <w:r w:rsidR="00A7598D">
        <w:rPr>
          <w:lang w:eastAsia="zh-CN"/>
        </w:rPr>
        <w:t xml:space="preserve">ever, some students omitted key points. </w:t>
      </w:r>
      <w:r w:rsidR="003711CC" w:rsidRPr="003711CC">
        <w:rPr>
          <w:lang w:eastAsia="zh-CN"/>
        </w:rPr>
        <w:t xml:space="preserve">Expression was generally very good, and almost all students were able to vary their use of conjunctions when constructing complex sentences. A good number of students had no errors at all. </w:t>
      </w:r>
      <w:r w:rsidR="00226143">
        <w:rPr>
          <w:lang w:eastAsia="zh-CN"/>
        </w:rPr>
        <w:t>For many students, w</w:t>
      </w:r>
      <w:r w:rsidR="003711CC" w:rsidRPr="003711CC">
        <w:rPr>
          <w:lang w:eastAsia="zh-CN"/>
        </w:rPr>
        <w:t>hen errors did occur, the</w:t>
      </w:r>
      <w:r w:rsidR="006C624A">
        <w:rPr>
          <w:lang w:eastAsia="zh-CN"/>
        </w:rPr>
        <w:t>se</w:t>
      </w:r>
      <w:r w:rsidR="003711CC" w:rsidRPr="003711CC">
        <w:rPr>
          <w:lang w:eastAsia="zh-CN"/>
        </w:rPr>
        <w:t xml:space="preserve"> were most commonly grammatical errors</w:t>
      </w:r>
      <w:r w:rsidR="006C624A">
        <w:rPr>
          <w:lang w:eastAsia="zh-CN"/>
        </w:rPr>
        <w:t>,</w:t>
      </w:r>
      <w:r w:rsidR="003711CC" w:rsidRPr="003711CC">
        <w:rPr>
          <w:lang w:eastAsia="zh-CN"/>
        </w:rPr>
        <w:t xml:space="preserve"> particularly in the use of conjunctions and the use of English grammatical structures even though they were writing in Chinese. Most students used a structure in their answers </w:t>
      </w:r>
      <w:r w:rsidR="006C624A">
        <w:rPr>
          <w:lang w:eastAsia="zh-CN"/>
        </w:rPr>
        <w:t>that was similar to</w:t>
      </w:r>
      <w:r w:rsidR="003711CC" w:rsidRPr="003711CC">
        <w:rPr>
          <w:lang w:eastAsia="zh-CN"/>
        </w:rPr>
        <w:t xml:space="preserve"> the structure in the questions, but it was encouraging to see that some very creative students chose to use their own structures and write in a sophisticated way.</w:t>
      </w:r>
    </w:p>
    <w:p w:rsidR="003711CC" w:rsidRPr="00DF54A7" w:rsidRDefault="003711CC" w:rsidP="00DF54A7">
      <w:pPr>
        <w:pStyle w:val="Heading3"/>
        <w:spacing w:before="240" w:after="240"/>
        <w:jc w:val="center"/>
        <w:rPr>
          <w:rFonts w:asciiTheme="minorBidi" w:hAnsiTheme="minorBidi" w:cstheme="minorBidi"/>
          <w:b w:val="0"/>
        </w:rPr>
      </w:pPr>
      <w:r w:rsidRPr="00DF54A7">
        <w:rPr>
          <w:rFonts w:asciiTheme="minorBidi" w:hAnsiTheme="minorBidi" w:cstheme="minorBidi"/>
        </w:rPr>
        <w:t>Section 3: Writing in Language</w:t>
      </w:r>
    </w:p>
    <w:p w:rsidR="00226143" w:rsidRDefault="003711CC" w:rsidP="00373093">
      <w:pPr>
        <w:pStyle w:val="BodyText1"/>
      </w:pPr>
      <w:r w:rsidRPr="003711CC">
        <w:rPr>
          <w:lang w:eastAsia="zh-CN"/>
        </w:rPr>
        <w:t xml:space="preserve">In this section, students </w:t>
      </w:r>
      <w:r w:rsidR="006C624A">
        <w:rPr>
          <w:lang w:eastAsia="zh-CN"/>
        </w:rPr>
        <w:t>are required to</w:t>
      </w:r>
      <w:r w:rsidRPr="003711CC">
        <w:rPr>
          <w:lang w:eastAsia="zh-CN"/>
        </w:rPr>
        <w:t xml:space="preserve"> answer one question out of three options. The numbers were evenly spread: </w:t>
      </w:r>
      <w:r w:rsidR="009C34D8">
        <w:rPr>
          <w:lang w:eastAsia="zh-CN"/>
        </w:rPr>
        <w:t>32%</w:t>
      </w:r>
      <w:r w:rsidRPr="003711CC">
        <w:rPr>
          <w:lang w:eastAsia="zh-CN"/>
        </w:rPr>
        <w:t xml:space="preserve"> students</w:t>
      </w:r>
      <w:r w:rsidR="009C34D8">
        <w:t xml:space="preserve"> chose Question 9</w:t>
      </w:r>
      <w:r w:rsidR="006C624A">
        <w:t>,</w:t>
      </w:r>
      <w:r w:rsidRPr="003711CC">
        <w:t xml:space="preserve"> </w:t>
      </w:r>
      <w:r w:rsidR="009C34D8">
        <w:t>36%</w:t>
      </w:r>
      <w:r w:rsidRPr="003711CC">
        <w:t xml:space="preserve"> chose Question 10</w:t>
      </w:r>
      <w:r w:rsidR="006C624A">
        <w:t>,</w:t>
      </w:r>
      <w:r w:rsidRPr="003711CC">
        <w:t xml:space="preserve"> and </w:t>
      </w:r>
      <w:r w:rsidR="009C34D8">
        <w:t>32%</w:t>
      </w:r>
      <w:r w:rsidRPr="003711CC">
        <w:t xml:space="preserve"> chose Question 11. Question 11 was slightly less well answered than Questions 9 a</w:t>
      </w:r>
      <w:r w:rsidR="00226143">
        <w:t xml:space="preserve">nd 10. </w:t>
      </w:r>
    </w:p>
    <w:p w:rsidR="003711CC" w:rsidRPr="003711CC" w:rsidRDefault="003711CC" w:rsidP="00373093">
      <w:pPr>
        <w:pStyle w:val="BodyText1"/>
      </w:pPr>
      <w:r w:rsidRPr="003711CC">
        <w:t xml:space="preserve">The majority of the students understood the questions and handled the tasks very well. For the most part, the answers were directed to the appropriate audience (Questions 9 and 10) using appropriate text types. Most students expressed ideas </w:t>
      </w:r>
      <w:r w:rsidR="006C624A">
        <w:t xml:space="preserve">that were </w:t>
      </w:r>
      <w:r w:rsidRPr="003711CC">
        <w:t xml:space="preserve">relevant to the purpose. Weaker students still managed to express themselves using simple ideas that were mostly relevant to the questions. In the letter and speech questions, some </w:t>
      </w:r>
      <w:r w:rsidR="00226143">
        <w:t>successful students</w:t>
      </w:r>
      <w:r w:rsidRPr="003711CC">
        <w:t xml:space="preserve"> engaged the interest of the audience in their application/speech by directly referring to the audience. The depth of treatment of ideas, information</w:t>
      </w:r>
      <w:r w:rsidR="006C624A">
        <w:t>,</w:t>
      </w:r>
      <w:r w:rsidRPr="003711CC">
        <w:t xml:space="preserve"> or opinions was generally very good, but a proportion of the students who answered Question 9 gave an unbalanced answer with too much emphasis on the benefits of the part-time job and too little on the differen</w:t>
      </w:r>
      <w:r w:rsidR="00226143">
        <w:t>t aspects of the job itself. A</w:t>
      </w:r>
      <w:r w:rsidRPr="003711CC">
        <w:t xml:space="preserve"> proportion of the students who answered Question 10 listed some of their skills but lacked persuasive language such as </w:t>
      </w:r>
      <w:r w:rsidR="006C624A">
        <w:t>‘</w:t>
      </w:r>
      <w:r w:rsidR="00E806B4">
        <w:rPr>
          <w:rFonts w:hint="eastAsia"/>
          <w:lang w:eastAsia="zh-CN"/>
        </w:rPr>
        <w:t>您应该考虑。。。</w:t>
      </w:r>
      <w:r w:rsidR="006C624A">
        <w:rPr>
          <w:lang w:eastAsia="zh-CN"/>
        </w:rPr>
        <w:t>’</w:t>
      </w:r>
      <w:r w:rsidR="006C624A">
        <w:rPr>
          <w:rFonts w:asciiTheme="minorBidi" w:hAnsiTheme="minorBidi" w:cstheme="minorBidi"/>
          <w:lang w:eastAsia="zh-CN"/>
        </w:rPr>
        <w:t>; ‘</w:t>
      </w:r>
      <w:r w:rsidR="00E806B4">
        <w:rPr>
          <w:rFonts w:hint="eastAsia"/>
          <w:lang w:eastAsia="zh-CN"/>
        </w:rPr>
        <w:t>我是最佳人选</w:t>
      </w:r>
      <w:r w:rsidR="006C624A">
        <w:rPr>
          <w:rFonts w:asciiTheme="minorBidi" w:hAnsiTheme="minorBidi" w:cstheme="minorBidi"/>
          <w:lang w:eastAsia="zh-CN"/>
        </w:rPr>
        <w:t>’; ‘</w:t>
      </w:r>
      <w:r w:rsidR="00E806B4">
        <w:rPr>
          <w:rFonts w:hint="eastAsia"/>
          <w:lang w:eastAsia="zh-CN"/>
        </w:rPr>
        <w:t>我的技能可以使我成为好的学生领队。。。</w:t>
      </w:r>
      <w:r w:rsidR="006C624A">
        <w:t>’.</w:t>
      </w:r>
      <w:r w:rsidRPr="003711CC">
        <w:t xml:space="preserve"> Students needed to provide their own opinions rather than simply make a list of the skills that they have.</w:t>
      </w:r>
    </w:p>
    <w:p w:rsidR="003711CC" w:rsidRPr="003711CC" w:rsidRDefault="003711CC" w:rsidP="00373093">
      <w:pPr>
        <w:pStyle w:val="BodyText1"/>
      </w:pPr>
      <w:r w:rsidRPr="003711CC">
        <w:t xml:space="preserve">Most students demonstrated the capacity to convey information accurately and appropriately. Students demonstrated a good grasp of various expressions with a good level of accuracy. </w:t>
      </w:r>
      <w:r w:rsidR="006C624A">
        <w:t>Although s</w:t>
      </w:r>
      <w:r w:rsidRPr="003711CC">
        <w:t xml:space="preserve">ome complex structures were used, </w:t>
      </w:r>
      <w:r w:rsidR="006C624A">
        <w:t xml:space="preserve">structures were </w:t>
      </w:r>
      <w:r w:rsidRPr="003711CC">
        <w:t xml:space="preserve">mainly </w:t>
      </w:r>
      <w:r w:rsidRPr="00AA5AB0">
        <w:t>basic</w:t>
      </w:r>
      <w:r w:rsidR="006C624A">
        <w:t>, such as ‘</w:t>
      </w:r>
      <w:r w:rsidR="00E806B4" w:rsidRPr="006F1B4C">
        <w:rPr>
          <w:rFonts w:hint="eastAsia"/>
          <w:lang w:eastAsia="zh-CN"/>
        </w:rPr>
        <w:t>虽然。。。但是</w:t>
      </w:r>
      <w:r w:rsidR="006C624A">
        <w:rPr>
          <w:rFonts w:cs="Arial"/>
          <w:lang w:eastAsia="zh-CN"/>
        </w:rPr>
        <w:t>’; ‘</w:t>
      </w:r>
      <w:r w:rsidR="00E806B4" w:rsidRPr="006F1B4C">
        <w:rPr>
          <w:rFonts w:hint="eastAsia"/>
          <w:lang w:eastAsia="zh-CN"/>
        </w:rPr>
        <w:t>因为。。。所以。。。</w:t>
      </w:r>
      <w:r w:rsidR="006C624A">
        <w:rPr>
          <w:rFonts w:asciiTheme="minorBidi" w:hAnsiTheme="minorBidi" w:cstheme="minorBidi"/>
          <w:lang w:eastAsia="zh-CN"/>
        </w:rPr>
        <w:t>’; ‘</w:t>
      </w:r>
      <w:r w:rsidR="00E806B4" w:rsidRPr="006F1B4C">
        <w:rPr>
          <w:rFonts w:hint="eastAsia"/>
          <w:lang w:eastAsia="zh-CN"/>
        </w:rPr>
        <w:t>除了。。。以外</w:t>
      </w:r>
      <w:r w:rsidR="006C624A">
        <w:rPr>
          <w:lang w:eastAsia="zh-CN"/>
        </w:rPr>
        <w:t>’.</w:t>
      </w:r>
      <w:r w:rsidRPr="003711CC">
        <w:rPr>
          <w:lang w:eastAsia="zh-CN"/>
        </w:rPr>
        <w:t xml:space="preserve"> The tone of the language used in the writing of the formal letter was well managed, using </w:t>
      </w:r>
      <w:r w:rsidR="00E806B4" w:rsidRPr="006F1B4C">
        <w:rPr>
          <w:rFonts w:hint="eastAsia"/>
          <w:lang w:eastAsia="zh-CN"/>
        </w:rPr>
        <w:t>您，请</w:t>
      </w:r>
      <w:r w:rsidRPr="003711CC">
        <w:rPr>
          <w:lang w:eastAsia="zh-CN"/>
        </w:rPr>
        <w:t xml:space="preserve">. The students expressed themselves best in the dimension of coherence in structure and sequential order, using </w:t>
      </w:r>
      <w:r w:rsidR="00F03231">
        <w:rPr>
          <w:lang w:eastAsia="zh-CN"/>
        </w:rPr>
        <w:t>‘</w:t>
      </w:r>
      <w:r w:rsidR="00E806B4" w:rsidRPr="006F1B4C">
        <w:rPr>
          <w:rFonts w:hint="eastAsia"/>
          <w:lang w:eastAsia="zh-CN"/>
        </w:rPr>
        <w:t>第一，第二。。。最后</w:t>
      </w:r>
      <w:r w:rsidR="00F03231">
        <w:rPr>
          <w:lang w:eastAsia="zh-CN"/>
        </w:rPr>
        <w:t xml:space="preserve">’ </w:t>
      </w:r>
      <w:r w:rsidR="00E806B4" w:rsidRPr="006F1B4C">
        <w:rPr>
          <w:lang w:eastAsia="zh-CN"/>
        </w:rPr>
        <w:t>or “</w:t>
      </w:r>
      <w:r w:rsidR="00E806B4" w:rsidRPr="006F1B4C">
        <w:rPr>
          <w:rFonts w:hint="eastAsia"/>
          <w:lang w:eastAsia="zh-CN"/>
        </w:rPr>
        <w:t>首先，</w:t>
      </w:r>
      <w:r w:rsidR="00E806B4" w:rsidRPr="006F1B4C">
        <w:rPr>
          <w:rFonts w:hint="eastAsia"/>
          <w:lang w:eastAsia="zh-CN"/>
        </w:rPr>
        <w:t xml:space="preserve"> </w:t>
      </w:r>
      <w:r w:rsidR="00E806B4" w:rsidRPr="006F1B4C">
        <w:rPr>
          <w:rFonts w:hint="eastAsia"/>
          <w:lang w:eastAsia="zh-CN"/>
        </w:rPr>
        <w:t>其次，再次。。。</w:t>
      </w:r>
      <w:r w:rsidR="00F03231">
        <w:rPr>
          <w:lang w:eastAsia="zh-CN"/>
        </w:rPr>
        <w:t>’.</w:t>
      </w:r>
      <w:r w:rsidRPr="003711CC">
        <w:t xml:space="preserve"> Some students confused the diary and letter dates (the former being at the top and the latter at the bottom). </w:t>
      </w:r>
    </w:p>
    <w:p w:rsidR="003711CC" w:rsidRDefault="003711CC" w:rsidP="00F07E81">
      <w:pPr>
        <w:pStyle w:val="BodyText1"/>
        <w:rPr>
          <w:lang w:eastAsia="zh-CN"/>
        </w:rPr>
      </w:pPr>
      <w:r w:rsidRPr="003711CC">
        <w:lastRenderedPageBreak/>
        <w:t>Overall, the students communicated their ideas very well using a good command of the language. There were a few linguistic errors, mainly related to the order of words and influenced by word order in English. There were also some inappropriate choices of words directly from a dictionary</w:t>
      </w:r>
      <w:r w:rsidRPr="006F1B4C">
        <w:t xml:space="preserve">. </w:t>
      </w:r>
      <w:r w:rsidR="006F1B4C" w:rsidRPr="006F1B4C">
        <w:t>For example,</w:t>
      </w:r>
      <w:r w:rsidR="00F03231">
        <w:t xml:space="preserve"> when writing the letter, ‘</w:t>
      </w:r>
      <w:r w:rsidR="006F1B4C" w:rsidRPr="006F1B4C">
        <w:rPr>
          <w:rFonts w:hint="eastAsia"/>
          <w:lang w:eastAsia="zh-CN"/>
        </w:rPr>
        <w:t>您好，向您申请当。。。</w:t>
      </w:r>
      <w:r w:rsidR="00F03231">
        <w:rPr>
          <w:lang w:eastAsia="zh-CN"/>
        </w:rPr>
        <w:t xml:space="preserve">’ </w:t>
      </w:r>
      <w:r w:rsidR="003C114D">
        <w:rPr>
          <w:lang w:eastAsia="zh-CN"/>
        </w:rPr>
        <w:t>wa</w:t>
      </w:r>
      <w:r w:rsidR="006F1B4C" w:rsidRPr="006F1B4C">
        <w:rPr>
          <w:lang w:eastAsia="zh-CN"/>
        </w:rPr>
        <w:t>s used at the beginning</w:t>
      </w:r>
      <w:r w:rsidR="00F03231">
        <w:rPr>
          <w:lang w:eastAsia="zh-CN"/>
        </w:rPr>
        <w:t>, ‘</w:t>
      </w:r>
      <w:r w:rsidR="00F03231" w:rsidRPr="006F1B4C">
        <w:rPr>
          <w:rFonts w:hint="eastAsia"/>
          <w:lang w:eastAsia="zh-CN"/>
        </w:rPr>
        <w:t>请您放心</w:t>
      </w:r>
      <w:r w:rsidR="00F03231">
        <w:rPr>
          <w:lang w:eastAsia="zh-CN"/>
        </w:rPr>
        <w:t xml:space="preserve">’ was mentioned in the middle by a </w:t>
      </w:r>
      <w:r w:rsidR="00F07E81">
        <w:rPr>
          <w:lang w:eastAsia="zh-CN"/>
        </w:rPr>
        <w:t>few</w:t>
      </w:r>
      <w:r w:rsidR="00F03231">
        <w:rPr>
          <w:lang w:eastAsia="zh-CN"/>
        </w:rPr>
        <w:t xml:space="preserve"> students,</w:t>
      </w:r>
      <w:r w:rsidR="006F1B4C" w:rsidRPr="006F1B4C">
        <w:rPr>
          <w:rFonts w:hint="eastAsia"/>
          <w:lang w:eastAsia="zh-CN"/>
        </w:rPr>
        <w:t xml:space="preserve"> </w:t>
      </w:r>
      <w:r w:rsidR="006F1B4C" w:rsidRPr="006F1B4C">
        <w:rPr>
          <w:lang w:eastAsia="zh-CN"/>
        </w:rPr>
        <w:t xml:space="preserve">and </w:t>
      </w:r>
      <w:r w:rsidR="00F03231">
        <w:rPr>
          <w:lang w:eastAsia="zh-CN"/>
        </w:rPr>
        <w:t>‘</w:t>
      </w:r>
      <w:r w:rsidR="006F1B4C" w:rsidRPr="006F1B4C">
        <w:rPr>
          <w:rFonts w:hint="eastAsia"/>
          <w:lang w:eastAsia="zh-CN"/>
        </w:rPr>
        <w:t>请您给我这个机会</w:t>
      </w:r>
      <w:r w:rsidR="00F03231">
        <w:rPr>
          <w:lang w:eastAsia="zh-CN"/>
        </w:rPr>
        <w:t>’</w:t>
      </w:r>
      <w:r w:rsidR="006F1B4C" w:rsidRPr="006F1B4C">
        <w:rPr>
          <w:lang w:eastAsia="zh-CN"/>
        </w:rPr>
        <w:t xml:space="preserve"> was used at the conclusion.</w:t>
      </w:r>
      <w:r w:rsidRPr="006F1B4C">
        <w:rPr>
          <w:lang w:eastAsia="zh-CN"/>
        </w:rPr>
        <w:tab/>
      </w:r>
    </w:p>
    <w:p w:rsidR="001A0F23" w:rsidRDefault="00532959">
      <w:pPr>
        <w:pStyle w:val="Heading2"/>
        <w:rPr>
          <w:rFonts w:hint="eastAsia"/>
        </w:rPr>
      </w:pPr>
      <w:r>
        <w:t>Operational Advice</w:t>
      </w:r>
    </w:p>
    <w:p w:rsidR="009B3C62" w:rsidRDefault="009B3C62" w:rsidP="00373093">
      <w:pPr>
        <w:pStyle w:val="BodyText1"/>
      </w:pPr>
      <w:r>
        <w:t>School assessment tasks are set and marked by teachers. Teachers’ assessment decisions are reviewed by moderators. Teacher grades/marks should be evident on all student school assessment work.</w:t>
      </w:r>
    </w:p>
    <w:p w:rsidR="000F6F48" w:rsidRDefault="00F56324" w:rsidP="00373093">
      <w:pPr>
        <w:pStyle w:val="BodyText1"/>
      </w:pPr>
      <w:r w:rsidRPr="00AA5AB0">
        <w:t>Most teachers closely adhere</w:t>
      </w:r>
      <w:r w:rsidR="00226143">
        <w:t>d to the performance sta</w:t>
      </w:r>
      <w:r w:rsidR="00961EC8">
        <w:t>ndards. It is important that a learning and a</w:t>
      </w:r>
      <w:r w:rsidR="00226143">
        <w:t>ssessment pl</w:t>
      </w:r>
      <w:r w:rsidR="00961EC8">
        <w:t xml:space="preserve">an which includes a task sheet </w:t>
      </w:r>
      <w:r w:rsidR="00226143">
        <w:t xml:space="preserve">is submitted for moderation. </w:t>
      </w:r>
    </w:p>
    <w:p w:rsidR="002373FA" w:rsidRPr="00E37A76" w:rsidRDefault="002373FA" w:rsidP="002373FA">
      <w:pPr>
        <w:pStyle w:val="BodyText1"/>
      </w:pPr>
      <w:r>
        <w:t>If the teaching and lea</w:t>
      </w:r>
      <w:r w:rsidR="00961EC8">
        <w:t>rning program differs from the learning and assessment plan, an a</w:t>
      </w:r>
      <w:r>
        <w:t xml:space="preserve">ddendum must be submitted in the moderation package. </w:t>
      </w:r>
    </w:p>
    <w:p w:rsidR="0078454B" w:rsidRPr="00E37A76" w:rsidRDefault="0078454B" w:rsidP="0078454B">
      <w:pPr>
        <w:pStyle w:val="BodyText1"/>
      </w:pPr>
      <w:r>
        <w:t xml:space="preserve">When schools combine to form one assessment group, it is important that there is a common interpretation of the </w:t>
      </w:r>
      <w:r w:rsidRPr="00E37A76">
        <w:t>performance</w:t>
      </w:r>
      <w:r>
        <w:t xml:space="preserve"> standards. </w:t>
      </w:r>
    </w:p>
    <w:p w:rsidR="00F56324" w:rsidRDefault="00F03231" w:rsidP="00373093">
      <w:pPr>
        <w:pStyle w:val="BodyText1"/>
      </w:pPr>
      <w:r>
        <w:t>A</w:t>
      </w:r>
      <w:r w:rsidR="00F56324" w:rsidRPr="00AA5AB0">
        <w:t xml:space="preserve"> wide variety of standards </w:t>
      </w:r>
      <w:r>
        <w:t xml:space="preserve">was </w:t>
      </w:r>
      <w:r w:rsidR="00F56324" w:rsidRPr="00AA5AB0">
        <w:t>presented for moderation. It was evident that teachers who had familiaris</w:t>
      </w:r>
      <w:r w:rsidR="00961EC8">
        <w:t>ed themselves with the Stage 2 subject o</w:t>
      </w:r>
      <w:r w:rsidR="00F56324" w:rsidRPr="00AA5AB0">
        <w:t>utline and school assessment requirements had prepared their students well and based their assessment decisions appropriately on the performance standards.</w:t>
      </w:r>
      <w:r w:rsidR="008278A7">
        <w:t xml:space="preserve"> All teachers are </w:t>
      </w:r>
      <w:r w:rsidR="00AA5AB0">
        <w:t xml:space="preserve">advised to ensure that they are familiar </w:t>
      </w:r>
      <w:r w:rsidR="00961EC8">
        <w:t xml:space="preserve">with the </w:t>
      </w:r>
      <w:r>
        <w:t xml:space="preserve">current </w:t>
      </w:r>
      <w:r w:rsidR="00961EC8">
        <w:t>Stage 2 subject o</w:t>
      </w:r>
      <w:r w:rsidR="00AA5AB0" w:rsidRPr="00AA5AB0">
        <w:t>utline and school assessment requirements</w:t>
      </w:r>
      <w:r w:rsidR="00AA5AB0">
        <w:t xml:space="preserve"> at the start of th</w:t>
      </w:r>
      <w:r>
        <w:t>e</w:t>
      </w:r>
      <w:r w:rsidR="00AA5AB0">
        <w:t xml:space="preserve"> school year.</w:t>
      </w:r>
    </w:p>
    <w:p w:rsidR="006A79E5" w:rsidRDefault="00D00C28" w:rsidP="00373093">
      <w:pPr>
        <w:pStyle w:val="BodyText1"/>
      </w:pPr>
      <w:bookmarkStart w:id="0" w:name="_GoBack"/>
      <w:bookmarkEnd w:id="0"/>
      <w:r w:rsidRPr="00D00C28">
        <w:rPr>
          <w:rFonts w:hint="eastAsia"/>
          <w:lang w:eastAsia="zh-CN"/>
        </w:rPr>
        <w:t>The</w:t>
      </w:r>
      <w:r w:rsidRPr="00D00C28">
        <w:rPr>
          <w:lang w:eastAsia="zh-CN"/>
        </w:rPr>
        <w:t xml:space="preserve"> packaging and presentation of materials for moder</w:t>
      </w:r>
      <w:r w:rsidR="00373093">
        <w:rPr>
          <w:lang w:eastAsia="zh-CN"/>
        </w:rPr>
        <w:t>ation was generally well organis</w:t>
      </w:r>
      <w:r w:rsidRPr="00D00C28">
        <w:rPr>
          <w:lang w:eastAsia="zh-CN"/>
        </w:rPr>
        <w:t xml:space="preserve">ed. </w:t>
      </w:r>
      <w:r w:rsidRPr="00D00C28">
        <w:t xml:space="preserve">Moderation of the school assessment resulted in confirmation of most grades. </w:t>
      </w:r>
    </w:p>
    <w:p w:rsidR="006A79E5" w:rsidRDefault="006A79E5" w:rsidP="003711CC">
      <w:pPr>
        <w:rPr>
          <w:rFonts w:ascii="Arial Narrow" w:hAnsi="Arial Narrow"/>
          <w:sz w:val="24"/>
          <w:szCs w:val="24"/>
        </w:rPr>
      </w:pPr>
    </w:p>
    <w:p w:rsidR="00373093" w:rsidRDefault="00373093" w:rsidP="001B602D">
      <w:pPr>
        <w:rPr>
          <w:rFonts w:ascii="Arial" w:hAnsi="Arial" w:cs="Arial"/>
          <w:szCs w:val="22"/>
        </w:rPr>
      </w:pPr>
      <w:r>
        <w:rPr>
          <w:rFonts w:ascii="Arial" w:hAnsi="Arial" w:cs="Arial"/>
          <w:szCs w:val="22"/>
        </w:rPr>
        <w:t>Chinese (continuers)</w:t>
      </w:r>
    </w:p>
    <w:p w:rsidR="00F03231" w:rsidRDefault="00F03231" w:rsidP="00F03231">
      <w:pPr>
        <w:rPr>
          <w:rFonts w:ascii="Arial" w:hAnsi="Arial" w:cs="Arial"/>
          <w:szCs w:val="22"/>
        </w:rPr>
      </w:pPr>
      <w:r w:rsidRPr="00EF31AB">
        <w:rPr>
          <w:rFonts w:ascii="Arial" w:hAnsi="Arial" w:cs="Arial"/>
          <w:szCs w:val="22"/>
        </w:rPr>
        <w:t>Chief Assessor</w:t>
      </w:r>
    </w:p>
    <w:p w:rsidR="00F03231" w:rsidRPr="00EF31AB" w:rsidRDefault="00F03231" w:rsidP="001B602D"/>
    <w:sectPr w:rsidR="00F0323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14" w:rsidRDefault="00465014">
      <w:r>
        <w:separator/>
      </w:r>
    </w:p>
  </w:endnote>
  <w:endnote w:type="continuationSeparator" w:id="0">
    <w:p w:rsidR="00465014" w:rsidRDefault="0046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A0" w:rsidRDefault="00D757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57A0" w:rsidRDefault="00D757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A0" w:rsidRDefault="00D757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57A0" w:rsidRDefault="00D757A0">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A0" w:rsidRPr="00373093" w:rsidRDefault="00D757A0" w:rsidP="000A7E3A">
    <w:pPr>
      <w:pStyle w:val="Footer"/>
      <w:tabs>
        <w:tab w:val="clear" w:pos="4153"/>
      </w:tabs>
      <w:ind w:right="91"/>
      <w:rPr>
        <w:rFonts w:ascii="Arial" w:hAnsi="Arial" w:cs="Arial"/>
        <w:sz w:val="18"/>
        <w:szCs w:val="18"/>
        <w:lang w:val="en-US"/>
      </w:rPr>
    </w:pPr>
    <w:r w:rsidRPr="00373093">
      <w:rPr>
        <w:rFonts w:ascii="Arial" w:hAnsi="Arial" w:cs="Arial"/>
        <w:sz w:val="18"/>
        <w:szCs w:val="18"/>
        <w:lang w:val="en-US"/>
      </w:rPr>
      <w:t>Chinese (continuers) 2014 Chief Assessor’s Report</w:t>
    </w:r>
    <w:r w:rsidRPr="00373093">
      <w:rPr>
        <w:rFonts w:ascii="Arial" w:hAnsi="Arial" w:cs="Arial"/>
        <w:sz w:val="18"/>
        <w:szCs w:val="18"/>
        <w:lang w:val="en-US"/>
      </w:rPr>
      <w:tab/>
      <w:t xml:space="preserve">Page </w:t>
    </w:r>
    <w:r w:rsidRPr="00373093">
      <w:rPr>
        <w:rFonts w:ascii="Arial" w:hAnsi="Arial" w:cs="Arial"/>
        <w:sz w:val="18"/>
        <w:szCs w:val="18"/>
        <w:lang w:val="en-US"/>
      </w:rPr>
      <w:fldChar w:fldCharType="begin"/>
    </w:r>
    <w:r w:rsidRPr="00373093">
      <w:rPr>
        <w:rFonts w:ascii="Arial" w:hAnsi="Arial" w:cs="Arial"/>
        <w:sz w:val="18"/>
        <w:szCs w:val="18"/>
        <w:lang w:val="en-US"/>
      </w:rPr>
      <w:instrText xml:space="preserve"> PAGE </w:instrText>
    </w:r>
    <w:r w:rsidRPr="00373093">
      <w:rPr>
        <w:rFonts w:ascii="Arial" w:hAnsi="Arial" w:cs="Arial"/>
        <w:sz w:val="18"/>
        <w:szCs w:val="18"/>
        <w:lang w:val="en-US"/>
      </w:rPr>
      <w:fldChar w:fldCharType="separate"/>
    </w:r>
    <w:r w:rsidR="00F07E81">
      <w:rPr>
        <w:rFonts w:ascii="Arial" w:hAnsi="Arial" w:cs="Arial"/>
        <w:noProof/>
        <w:sz w:val="18"/>
        <w:szCs w:val="18"/>
        <w:lang w:val="en-US"/>
      </w:rPr>
      <w:t>7</w:t>
    </w:r>
    <w:r w:rsidRPr="00373093">
      <w:rPr>
        <w:rFonts w:ascii="Arial" w:hAnsi="Arial" w:cs="Arial"/>
        <w:sz w:val="18"/>
        <w:szCs w:val="18"/>
        <w:lang w:val="en-US"/>
      </w:rPr>
      <w:fldChar w:fldCharType="end"/>
    </w:r>
    <w:r w:rsidRPr="00373093">
      <w:rPr>
        <w:rFonts w:ascii="Arial" w:hAnsi="Arial" w:cs="Arial"/>
        <w:sz w:val="18"/>
        <w:szCs w:val="18"/>
        <w:lang w:val="en-US"/>
      </w:rPr>
      <w:t xml:space="preserve"> of </w:t>
    </w:r>
    <w:r w:rsidRPr="00373093">
      <w:rPr>
        <w:rFonts w:ascii="Arial" w:hAnsi="Arial" w:cs="Arial"/>
        <w:sz w:val="18"/>
        <w:szCs w:val="18"/>
        <w:lang w:val="en-US"/>
      </w:rPr>
      <w:fldChar w:fldCharType="begin"/>
    </w:r>
    <w:r w:rsidRPr="00373093">
      <w:rPr>
        <w:rFonts w:ascii="Arial" w:hAnsi="Arial" w:cs="Arial"/>
        <w:sz w:val="18"/>
        <w:szCs w:val="18"/>
        <w:lang w:val="en-US"/>
      </w:rPr>
      <w:instrText xml:space="preserve"> NUMPAGES </w:instrText>
    </w:r>
    <w:r w:rsidRPr="00373093">
      <w:rPr>
        <w:rFonts w:ascii="Arial" w:hAnsi="Arial" w:cs="Arial"/>
        <w:sz w:val="18"/>
        <w:szCs w:val="18"/>
        <w:lang w:val="en-US"/>
      </w:rPr>
      <w:fldChar w:fldCharType="separate"/>
    </w:r>
    <w:r w:rsidR="00F07E81">
      <w:rPr>
        <w:rFonts w:ascii="Arial" w:hAnsi="Arial" w:cs="Arial"/>
        <w:noProof/>
        <w:sz w:val="18"/>
        <w:szCs w:val="18"/>
        <w:lang w:val="en-US"/>
      </w:rPr>
      <w:t>7</w:t>
    </w:r>
    <w:r w:rsidRPr="00373093">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A0" w:rsidRDefault="00D757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757A0" w:rsidRDefault="00D75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14" w:rsidRDefault="00465014">
      <w:r>
        <w:separator/>
      </w:r>
    </w:p>
  </w:footnote>
  <w:footnote w:type="continuationSeparator" w:id="0">
    <w:p w:rsidR="00465014" w:rsidRDefault="0046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A0" w:rsidRDefault="00D757A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7A0" w:rsidRDefault="00D757A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DD145AD"/>
    <w:multiLevelType w:val="hybridMultilevel"/>
    <w:tmpl w:val="49DCECD0"/>
    <w:lvl w:ilvl="0" w:tplc="82C4187A">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nsid w:val="4D754429"/>
    <w:multiLevelType w:val="hybridMultilevel"/>
    <w:tmpl w:val="120E0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E66F40"/>
    <w:multiLevelType w:val="hybridMultilevel"/>
    <w:tmpl w:val="2BF0DDBA"/>
    <w:lvl w:ilvl="0" w:tplc="E31E9E86">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573853FC"/>
    <w:multiLevelType w:val="hybridMultilevel"/>
    <w:tmpl w:val="6178D66A"/>
    <w:lvl w:ilvl="0" w:tplc="7B24BACA">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AE066D6"/>
    <w:multiLevelType w:val="hybridMultilevel"/>
    <w:tmpl w:val="46C08F48"/>
    <w:lvl w:ilvl="0" w:tplc="786C3EF2">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nsid w:val="71FF0E02"/>
    <w:multiLevelType w:val="hybridMultilevel"/>
    <w:tmpl w:val="4B848B72"/>
    <w:lvl w:ilvl="0" w:tplc="A010F7AC">
      <w:start w:val="1"/>
      <w:numFmt w:val="low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17"/>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18"/>
  </w:num>
  <w:num w:numId="18">
    <w:abstractNumId w:val="19"/>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3664"/>
    <w:rsid w:val="0004325A"/>
    <w:rsid w:val="00053715"/>
    <w:rsid w:val="00054F9D"/>
    <w:rsid w:val="0007081C"/>
    <w:rsid w:val="000971D6"/>
    <w:rsid w:val="000A7E3A"/>
    <w:rsid w:val="000B51DE"/>
    <w:rsid w:val="000C3880"/>
    <w:rsid w:val="000C7C0A"/>
    <w:rsid w:val="000E4E6A"/>
    <w:rsid w:val="000E7E4E"/>
    <w:rsid w:val="000F6F48"/>
    <w:rsid w:val="0010157A"/>
    <w:rsid w:val="00113786"/>
    <w:rsid w:val="001138EE"/>
    <w:rsid w:val="00120E7D"/>
    <w:rsid w:val="001474AD"/>
    <w:rsid w:val="00160240"/>
    <w:rsid w:val="00165AA5"/>
    <w:rsid w:val="00177F4C"/>
    <w:rsid w:val="001A0F23"/>
    <w:rsid w:val="001B0589"/>
    <w:rsid w:val="001B602D"/>
    <w:rsid w:val="001C65C8"/>
    <w:rsid w:val="001C7099"/>
    <w:rsid w:val="001F3325"/>
    <w:rsid w:val="001F4153"/>
    <w:rsid w:val="002042D6"/>
    <w:rsid w:val="00225FC5"/>
    <w:rsid w:val="00226143"/>
    <w:rsid w:val="002373FA"/>
    <w:rsid w:val="00247A2D"/>
    <w:rsid w:val="00257A92"/>
    <w:rsid w:val="00266961"/>
    <w:rsid w:val="002948CC"/>
    <w:rsid w:val="002A00B7"/>
    <w:rsid w:val="002A21C2"/>
    <w:rsid w:val="002B625C"/>
    <w:rsid w:val="002C5A36"/>
    <w:rsid w:val="002C62D8"/>
    <w:rsid w:val="00312191"/>
    <w:rsid w:val="003463FB"/>
    <w:rsid w:val="00355FAC"/>
    <w:rsid w:val="00361D31"/>
    <w:rsid w:val="003669C5"/>
    <w:rsid w:val="003671C1"/>
    <w:rsid w:val="003711CC"/>
    <w:rsid w:val="00373093"/>
    <w:rsid w:val="003B2442"/>
    <w:rsid w:val="003C114D"/>
    <w:rsid w:val="003C7581"/>
    <w:rsid w:val="003D4D47"/>
    <w:rsid w:val="00465014"/>
    <w:rsid w:val="004801E1"/>
    <w:rsid w:val="004875CD"/>
    <w:rsid w:val="004D0F80"/>
    <w:rsid w:val="004D2A53"/>
    <w:rsid w:val="004E082E"/>
    <w:rsid w:val="004E77C7"/>
    <w:rsid w:val="0053196F"/>
    <w:rsid w:val="00532959"/>
    <w:rsid w:val="00560F4B"/>
    <w:rsid w:val="00574A4E"/>
    <w:rsid w:val="0059522B"/>
    <w:rsid w:val="00597399"/>
    <w:rsid w:val="005B1FDF"/>
    <w:rsid w:val="005D713B"/>
    <w:rsid w:val="00603E07"/>
    <w:rsid w:val="006047FB"/>
    <w:rsid w:val="00613FDD"/>
    <w:rsid w:val="006246EA"/>
    <w:rsid w:val="00640F92"/>
    <w:rsid w:val="0066363A"/>
    <w:rsid w:val="00663BA6"/>
    <w:rsid w:val="00664156"/>
    <w:rsid w:val="006829AF"/>
    <w:rsid w:val="00684BC5"/>
    <w:rsid w:val="00686BBE"/>
    <w:rsid w:val="006951B8"/>
    <w:rsid w:val="006A79E5"/>
    <w:rsid w:val="006C3FEB"/>
    <w:rsid w:val="006C624A"/>
    <w:rsid w:val="006D46C9"/>
    <w:rsid w:val="006D663D"/>
    <w:rsid w:val="006E51DA"/>
    <w:rsid w:val="006F1B4C"/>
    <w:rsid w:val="00740958"/>
    <w:rsid w:val="00744570"/>
    <w:rsid w:val="00752B40"/>
    <w:rsid w:val="00757A06"/>
    <w:rsid w:val="0078454B"/>
    <w:rsid w:val="00784DDE"/>
    <w:rsid w:val="0079634D"/>
    <w:rsid w:val="007C16AD"/>
    <w:rsid w:val="007C2FFC"/>
    <w:rsid w:val="008278A7"/>
    <w:rsid w:val="0083404B"/>
    <w:rsid w:val="00847D4F"/>
    <w:rsid w:val="00853C3A"/>
    <w:rsid w:val="0089665A"/>
    <w:rsid w:val="008D3C7A"/>
    <w:rsid w:val="008D4935"/>
    <w:rsid w:val="008D6093"/>
    <w:rsid w:val="008F68EB"/>
    <w:rsid w:val="009063DB"/>
    <w:rsid w:val="00951B11"/>
    <w:rsid w:val="00961EC8"/>
    <w:rsid w:val="009867AC"/>
    <w:rsid w:val="009A443D"/>
    <w:rsid w:val="009A4917"/>
    <w:rsid w:val="009B3C62"/>
    <w:rsid w:val="009B44BF"/>
    <w:rsid w:val="009B5EE0"/>
    <w:rsid w:val="009C1816"/>
    <w:rsid w:val="009C34D8"/>
    <w:rsid w:val="009D13AD"/>
    <w:rsid w:val="009F4384"/>
    <w:rsid w:val="009F78D3"/>
    <w:rsid w:val="00A53EB2"/>
    <w:rsid w:val="00A74970"/>
    <w:rsid w:val="00A7598D"/>
    <w:rsid w:val="00A956BA"/>
    <w:rsid w:val="00AA5AB0"/>
    <w:rsid w:val="00AB1BDE"/>
    <w:rsid w:val="00AB5993"/>
    <w:rsid w:val="00AB63FF"/>
    <w:rsid w:val="00AF1476"/>
    <w:rsid w:val="00B07239"/>
    <w:rsid w:val="00B1461F"/>
    <w:rsid w:val="00B23927"/>
    <w:rsid w:val="00B37AB5"/>
    <w:rsid w:val="00B50219"/>
    <w:rsid w:val="00B55E8B"/>
    <w:rsid w:val="00B7041D"/>
    <w:rsid w:val="00B76FA4"/>
    <w:rsid w:val="00BA47C5"/>
    <w:rsid w:val="00BD05E4"/>
    <w:rsid w:val="00C34ADD"/>
    <w:rsid w:val="00C36140"/>
    <w:rsid w:val="00C61173"/>
    <w:rsid w:val="00C86F95"/>
    <w:rsid w:val="00C87071"/>
    <w:rsid w:val="00C878D2"/>
    <w:rsid w:val="00C94D01"/>
    <w:rsid w:val="00C9698D"/>
    <w:rsid w:val="00CA1D18"/>
    <w:rsid w:val="00CC03DA"/>
    <w:rsid w:val="00CD32DE"/>
    <w:rsid w:val="00CD6252"/>
    <w:rsid w:val="00CF7E73"/>
    <w:rsid w:val="00D00C28"/>
    <w:rsid w:val="00D07D5E"/>
    <w:rsid w:val="00D108CB"/>
    <w:rsid w:val="00D1788D"/>
    <w:rsid w:val="00D20DF4"/>
    <w:rsid w:val="00D27BE6"/>
    <w:rsid w:val="00D33CD3"/>
    <w:rsid w:val="00D4208C"/>
    <w:rsid w:val="00D757A0"/>
    <w:rsid w:val="00DA62AE"/>
    <w:rsid w:val="00DB0401"/>
    <w:rsid w:val="00DB5AF3"/>
    <w:rsid w:val="00DB6E71"/>
    <w:rsid w:val="00DC57D4"/>
    <w:rsid w:val="00DC7C11"/>
    <w:rsid w:val="00DD19CB"/>
    <w:rsid w:val="00DD7C09"/>
    <w:rsid w:val="00DE2755"/>
    <w:rsid w:val="00DF1A69"/>
    <w:rsid w:val="00DF2E21"/>
    <w:rsid w:val="00DF42D8"/>
    <w:rsid w:val="00DF54A7"/>
    <w:rsid w:val="00E05A5C"/>
    <w:rsid w:val="00E253E3"/>
    <w:rsid w:val="00E37A76"/>
    <w:rsid w:val="00E4274D"/>
    <w:rsid w:val="00E55E7F"/>
    <w:rsid w:val="00E76CCB"/>
    <w:rsid w:val="00E806B4"/>
    <w:rsid w:val="00E87E9A"/>
    <w:rsid w:val="00EA125F"/>
    <w:rsid w:val="00EB12C8"/>
    <w:rsid w:val="00EE6D36"/>
    <w:rsid w:val="00EF31AB"/>
    <w:rsid w:val="00EF3901"/>
    <w:rsid w:val="00F02D47"/>
    <w:rsid w:val="00F03231"/>
    <w:rsid w:val="00F07E81"/>
    <w:rsid w:val="00F33B70"/>
    <w:rsid w:val="00F378D6"/>
    <w:rsid w:val="00F43E35"/>
    <w:rsid w:val="00F5454B"/>
    <w:rsid w:val="00F56324"/>
    <w:rsid w:val="00F802C4"/>
    <w:rsid w:val="00F8730F"/>
    <w:rsid w:val="00F9204F"/>
    <w:rsid w:val="00F92EFB"/>
    <w:rsid w:val="00FA5691"/>
    <w:rsid w:val="00FB3020"/>
    <w:rsid w:val="00FC7A5C"/>
    <w:rsid w:val="00FF50CD"/>
    <w:rsid w:val="00FF57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3711CC"/>
    <w:pPr>
      <w:ind w:firstLine="420"/>
    </w:pPr>
    <w:rPr>
      <w:rFonts w:ascii="Cambria" w:eastAsia="SimSun" w:hAnsi="Cambria"/>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ListParagraph">
    <w:name w:val="List Paragraph"/>
    <w:basedOn w:val="Normal"/>
    <w:uiPriority w:val="34"/>
    <w:qFormat/>
    <w:rsid w:val="003711CC"/>
    <w:pPr>
      <w:ind w:firstLine="420"/>
    </w:pPr>
    <w:rPr>
      <w:rFonts w:ascii="Cambria" w:eastAsia="SimSun" w:hAnsi="Cambr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BEA8EB8-ABF5-410F-806F-40F2BA63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Template>
  <TotalTime>212</TotalTime>
  <Pages>1</Pages>
  <Words>2555</Words>
  <Characters>14569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Louise Lycett</cp:lastModifiedBy>
  <cp:revision>21</cp:revision>
  <cp:lastPrinted>2011-08-01T03:09:00Z</cp:lastPrinted>
  <dcterms:created xsi:type="dcterms:W3CDTF">2014-12-19T02:00:00Z</dcterms:created>
  <dcterms:modified xsi:type="dcterms:W3CDTF">2015-03-16T01:18:00Z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A409538</vt:lpwstr>
  </property>
  <property fmtid="{D5CDD505-2E9C-101B-9397-08002B2CF9AE}" pid="3" name="Objective-Comment">
    <vt:lpwstr/>
  </property>
  <property fmtid="{D5CDD505-2E9C-101B-9397-08002B2CF9AE}" pid="4" name="Objective-CreationStamp">
    <vt:filetime>2014-12-19T02:01:00Z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2015-03-16T01:07:16Z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Chinese (continuers) Chief Assessor's Report</vt:lpwstr>
  </property>
  <property fmtid="{D5CDD505-2E9C-101B-9397-08002B2CF9AE}" pid="14" name="Objective-Version">
    <vt:lpwstr>2.7</vt:lpwstr>
  </property>
  <property fmtid="{D5CDD505-2E9C-101B-9397-08002B2CF9AE}" pid="15" name="Objective-VersionComment">
    <vt:lpwstr/>
  </property>
  <property fmtid="{D5CDD505-2E9C-101B-9397-08002B2CF9AE}" pid="16" name="Objective-VersionNumber">
    <vt:r8>12</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