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42" w:rsidRDefault="007510E0" w:rsidP="008704E3">
      <w:pPr>
        <w:pStyle w:val="SAASubjectHeading"/>
      </w:pPr>
      <w:r>
        <w:t>2019</w:t>
      </w:r>
      <w:r w:rsidR="00634151">
        <w:t xml:space="preserve"> </w:t>
      </w:r>
      <w:r w:rsidR="00EB784C">
        <w:t>Music</w:t>
      </w:r>
      <w:r w:rsidR="00416844">
        <w:t xml:space="preserve"> Performance</w:t>
      </w:r>
      <w:r w:rsidR="008704E3">
        <w:t xml:space="preserve"> —</w:t>
      </w:r>
      <w:r w:rsidR="00EB784C">
        <w:t xml:space="preserve"> Ensemble</w:t>
      </w:r>
      <w:r w:rsidR="00201242" w:rsidRPr="00201242">
        <w:t xml:space="preserve"> Subject Assessment Advice</w:t>
      </w:r>
    </w:p>
    <w:p w:rsidR="00201242" w:rsidRDefault="00201242" w:rsidP="000939E4">
      <w:pPr>
        <w:pStyle w:val="SAAHeading2"/>
      </w:pPr>
      <w:r>
        <w:t>Overview</w:t>
      </w:r>
    </w:p>
    <w:p w:rsidR="00201242" w:rsidRDefault="00201242" w:rsidP="000939E4">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0939E4">
      <w:pPr>
        <w:pStyle w:val="SAABodytext"/>
      </w:pPr>
      <w:r>
        <w:t>Teachers should refer to the subject outline for specifications on content and learning requirements, and to the subject operational information for operational matters and key dates.</w:t>
      </w:r>
    </w:p>
    <w:p w:rsidR="00201242" w:rsidRDefault="00201242" w:rsidP="000939E4">
      <w:pPr>
        <w:pStyle w:val="SAAHeading1"/>
      </w:pPr>
      <w:r>
        <w:t>School Assessment</w:t>
      </w:r>
    </w:p>
    <w:p w:rsidR="00201242" w:rsidRDefault="00201242" w:rsidP="000939E4">
      <w:pPr>
        <w:pStyle w:val="SAAHeading2afterH1"/>
      </w:pPr>
      <w:r w:rsidRPr="00201242">
        <w:t>Assessment</w:t>
      </w:r>
      <w:r w:rsidR="00416844">
        <w:t xml:space="preserve"> Type 1: Performance</w:t>
      </w:r>
    </w:p>
    <w:p w:rsidR="008D48CD" w:rsidRPr="008D48CD" w:rsidRDefault="008D48CD" w:rsidP="000939E4">
      <w:pPr>
        <w:pStyle w:val="SAABodytext"/>
        <w:rPr>
          <w:lang w:val="en-US"/>
        </w:rPr>
      </w:pPr>
      <w:r w:rsidRPr="008D48CD">
        <w:rPr>
          <w:lang w:val="en-US"/>
        </w:rPr>
        <w:t>Students present an ensemble performance, or set of performances</w:t>
      </w:r>
      <w:r w:rsidR="000939E4">
        <w:rPr>
          <w:lang w:val="en-US"/>
        </w:rPr>
        <w:t xml:space="preserve"> to a maximum of 6–</w:t>
      </w:r>
      <w:r w:rsidR="003062C5">
        <w:rPr>
          <w:lang w:val="en-US"/>
        </w:rPr>
        <w:t>8 minutes,</w:t>
      </w:r>
      <w:r w:rsidRPr="008D48CD">
        <w:rPr>
          <w:lang w:val="en-US"/>
        </w:rPr>
        <w:t xml:space="preserve"> of a single work or a</w:t>
      </w:r>
      <w:r w:rsidR="003062C5">
        <w:rPr>
          <w:lang w:val="en-US"/>
        </w:rPr>
        <w:t xml:space="preserve"> </w:t>
      </w:r>
      <w:r w:rsidRPr="008D48CD">
        <w:rPr>
          <w:lang w:val="en-US"/>
        </w:rPr>
        <w:t>set of works by one or more composers, and individual evidence of each student’</w:t>
      </w:r>
      <w:r>
        <w:rPr>
          <w:lang w:val="en-US"/>
        </w:rPr>
        <w:t>s</w:t>
      </w:r>
      <w:r w:rsidR="008C0537">
        <w:rPr>
          <w:lang w:val="en-US"/>
        </w:rPr>
        <w:t xml:space="preserve"> </w:t>
      </w:r>
      <w:r w:rsidRPr="008D48CD">
        <w:rPr>
          <w:lang w:val="en-US"/>
        </w:rPr>
        <w:t>contribution to the chosen ensemble through individual part-testing.</w:t>
      </w:r>
    </w:p>
    <w:p w:rsidR="00201242" w:rsidRDefault="00201242" w:rsidP="000939E4">
      <w:pPr>
        <w:pStyle w:val="SAABodytextitalics"/>
      </w:pPr>
      <w:r>
        <w:t>The more successful responses commonly:</w:t>
      </w:r>
    </w:p>
    <w:p w:rsidR="00205439" w:rsidRPr="000939E4" w:rsidRDefault="00205439" w:rsidP="000939E4">
      <w:pPr>
        <w:pStyle w:val="SAABullets"/>
      </w:pPr>
      <w:r w:rsidRPr="000939E4">
        <w:t xml:space="preserve">completed </w:t>
      </w:r>
      <w:r w:rsidR="008C0537" w:rsidRPr="000939E4">
        <w:t xml:space="preserve">performances within the </w:t>
      </w:r>
      <w:r w:rsidR="00963016" w:rsidRPr="000939E4">
        <w:t xml:space="preserve">specified </w:t>
      </w:r>
      <w:r w:rsidR="008C0537" w:rsidRPr="000939E4">
        <w:t>time</w:t>
      </w:r>
      <w:r w:rsidRPr="000939E4">
        <w:t xml:space="preserve"> </w:t>
      </w:r>
      <w:r w:rsidR="000939E4">
        <w:t>range of 6</w:t>
      </w:r>
      <w:r w:rsidR="00963016" w:rsidRPr="000939E4">
        <w:t>–8 minutes</w:t>
      </w:r>
      <w:r w:rsidR="008C0537" w:rsidRPr="000939E4">
        <w:t xml:space="preserve"> </w:t>
      </w:r>
      <w:r w:rsidRPr="000939E4">
        <w:t xml:space="preserve">as </w:t>
      </w:r>
      <w:r w:rsidR="00963016" w:rsidRPr="000939E4">
        <w:t>stipulated</w:t>
      </w:r>
      <w:r w:rsidRPr="000939E4">
        <w:t xml:space="preserve"> in the </w:t>
      </w:r>
      <w:r w:rsidR="00963016" w:rsidRPr="000939E4">
        <w:t>subject outline</w:t>
      </w:r>
    </w:p>
    <w:p w:rsidR="006107FB" w:rsidRPr="000939E4" w:rsidRDefault="006107FB" w:rsidP="000939E4">
      <w:pPr>
        <w:pStyle w:val="SAABullets"/>
      </w:pPr>
      <w:r w:rsidRPr="000939E4">
        <w:t>included part-test videos for each individual student of approximately 2 minutes</w:t>
      </w:r>
    </w:p>
    <w:p w:rsidR="00205439" w:rsidRPr="000939E4" w:rsidRDefault="00205439" w:rsidP="000939E4">
      <w:pPr>
        <w:pStyle w:val="SAABullets"/>
      </w:pPr>
      <w:r w:rsidRPr="000939E4">
        <w:t xml:space="preserve">presented a range of works that demonstrated </w:t>
      </w:r>
      <w:r w:rsidR="00963016" w:rsidRPr="000939E4">
        <w:t xml:space="preserve">the breadth and depth of the student’s </w:t>
      </w:r>
      <w:r w:rsidRPr="000939E4">
        <w:t>musical and stylistic understanding</w:t>
      </w:r>
      <w:r w:rsidR="00963016" w:rsidRPr="000939E4">
        <w:t xml:space="preserve"> and skills, and prov</w:t>
      </w:r>
      <w:r w:rsidR="000939E4">
        <w:t>ided contrast in the repertoire</w:t>
      </w:r>
    </w:p>
    <w:p w:rsidR="00205439" w:rsidRPr="000939E4" w:rsidRDefault="00205439" w:rsidP="000939E4">
      <w:pPr>
        <w:pStyle w:val="SAABullets"/>
      </w:pPr>
      <w:r w:rsidRPr="000939E4">
        <w:t>presented works that were appropriately aligned with the technical abilities and musical strengths of the student</w:t>
      </w:r>
    </w:p>
    <w:p w:rsidR="00205439" w:rsidRPr="000939E4" w:rsidRDefault="00205439" w:rsidP="000939E4">
      <w:pPr>
        <w:pStyle w:val="SAABullets"/>
      </w:pPr>
      <w:r w:rsidRPr="000939E4">
        <w:t xml:space="preserve">showed great attention to all musical aspects </w:t>
      </w:r>
      <w:r w:rsidR="008C0537" w:rsidRPr="000939E4">
        <w:t xml:space="preserve">during both the </w:t>
      </w:r>
      <w:r w:rsidRPr="000939E4">
        <w:t>performance</w:t>
      </w:r>
      <w:r w:rsidR="00963016" w:rsidRPr="000939E4">
        <w:t xml:space="preserve"> and part-</w:t>
      </w:r>
      <w:r w:rsidR="007D4461" w:rsidRPr="000939E4">
        <w:t>test</w:t>
      </w:r>
    </w:p>
    <w:p w:rsidR="00503D5E" w:rsidRPr="000939E4" w:rsidRDefault="00205439" w:rsidP="000939E4">
      <w:pPr>
        <w:pStyle w:val="SAABullets"/>
      </w:pPr>
      <w:proofErr w:type="gramStart"/>
      <w:r w:rsidRPr="000939E4">
        <w:t>demonstrated</w:t>
      </w:r>
      <w:proofErr w:type="gramEnd"/>
      <w:r w:rsidRPr="000939E4">
        <w:t xml:space="preserve"> consistent control of tone and dynamics</w:t>
      </w:r>
      <w:r w:rsidR="00963016" w:rsidRPr="000939E4">
        <w:t>,</w:t>
      </w:r>
      <w:r w:rsidRPr="000939E4">
        <w:t xml:space="preserve"> </w:t>
      </w:r>
      <w:r w:rsidR="00011D87" w:rsidRPr="000939E4">
        <w:t xml:space="preserve">and fluent technique </w:t>
      </w:r>
      <w:r w:rsidRPr="000939E4">
        <w:t>in the performance</w:t>
      </w:r>
      <w:r w:rsidR="000939E4">
        <w:t>.</w:t>
      </w:r>
    </w:p>
    <w:p w:rsidR="000939E4" w:rsidRDefault="000939E4" w:rsidP="000939E4">
      <w:pPr>
        <w:pStyle w:val="SAABodytextitalics"/>
      </w:pPr>
      <w:r>
        <w:t>The less successful responses commonly:</w:t>
      </w:r>
    </w:p>
    <w:p w:rsidR="000939E4" w:rsidRDefault="000939E4" w:rsidP="000939E4">
      <w:pPr>
        <w:pStyle w:val="SAABullets"/>
      </w:pPr>
      <w:r>
        <w:t>presented works that did not allow students to demonstrate a wide variety of techniques or skills on their instrument</w:t>
      </w:r>
    </w:p>
    <w:p w:rsidR="000939E4" w:rsidRDefault="000939E4" w:rsidP="000939E4">
      <w:pPr>
        <w:pStyle w:val="SAABullets"/>
      </w:pPr>
      <w:r>
        <w:t>lacked technical fluency within the performance of the repertoire</w:t>
      </w:r>
    </w:p>
    <w:p w:rsidR="000939E4" w:rsidRDefault="000939E4" w:rsidP="000939E4">
      <w:pPr>
        <w:pStyle w:val="SAABullets"/>
      </w:pPr>
      <w:r>
        <w:t>lacked an understanding of the stylistic aspects of the repertoire</w:t>
      </w:r>
    </w:p>
    <w:p w:rsidR="000939E4" w:rsidRDefault="000939E4" w:rsidP="000939E4">
      <w:pPr>
        <w:pStyle w:val="SAABullets"/>
      </w:pPr>
      <w:r>
        <w:t>included performances that were under-rehearsed or too technically demanding for the student</w:t>
      </w:r>
    </w:p>
    <w:p w:rsidR="000939E4" w:rsidRDefault="000939E4" w:rsidP="000939E4">
      <w:pPr>
        <w:pStyle w:val="SAABullets"/>
      </w:pPr>
      <w:r>
        <w:t>did not identify individual students clearly within the performance video</w:t>
      </w:r>
    </w:p>
    <w:p w:rsidR="000939E4" w:rsidRDefault="000939E4" w:rsidP="000939E4">
      <w:pPr>
        <w:pStyle w:val="SAABullets"/>
      </w:pPr>
      <w:r>
        <w:t>were well outside the 6 - 8 minute time requirement</w:t>
      </w:r>
    </w:p>
    <w:p w:rsidR="000939E4" w:rsidRDefault="000939E4" w:rsidP="000939E4">
      <w:pPr>
        <w:pStyle w:val="SAABullets"/>
      </w:pPr>
      <w:proofErr w:type="gramStart"/>
      <w:r>
        <w:t>did</w:t>
      </w:r>
      <w:proofErr w:type="gramEnd"/>
      <w:r>
        <w:t xml:space="preserve"> not include a separate part-test video (approximately 2 minutes) for each individual student.</w:t>
      </w:r>
    </w:p>
    <w:p w:rsidR="000939E4" w:rsidRPr="000939E4" w:rsidRDefault="000939E4" w:rsidP="000939E4"/>
    <w:p w:rsidR="00503D5E" w:rsidRDefault="00503D5E" w:rsidP="008C0537">
      <w:pPr>
        <w:pStyle w:val="ListParagraph"/>
        <w:ind w:left="0"/>
        <w:sectPr w:rsidR="00503D5E" w:rsidSect="00131B77">
          <w:headerReference w:type="even" r:id="rId9"/>
          <w:headerReference w:type="default" r:id="rId10"/>
          <w:footerReference w:type="even" r:id="rId11"/>
          <w:footerReference w:type="default" r:id="rId12"/>
          <w:headerReference w:type="first" r:id="rId13"/>
          <w:footerReference w:type="first" r:id="rId14"/>
          <w:pgSz w:w="11906" w:h="16838"/>
          <w:pgMar w:top="2127" w:right="1133" w:bottom="1440" w:left="1440" w:header="708" w:footer="708" w:gutter="0"/>
          <w:cols w:space="708"/>
          <w:titlePg/>
          <w:docGrid w:linePitch="360"/>
        </w:sectPr>
      </w:pPr>
    </w:p>
    <w:p w:rsidR="00562550" w:rsidRPr="0049208B" w:rsidRDefault="0072483F" w:rsidP="000939E4">
      <w:pPr>
        <w:pStyle w:val="SAAHeading4"/>
      </w:pPr>
      <w:r w:rsidRPr="0049208B">
        <w:lastRenderedPageBreak/>
        <w:t xml:space="preserve">Additional </w:t>
      </w:r>
      <w:r w:rsidR="000939E4">
        <w:t>advice for teachers</w:t>
      </w:r>
    </w:p>
    <w:p w:rsidR="00D36D52" w:rsidRDefault="000939E4" w:rsidP="000939E4">
      <w:pPr>
        <w:pStyle w:val="SAABullets"/>
      </w:pPr>
      <w:r>
        <w:t>R</w:t>
      </w:r>
      <w:r w:rsidR="00BC2618">
        <w:t>emember</w:t>
      </w:r>
      <w:r w:rsidR="00D36D52">
        <w:t xml:space="preserve"> that moderators are the audience who will </w:t>
      </w:r>
      <w:r w:rsidR="00BC2618">
        <w:t>view</w:t>
      </w:r>
      <w:r w:rsidR="00D36D52">
        <w:t xml:space="preserve"> the </w:t>
      </w:r>
      <w:r w:rsidR="00BC2618">
        <w:t xml:space="preserve">videos of </w:t>
      </w:r>
      <w:r w:rsidR="00D36D52">
        <w:t>students</w:t>
      </w:r>
      <w:r w:rsidR="00BC2618">
        <w:t>’ performances</w:t>
      </w:r>
      <w:r w:rsidR="00D36D52">
        <w:t xml:space="preserve">. </w:t>
      </w:r>
      <w:r w:rsidR="00862875">
        <w:t xml:space="preserve">Teachers should ensure that </w:t>
      </w:r>
      <w:r w:rsidR="0049208B">
        <w:t>all students in the moderation sample</w:t>
      </w:r>
      <w:r w:rsidR="00862875">
        <w:t xml:space="preserve"> can be clearly identified in all videos</w:t>
      </w:r>
      <w:r w:rsidR="00D36D52">
        <w:t xml:space="preserve"> </w:t>
      </w:r>
      <w:r w:rsidR="0049208B">
        <w:t>by moderator</w:t>
      </w:r>
      <w:r w:rsidR="00982E28">
        <w:t>s who are unfamiliar with the class of students</w:t>
      </w:r>
      <w:r>
        <w:t>.</w:t>
      </w:r>
    </w:p>
    <w:p w:rsidR="00562550" w:rsidRDefault="000939E4" w:rsidP="000939E4">
      <w:pPr>
        <w:pStyle w:val="SAABullets"/>
      </w:pPr>
      <w:r>
        <w:t>E</w:t>
      </w:r>
      <w:r w:rsidR="006A399E">
        <w:t>nsure</w:t>
      </w:r>
      <w:r w:rsidR="008C0537">
        <w:t xml:space="preserve"> that all students are clearly labelled</w:t>
      </w:r>
      <w:r w:rsidR="001B0C9D">
        <w:t xml:space="preserve"> </w:t>
      </w:r>
      <w:r w:rsidR="00B973FC">
        <w:t xml:space="preserve">in </w:t>
      </w:r>
      <w:r w:rsidR="004F789F">
        <w:t>video</w:t>
      </w:r>
      <w:r w:rsidR="00B973FC">
        <w:t>s</w:t>
      </w:r>
      <w:r w:rsidR="004F789F">
        <w:t xml:space="preserve"> </w:t>
      </w:r>
      <w:r w:rsidR="00D843AB">
        <w:t>so moderators can iden</w:t>
      </w:r>
      <w:r w:rsidR="00296456">
        <w:t>tify each student in each video, (using arrows or similar – see PLATO Clarifying examples - and/or headshots or position descriptions).</w:t>
      </w:r>
    </w:p>
    <w:p w:rsidR="00B973FC" w:rsidRDefault="000939E4" w:rsidP="000939E4">
      <w:pPr>
        <w:pStyle w:val="SAABullets"/>
      </w:pPr>
      <w:r>
        <w:t>S</w:t>
      </w:r>
      <w:r w:rsidR="006A399E">
        <w:t>ubmit</w:t>
      </w:r>
      <w:r w:rsidR="00562550">
        <w:t xml:space="preserve"> each student’s </w:t>
      </w:r>
      <w:r w:rsidR="002E7DB8">
        <w:t xml:space="preserve">individual </w:t>
      </w:r>
      <w:r w:rsidR="00562550">
        <w:t>part-test video</w:t>
      </w:r>
      <w:r w:rsidR="00B973FC">
        <w:t xml:space="preserve"> on a separate file</w:t>
      </w:r>
      <w:r>
        <w:t>.</w:t>
      </w:r>
    </w:p>
    <w:p w:rsidR="008C0537" w:rsidRDefault="000939E4" w:rsidP="000939E4">
      <w:pPr>
        <w:pStyle w:val="SAABullets"/>
      </w:pPr>
      <w:r>
        <w:t>E</w:t>
      </w:r>
      <w:r w:rsidR="002A2458">
        <w:t xml:space="preserve">nsure </w:t>
      </w:r>
      <w:r w:rsidR="002E7DB8">
        <w:t>students are</w:t>
      </w:r>
      <w:r w:rsidR="00AC4912">
        <w:t xml:space="preserve"> </w:t>
      </w:r>
      <w:r w:rsidR="006A399E">
        <w:t xml:space="preserve">clearly </w:t>
      </w:r>
      <w:r w:rsidR="00AC4912">
        <w:t>visible and not obscured within performance a</w:t>
      </w:r>
      <w:r w:rsidR="002E7DB8">
        <w:t>nd part test videos</w:t>
      </w:r>
      <w:r w:rsidR="00AC4912">
        <w:t>.</w:t>
      </w:r>
      <w:r w:rsidR="006A399E">
        <w:t xml:space="preserve"> Multiple angles may be requ</w:t>
      </w:r>
      <w:r w:rsidR="004F789F">
        <w:t>ired for large ensembles. Smart</w:t>
      </w:r>
      <w:r w:rsidR="00A8771F">
        <w:t>phone/</w:t>
      </w:r>
      <w:r w:rsidR="004F789F">
        <w:t xml:space="preserve">tablet </w:t>
      </w:r>
      <w:r w:rsidR="006A399E">
        <w:t>video recording</w:t>
      </w:r>
      <w:r w:rsidR="002E7DB8">
        <w:t xml:space="preserve"> quality is</w:t>
      </w:r>
      <w:r w:rsidR="006A399E">
        <w:t xml:space="preserve"> sufficient for extra angles</w:t>
      </w:r>
      <w:r w:rsidR="002E7DB8">
        <w:t>.</w:t>
      </w:r>
    </w:p>
    <w:p w:rsidR="00B973FC" w:rsidRDefault="000939E4" w:rsidP="000939E4">
      <w:pPr>
        <w:pStyle w:val="SAABullets"/>
      </w:pPr>
      <w:r>
        <w:t>C</w:t>
      </w:r>
      <w:r w:rsidR="00B973FC">
        <w:t>ompress files to mp4 for quicker upload and download</w:t>
      </w:r>
      <w:r>
        <w:t>.</w:t>
      </w:r>
    </w:p>
    <w:p w:rsidR="00201242" w:rsidRDefault="00C020E2" w:rsidP="000939E4">
      <w:pPr>
        <w:pStyle w:val="SAAHeading2"/>
      </w:pPr>
      <w:r>
        <w:t>Assessment Type 2</w:t>
      </w:r>
      <w:r w:rsidR="00416844">
        <w:t>: Performance and Discussion</w:t>
      </w:r>
    </w:p>
    <w:p w:rsidR="00EB784C" w:rsidRDefault="004003F6" w:rsidP="000939E4">
      <w:pPr>
        <w:pStyle w:val="SAABodytext"/>
        <w:rPr>
          <w:lang w:val="en-US"/>
        </w:rPr>
      </w:pPr>
      <w:r>
        <w:rPr>
          <w:lang w:val="en-US"/>
        </w:rPr>
        <w:t xml:space="preserve">For this assessment type students present </w:t>
      </w:r>
      <w:r w:rsidRPr="004003F6">
        <w:rPr>
          <w:lang w:val="en-US"/>
        </w:rPr>
        <w:t xml:space="preserve">an ensemble performance, or set of performances </w:t>
      </w:r>
      <w:r w:rsidR="003062C5">
        <w:rPr>
          <w:lang w:val="en-US"/>
        </w:rPr>
        <w:t>to a maximum of 6</w:t>
      </w:r>
      <w:r w:rsidR="000939E4">
        <w:rPr>
          <w:lang w:val="en-US"/>
        </w:rPr>
        <w:t>–</w:t>
      </w:r>
      <w:r w:rsidR="003062C5">
        <w:rPr>
          <w:lang w:val="en-US"/>
        </w:rPr>
        <w:t>8 minutes,</w:t>
      </w:r>
      <w:r w:rsidR="003062C5" w:rsidRPr="004003F6">
        <w:rPr>
          <w:lang w:val="en-US"/>
        </w:rPr>
        <w:t xml:space="preserve"> </w:t>
      </w:r>
      <w:r w:rsidRPr="004003F6">
        <w:rPr>
          <w:lang w:val="en-US"/>
        </w:rPr>
        <w:t>of a s</w:t>
      </w:r>
      <w:r>
        <w:rPr>
          <w:lang w:val="en-US"/>
        </w:rPr>
        <w:t xml:space="preserve">ingle work or a set of works by </w:t>
      </w:r>
      <w:r w:rsidRPr="004003F6">
        <w:rPr>
          <w:lang w:val="en-US"/>
        </w:rPr>
        <w:t>one or more composers, and individual evidence of eac</w:t>
      </w:r>
      <w:r>
        <w:rPr>
          <w:lang w:val="en-US"/>
        </w:rPr>
        <w:t xml:space="preserve">h student’s contribution to the </w:t>
      </w:r>
      <w:r w:rsidRPr="004003F6">
        <w:rPr>
          <w:lang w:val="en-US"/>
        </w:rPr>
        <w:t>chosen ensemble through individual part-testing</w:t>
      </w:r>
      <w:r>
        <w:rPr>
          <w:lang w:val="en-US"/>
        </w:rPr>
        <w:t xml:space="preserve">. This is accompanied by </w:t>
      </w:r>
      <w:r w:rsidRPr="004003F6">
        <w:rPr>
          <w:lang w:val="en-US"/>
        </w:rPr>
        <w:t>an individual discussion of key musical elements of the</w:t>
      </w:r>
      <w:r>
        <w:rPr>
          <w:lang w:val="en-US"/>
        </w:rPr>
        <w:t xml:space="preserve"> repertoire, with a critique of </w:t>
      </w:r>
      <w:r w:rsidRPr="004003F6">
        <w:rPr>
          <w:lang w:val="en-US"/>
        </w:rPr>
        <w:t>strategies to improve and re</w:t>
      </w:r>
      <w:r w:rsidR="007C2C74">
        <w:rPr>
          <w:lang w:val="en-US"/>
        </w:rPr>
        <w:t xml:space="preserve">fine each student’s performance to a maximum or 800 words </w:t>
      </w:r>
      <w:r w:rsidR="00EB784C">
        <w:rPr>
          <w:lang w:val="en-US"/>
        </w:rPr>
        <w:t>if written, 4 minutes as an oral presentation, or the multimodal equivalent.</w:t>
      </w:r>
    </w:p>
    <w:p w:rsidR="00201242" w:rsidRDefault="00201242" w:rsidP="000939E4">
      <w:pPr>
        <w:pStyle w:val="SAABodytextitalics"/>
      </w:pPr>
      <w:r>
        <w:t>The more successful responses commonly:</w:t>
      </w:r>
    </w:p>
    <w:p w:rsidR="001A128F" w:rsidRDefault="001A128F" w:rsidP="000939E4">
      <w:pPr>
        <w:pStyle w:val="SAABullets"/>
      </w:pPr>
      <w:r>
        <w:t>demonstrated a high level of technique and confidence within the performance</w:t>
      </w:r>
    </w:p>
    <w:p w:rsidR="004003F6" w:rsidRDefault="001A128F" w:rsidP="000939E4">
      <w:pPr>
        <w:pStyle w:val="SAABullets"/>
      </w:pPr>
      <w:r>
        <w:t xml:space="preserve">showed great attention to all musical aspects during both </w:t>
      </w:r>
      <w:r w:rsidR="004869E8">
        <w:t>the performance and part-test</w:t>
      </w:r>
    </w:p>
    <w:p w:rsidR="004003F6" w:rsidRDefault="004003F6" w:rsidP="000939E4">
      <w:pPr>
        <w:pStyle w:val="SAABullets"/>
      </w:pPr>
      <w:r>
        <w:t>addressed the structural and stylistic elements of th</w:t>
      </w:r>
      <w:r w:rsidR="001A128F">
        <w:t>e chosen repertoire within the</w:t>
      </w:r>
      <w:r w:rsidR="004B42B6">
        <w:t xml:space="preserve"> D</w:t>
      </w:r>
      <w:r>
        <w:t>iscussion</w:t>
      </w:r>
    </w:p>
    <w:p w:rsidR="001A128F" w:rsidRDefault="004869E8" w:rsidP="000939E4">
      <w:pPr>
        <w:pStyle w:val="SAABullets"/>
      </w:pPr>
      <w:r>
        <w:t>included a D</w:t>
      </w:r>
      <w:r w:rsidR="001A128F">
        <w:t>iscussion that focused on the analysis of a range of musical elements</w:t>
      </w:r>
    </w:p>
    <w:p w:rsidR="004003F6" w:rsidRDefault="004003F6" w:rsidP="000939E4">
      <w:pPr>
        <w:pStyle w:val="SAABullets"/>
      </w:pPr>
      <w:r>
        <w:t xml:space="preserve">addressed </w:t>
      </w:r>
      <w:r w:rsidR="004869E8">
        <w:t>within the Discussion practice strategies applied</w:t>
      </w:r>
      <w:r>
        <w:t xml:space="preserve"> to develop and prepar</w:t>
      </w:r>
      <w:r w:rsidR="000939E4">
        <w:t>e their performance</w:t>
      </w:r>
    </w:p>
    <w:p w:rsidR="0007753F" w:rsidRDefault="0007753F" w:rsidP="000939E4">
      <w:pPr>
        <w:pStyle w:val="SAABullets"/>
      </w:pPr>
      <w:r>
        <w:t>i</w:t>
      </w:r>
      <w:r w:rsidR="001A128F">
        <w:t>ncluded consistent</w:t>
      </w:r>
      <w:r w:rsidR="004B42B6">
        <w:t>, appropriate,</w:t>
      </w:r>
      <w:r w:rsidR="001A128F">
        <w:t xml:space="preserve"> and highly effective use of musical terminology</w:t>
      </w:r>
    </w:p>
    <w:p w:rsidR="00201242" w:rsidRDefault="0007753F" w:rsidP="000939E4">
      <w:pPr>
        <w:pStyle w:val="SAABullets"/>
      </w:pPr>
      <w:proofErr w:type="gramStart"/>
      <w:r>
        <w:t>included</w:t>
      </w:r>
      <w:proofErr w:type="gramEnd"/>
      <w:r>
        <w:t xml:space="preserve"> </w:t>
      </w:r>
      <w:r w:rsidR="00234BAC">
        <w:t>appropriate referencing</w:t>
      </w:r>
      <w:r>
        <w:t xml:space="preserve"> (and</w:t>
      </w:r>
      <w:r w:rsidR="00BC1F34">
        <w:t xml:space="preserve"> a word count in the case of</w:t>
      </w:r>
      <w:r>
        <w:t xml:space="preserve"> written Discussion</w:t>
      </w:r>
      <w:r w:rsidR="00BC1F34">
        <w:t>s</w:t>
      </w:r>
      <w:r>
        <w:t>)</w:t>
      </w:r>
      <w:r w:rsidR="000939E4">
        <w:t>.</w:t>
      </w:r>
    </w:p>
    <w:p w:rsidR="00201242" w:rsidRDefault="00201242" w:rsidP="000939E4">
      <w:pPr>
        <w:pStyle w:val="SAABodytextitalics"/>
      </w:pPr>
      <w:r>
        <w:t>The less successful responses commonly:</w:t>
      </w:r>
    </w:p>
    <w:p w:rsidR="005660CE" w:rsidRDefault="004B42B6" w:rsidP="000939E4">
      <w:pPr>
        <w:pStyle w:val="SAABullets"/>
      </w:pPr>
      <w:r>
        <w:t>did not submit the</w:t>
      </w:r>
      <w:r w:rsidR="005660CE">
        <w:t xml:space="preserve"> </w:t>
      </w:r>
      <w:r>
        <w:t>D</w:t>
      </w:r>
      <w:r w:rsidR="005660CE">
        <w:t>iscussion</w:t>
      </w:r>
    </w:p>
    <w:p w:rsidR="005660CE" w:rsidRDefault="005660CE" w:rsidP="000939E4">
      <w:pPr>
        <w:pStyle w:val="SAABullets"/>
      </w:pPr>
      <w:r>
        <w:t>lacked technical fluency and stylistic aspects within the performance of the work</w:t>
      </w:r>
      <w:r w:rsidR="008512F1">
        <w:t>(s)</w:t>
      </w:r>
    </w:p>
    <w:p w:rsidR="005660CE" w:rsidRDefault="005660CE" w:rsidP="000939E4">
      <w:pPr>
        <w:pStyle w:val="SAABullets"/>
      </w:pPr>
      <w:r>
        <w:t>included performances that did not allow the student to demonstrate a variety of techniques and skills</w:t>
      </w:r>
    </w:p>
    <w:p w:rsidR="005660CE" w:rsidRDefault="005660CE" w:rsidP="000939E4">
      <w:pPr>
        <w:pStyle w:val="SAABullets"/>
      </w:pPr>
      <w:r>
        <w:t>did not identify students</w:t>
      </w:r>
      <w:r w:rsidR="000939E4">
        <w:t xml:space="preserve"> clearly within the performance</w:t>
      </w:r>
    </w:p>
    <w:p w:rsidR="006B6B59" w:rsidRDefault="006B6B59" w:rsidP="000939E4">
      <w:pPr>
        <w:pStyle w:val="SAABullets"/>
      </w:pPr>
      <w:r>
        <w:t>did not include a separate part-test video (approximately 2 minutes) for each individual student</w:t>
      </w:r>
    </w:p>
    <w:p w:rsidR="005660CE" w:rsidRDefault="006B6B59" w:rsidP="000939E4">
      <w:pPr>
        <w:pStyle w:val="SAABullets"/>
      </w:pPr>
      <w:r>
        <w:t>lacked depth and</w:t>
      </w:r>
      <w:r w:rsidR="005660CE">
        <w:t xml:space="preserve"> detail in relation to the elements of music</w:t>
      </w:r>
      <w:r w:rsidR="004B42B6">
        <w:t xml:space="preserve"> in the Discussion</w:t>
      </w:r>
    </w:p>
    <w:p w:rsidR="001A128F" w:rsidRDefault="005660CE" w:rsidP="000939E4">
      <w:pPr>
        <w:pStyle w:val="SAABullets"/>
      </w:pPr>
      <w:r>
        <w:t>lacked critique of strategies used to improve their skills, technique an</w:t>
      </w:r>
      <w:r w:rsidR="004B42B6">
        <w:t>d accuracy of their performance in the Discussion</w:t>
      </w:r>
    </w:p>
    <w:p w:rsidR="006B6B59" w:rsidRDefault="006B6B59" w:rsidP="000939E4">
      <w:pPr>
        <w:pStyle w:val="SAABullets"/>
      </w:pPr>
      <w:r>
        <w:t>in the Discussion, had not been drafted and edited to include a concise but wide range of analysis, avoiding repetition</w:t>
      </w:r>
    </w:p>
    <w:p w:rsidR="000939E4" w:rsidRDefault="000939E4">
      <w:pPr>
        <w:spacing w:after="200" w:line="276" w:lineRule="auto"/>
        <w:rPr>
          <w:rFonts w:ascii="Roboto Medium" w:eastAsiaTheme="majorEastAsia" w:hAnsi="Roboto Medium" w:cstheme="majorBidi"/>
          <w:bCs/>
          <w:szCs w:val="22"/>
        </w:rPr>
      </w:pPr>
      <w:r>
        <w:br w:type="page"/>
      </w:r>
    </w:p>
    <w:p w:rsidR="00331110" w:rsidRPr="0049208B" w:rsidRDefault="000939E4" w:rsidP="000939E4">
      <w:pPr>
        <w:pStyle w:val="SAAHeading4"/>
      </w:pPr>
      <w:r>
        <w:lastRenderedPageBreak/>
        <w:t>Additional advice for teachers</w:t>
      </w:r>
    </w:p>
    <w:p w:rsidR="00331110" w:rsidRDefault="000939E4" w:rsidP="000939E4">
      <w:pPr>
        <w:pStyle w:val="SAABullets"/>
      </w:pPr>
      <w:r>
        <w:t>E</w:t>
      </w:r>
      <w:r w:rsidR="00331110">
        <w:t>nsure that the Discussion is submitted in a separate file</w:t>
      </w:r>
      <w:r w:rsidR="00021987">
        <w:t xml:space="preserve"> with the performance</w:t>
      </w:r>
      <w:r w:rsidR="00331110">
        <w:t xml:space="preserve">. The focus of the Discussion should be on the musical elements </w:t>
      </w:r>
      <w:r w:rsidR="00021987">
        <w:t xml:space="preserve">– particularly </w:t>
      </w:r>
      <w:r w:rsidR="00331110">
        <w:t>analysis of structure and style, and practice strategies</w:t>
      </w:r>
      <w:r w:rsidR="00021987">
        <w:t xml:space="preserve"> developed by the student</w:t>
      </w:r>
      <w:r w:rsidR="00331110">
        <w:t xml:space="preserve"> to improve and refine their performance(s).</w:t>
      </w:r>
    </w:p>
    <w:p w:rsidR="00331110" w:rsidRDefault="000939E4" w:rsidP="000939E4">
      <w:pPr>
        <w:pStyle w:val="SAABullets"/>
      </w:pPr>
      <w:r>
        <w:t>E</w:t>
      </w:r>
      <w:r w:rsidR="00331110">
        <w:t>nsure that all students are clearly labelled in videos using arrows or similar and/or identified using headshots or position description</w:t>
      </w:r>
      <w:r w:rsidR="0070403F">
        <w:t>s</w:t>
      </w:r>
      <w:r w:rsidR="00DC6C3A">
        <w:t xml:space="preserve">. Teachers are </w:t>
      </w:r>
      <w:r w:rsidR="004B320F">
        <w:t>reminded</w:t>
      </w:r>
      <w:r w:rsidR="00DC6C3A">
        <w:t xml:space="preserve"> that moderators are the audience who will view the videos of students’ performances. Teachers should ensure that all students in the moderation sample can be clearly identified in all videos by moderators who are unfamiliar with the class of students</w:t>
      </w:r>
      <w:r>
        <w:t>.</w:t>
      </w:r>
    </w:p>
    <w:p w:rsidR="00331110" w:rsidRDefault="000939E4" w:rsidP="000939E4">
      <w:pPr>
        <w:pStyle w:val="SAABullets"/>
      </w:pPr>
      <w:r>
        <w:t>S</w:t>
      </w:r>
      <w:r w:rsidR="00331110">
        <w:t>ubmit each individual student’s part-test video on a separate file</w:t>
      </w:r>
      <w:r>
        <w:t>.</w:t>
      </w:r>
    </w:p>
    <w:p w:rsidR="00331110" w:rsidRDefault="000939E4" w:rsidP="000939E4">
      <w:pPr>
        <w:pStyle w:val="SAABullets"/>
      </w:pPr>
      <w:r>
        <w:t>E</w:t>
      </w:r>
      <w:r w:rsidR="00331110">
        <w:t>nsure that moderators can clearly see, hear and identify each student being assessed in videos. Students should be clearly visible and not obscured within performances and part tests. Multiple angles may be required for large ensembles. Smart</w:t>
      </w:r>
      <w:r w:rsidR="00A8771F">
        <w:t>phone/</w:t>
      </w:r>
      <w:r w:rsidR="00331110">
        <w:t>tablet video recordings are sufficient for extra angles, if required.</w:t>
      </w:r>
    </w:p>
    <w:p w:rsidR="00331110" w:rsidRDefault="000939E4" w:rsidP="000939E4">
      <w:pPr>
        <w:pStyle w:val="SAABullets"/>
      </w:pPr>
      <w:r>
        <w:t>C</w:t>
      </w:r>
      <w:r w:rsidR="00331110">
        <w:t>ompress files to mp4 for quicker upload and download</w:t>
      </w:r>
      <w:r>
        <w:t>.</w:t>
      </w:r>
    </w:p>
    <w:p w:rsidR="00862875" w:rsidRDefault="000939E4" w:rsidP="000939E4">
      <w:pPr>
        <w:pStyle w:val="SAABullets"/>
      </w:pPr>
      <w:r>
        <w:t>K</w:t>
      </w:r>
      <w:r w:rsidR="00862875">
        <w:t>eep in mind that moderators and markers are the audience who will watch the videos of your students. Teachers should ensure that every student being assessed can be c</w:t>
      </w:r>
      <w:r>
        <w:t>learly identified in all videos.</w:t>
      </w:r>
    </w:p>
    <w:p w:rsidR="008A7A06" w:rsidRDefault="000939E4" w:rsidP="000939E4">
      <w:pPr>
        <w:pStyle w:val="SAABullets"/>
      </w:pPr>
      <w:r>
        <w:t>E</w:t>
      </w:r>
      <w:r w:rsidR="008A7A06">
        <w:t>nsure students understand the differences between the purpose of the Discussion in Assessment Type 2, and the Evaluation in Assessment Type 3. The Discussion focuses on analytical and stylistic features of the repertoire, and practice techniques used to develop and refine the performance given in Assessment Type 2, the Evaluation in Assessment Type 3 focuses on an evaluation and critique of the final performance and the learning undertaken throughout the year.</w:t>
      </w:r>
    </w:p>
    <w:p w:rsidR="00201242" w:rsidRDefault="000939E4" w:rsidP="0027285E">
      <w:pPr>
        <w:pStyle w:val="SAABullets"/>
        <w:spacing w:after="480"/>
      </w:pPr>
      <w:r>
        <w:t>M</w:t>
      </w:r>
      <w:r w:rsidR="008A7A06">
        <w:t xml:space="preserve">ark </w:t>
      </w:r>
      <w:r w:rsidR="001C255E">
        <w:t xml:space="preserve">all of </w:t>
      </w:r>
      <w:r w:rsidR="008A7A06">
        <w:t xml:space="preserve">the student’s evidence </w:t>
      </w:r>
      <w:r w:rsidR="001C255E">
        <w:t xml:space="preserve">for the assessment type </w:t>
      </w:r>
      <w:r w:rsidR="008A7A06">
        <w:t>holistically. T</w:t>
      </w:r>
      <w:r w:rsidR="005660CE" w:rsidRPr="00013C84">
        <w:t xml:space="preserve">eachers are reminded that there is no weighting to the </w:t>
      </w:r>
      <w:r w:rsidR="004B42B6" w:rsidRPr="00013C84">
        <w:t>D</w:t>
      </w:r>
      <w:r w:rsidR="001C255E">
        <w:t xml:space="preserve">iscussion. Teachers can mark against the features of the criteria </w:t>
      </w:r>
      <w:r w:rsidR="008A7A06">
        <w:t>as</w:t>
      </w:r>
      <w:r w:rsidR="005660CE" w:rsidRPr="00013C84">
        <w:t xml:space="preserve"> </w:t>
      </w:r>
      <w:r w:rsidR="00862875">
        <w:t>indicated in the diagram below:</w:t>
      </w:r>
    </w:p>
    <w:p w:rsidR="00D569E0" w:rsidRDefault="00B067B2" w:rsidP="0027285E">
      <w:pPr>
        <w:pStyle w:val="ListParagraph"/>
        <w:spacing w:after="360"/>
        <w:jc w:val="center"/>
      </w:pPr>
      <w:r>
        <w:rPr>
          <w:noProof/>
          <w:lang w:eastAsia="en-AU"/>
        </w:rPr>
        <w:drawing>
          <wp:inline distT="0" distB="0" distL="0" distR="0" wp14:anchorId="344DD2E0" wp14:editId="10859D73">
            <wp:extent cx="4819164" cy="2913797"/>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45303" cy="2929601"/>
                    </a:xfrm>
                    <a:prstGeom prst="rect">
                      <a:avLst/>
                    </a:prstGeom>
                  </pic:spPr>
                </pic:pic>
              </a:graphicData>
            </a:graphic>
          </wp:inline>
        </w:drawing>
      </w:r>
    </w:p>
    <w:p w:rsidR="0027285E" w:rsidRDefault="0027285E">
      <w:pPr>
        <w:spacing w:after="200" w:line="276" w:lineRule="auto"/>
        <w:rPr>
          <w:rFonts w:eastAsia="Times New Roman" w:cs="Times New Roman"/>
          <w:spacing w:val="-5"/>
          <w:sz w:val="32"/>
          <w:szCs w:val="56"/>
        </w:rPr>
      </w:pPr>
      <w:r>
        <w:br w:type="page"/>
      </w:r>
    </w:p>
    <w:p w:rsidR="007F62E0" w:rsidRDefault="007F62E0" w:rsidP="0027285E">
      <w:pPr>
        <w:pStyle w:val="SAAHeading1"/>
      </w:pPr>
      <w:r>
        <w:lastRenderedPageBreak/>
        <w:t>External Assessment</w:t>
      </w:r>
    </w:p>
    <w:p w:rsidR="00201242" w:rsidRDefault="00C020E2" w:rsidP="0027285E">
      <w:pPr>
        <w:pStyle w:val="SAAHeading2afterH1"/>
      </w:pPr>
      <w:r>
        <w:t>Assessment Type 3</w:t>
      </w:r>
      <w:r w:rsidR="00201242">
        <w:t xml:space="preserve">: </w:t>
      </w:r>
      <w:r w:rsidR="0098601C">
        <w:t>Performance Portfolio</w:t>
      </w:r>
    </w:p>
    <w:p w:rsidR="00EB784C" w:rsidRDefault="0098601C" w:rsidP="0027285E">
      <w:pPr>
        <w:pStyle w:val="SAABodytext"/>
        <w:rPr>
          <w:lang w:val="en-US"/>
        </w:rPr>
      </w:pPr>
      <w:r>
        <w:rPr>
          <w:lang w:val="en-US"/>
        </w:rPr>
        <w:t>For this assessment type students present an ensemble performance, or set of performances</w:t>
      </w:r>
      <w:r w:rsidR="0027285E">
        <w:rPr>
          <w:lang w:val="en-US"/>
        </w:rPr>
        <w:t xml:space="preserve"> to a maximum of 6–</w:t>
      </w:r>
      <w:r w:rsidR="003062C5">
        <w:rPr>
          <w:lang w:val="en-US"/>
        </w:rPr>
        <w:t>8 minutes,</w:t>
      </w:r>
      <w:r>
        <w:rPr>
          <w:lang w:val="en-US"/>
        </w:rPr>
        <w:t xml:space="preserve"> of a musical work or works, and individual evidence of each student’s contribution to the ensemble through individual</w:t>
      </w:r>
      <w:r w:rsidR="003062C5">
        <w:rPr>
          <w:lang w:val="en-US"/>
        </w:rPr>
        <w:t xml:space="preserve"> </w:t>
      </w:r>
      <w:r>
        <w:rPr>
          <w:lang w:val="en-US"/>
        </w:rPr>
        <w:t>part-testing. They also provide an individual evalu</w:t>
      </w:r>
      <w:r w:rsidR="007C2C74">
        <w:rPr>
          <w:lang w:val="en-US"/>
        </w:rPr>
        <w:t xml:space="preserve">ation of their learning journey to a maximum or 500 words </w:t>
      </w:r>
      <w:r w:rsidR="00EB784C">
        <w:rPr>
          <w:lang w:val="en-US"/>
        </w:rPr>
        <w:t>if written, 3 minutes as an oral presentation, or the multimodal equivalent.</w:t>
      </w:r>
    </w:p>
    <w:p w:rsidR="00201242" w:rsidRPr="0098601C" w:rsidRDefault="00201242" w:rsidP="0027285E">
      <w:pPr>
        <w:pStyle w:val="SAABodytextitalics"/>
        <w:rPr>
          <w:rFonts w:ascii="Arial" w:hAnsi="Arial" w:cs="Arial"/>
          <w:lang w:val="en-US"/>
        </w:rPr>
      </w:pPr>
      <w:r>
        <w:t>The more successful responses commonly:</w:t>
      </w:r>
    </w:p>
    <w:p w:rsidR="0018177A" w:rsidRDefault="0018177A" w:rsidP="0027285E">
      <w:pPr>
        <w:pStyle w:val="SAABullets"/>
      </w:pPr>
      <w:r>
        <w:t xml:space="preserve">demonstrated a high level of technique and confidence within </w:t>
      </w:r>
      <w:r w:rsidR="00E41740">
        <w:t>the performance and part-test</w:t>
      </w:r>
    </w:p>
    <w:p w:rsidR="0018177A" w:rsidRDefault="0018177A" w:rsidP="0027285E">
      <w:pPr>
        <w:pStyle w:val="SAABullets"/>
      </w:pPr>
      <w:r>
        <w:t xml:space="preserve">showed </w:t>
      </w:r>
      <w:r w:rsidR="00E41740">
        <w:t>close</w:t>
      </w:r>
      <w:r>
        <w:t xml:space="preserve"> attention to all aspects of the repertoire </w:t>
      </w:r>
      <w:r w:rsidR="00E41740">
        <w:t>during the performance and part-test</w:t>
      </w:r>
    </w:p>
    <w:p w:rsidR="0018177A" w:rsidRDefault="00E41740" w:rsidP="0027285E">
      <w:pPr>
        <w:pStyle w:val="SAABullets"/>
      </w:pPr>
      <w:r>
        <w:t>demonstrated astute</w:t>
      </w:r>
      <w:r w:rsidR="0018177A">
        <w:t xml:space="preserve"> u</w:t>
      </w:r>
      <w:r w:rsidR="004B42B6">
        <w:t>nderstanding of their role with</w:t>
      </w:r>
      <w:r w:rsidR="0018177A">
        <w:t xml:space="preserve">in the ensemble </w:t>
      </w:r>
      <w:r w:rsidR="004B42B6">
        <w:t xml:space="preserve">in </w:t>
      </w:r>
      <w:r w:rsidR="0018177A">
        <w:t xml:space="preserve">the </w:t>
      </w:r>
      <w:r w:rsidR="004B42B6">
        <w:t>E</w:t>
      </w:r>
      <w:r w:rsidR="0018177A">
        <w:t>valuation</w:t>
      </w:r>
    </w:p>
    <w:p w:rsidR="0018177A" w:rsidRDefault="0018177A" w:rsidP="0027285E">
      <w:pPr>
        <w:pStyle w:val="SAABullets"/>
      </w:pPr>
      <w:r>
        <w:t xml:space="preserve">addressed aspects of responsiveness and collaboration within the ensemble for the performance and rehearsals, as well as how they had learnt from </w:t>
      </w:r>
      <w:r w:rsidR="00796C27">
        <w:t xml:space="preserve">practice and </w:t>
      </w:r>
      <w:r>
        <w:t xml:space="preserve">preparation </w:t>
      </w:r>
      <w:r w:rsidR="00796C27">
        <w:t xml:space="preserve">strategies </w:t>
      </w:r>
      <w:r w:rsidR="0027285E">
        <w:t>prior to the performance</w:t>
      </w:r>
    </w:p>
    <w:p w:rsidR="00201242" w:rsidRDefault="0027285E" w:rsidP="0027285E">
      <w:pPr>
        <w:pStyle w:val="SAABullets"/>
      </w:pPr>
      <w:proofErr w:type="gramStart"/>
      <w:r>
        <w:t>i</w:t>
      </w:r>
      <w:r w:rsidR="0018177A">
        <w:t>ncluded</w:t>
      </w:r>
      <w:proofErr w:type="gramEnd"/>
      <w:r w:rsidR="0018177A">
        <w:t xml:space="preserve"> consistent</w:t>
      </w:r>
      <w:r w:rsidR="004B42B6">
        <w:t>, accurate</w:t>
      </w:r>
      <w:r w:rsidR="0018177A">
        <w:t xml:space="preserve"> and highly effective use of musical terminology</w:t>
      </w:r>
      <w:r w:rsidR="00796C27">
        <w:t xml:space="preserve"> in the Evaluation</w:t>
      </w:r>
      <w:r>
        <w:t>.</w:t>
      </w:r>
    </w:p>
    <w:p w:rsidR="00201242" w:rsidRDefault="00201242" w:rsidP="0027285E">
      <w:pPr>
        <w:pStyle w:val="SAABodytextitalics"/>
      </w:pPr>
      <w:r>
        <w:t>The less successful responses commonly:</w:t>
      </w:r>
    </w:p>
    <w:p w:rsidR="0018177A" w:rsidRDefault="0018177A" w:rsidP="0027285E">
      <w:pPr>
        <w:pStyle w:val="SAABullets"/>
      </w:pPr>
      <w:r>
        <w:t xml:space="preserve">did not submit </w:t>
      </w:r>
      <w:r w:rsidR="004B42B6">
        <w:t>the</w:t>
      </w:r>
      <w:r>
        <w:t xml:space="preserve"> </w:t>
      </w:r>
      <w:r w:rsidR="004B42B6">
        <w:t>E</w:t>
      </w:r>
      <w:r>
        <w:t>valuation</w:t>
      </w:r>
    </w:p>
    <w:p w:rsidR="00F3110D" w:rsidRDefault="00F3110D" w:rsidP="0027285E">
      <w:pPr>
        <w:pStyle w:val="SAABullets"/>
      </w:pPr>
      <w:r>
        <w:t>did not include a separate part-test video (approximately 2 minutes) for each individual student</w:t>
      </w:r>
    </w:p>
    <w:p w:rsidR="004B320F" w:rsidRDefault="0018177A" w:rsidP="0027285E">
      <w:pPr>
        <w:pStyle w:val="SAABullets"/>
      </w:pPr>
      <w:r>
        <w:t xml:space="preserve">lacked technical fluency and stylistic </w:t>
      </w:r>
      <w:r w:rsidR="004B42B6">
        <w:t>understanding</w:t>
      </w:r>
      <w:r>
        <w:t xml:space="preserve"> wit</w:t>
      </w:r>
      <w:r w:rsidR="0027285E">
        <w:t>hin the performance of the work</w:t>
      </w:r>
    </w:p>
    <w:p w:rsidR="004B320F" w:rsidRDefault="0018177A" w:rsidP="0027285E">
      <w:pPr>
        <w:pStyle w:val="SAABullets"/>
      </w:pPr>
      <w:r w:rsidRPr="004B320F">
        <w:t xml:space="preserve">included performances that did not allow the student to demonstrate a </w:t>
      </w:r>
      <w:r w:rsidR="00F3110D" w:rsidRPr="004B320F">
        <w:t>range</w:t>
      </w:r>
      <w:r w:rsidRPr="004B320F">
        <w:t xml:space="preserve"> of techniques and skills</w:t>
      </w:r>
    </w:p>
    <w:p w:rsidR="004B320F" w:rsidRPr="004B320F" w:rsidRDefault="004B320F" w:rsidP="0027285E">
      <w:pPr>
        <w:pStyle w:val="SAABullets"/>
      </w:pPr>
      <w:proofErr w:type="gramStart"/>
      <w:r>
        <w:t>did</w:t>
      </w:r>
      <w:proofErr w:type="gramEnd"/>
      <w:r>
        <w:t xml:space="preserve"> </w:t>
      </w:r>
      <w:r w:rsidR="0018177A" w:rsidRPr="004B320F">
        <w:t>not identi</w:t>
      </w:r>
      <w:r w:rsidR="004B42B6" w:rsidRPr="004B320F">
        <w:t>fy students clearly within t</w:t>
      </w:r>
      <w:r w:rsidRPr="004B320F">
        <w:t xml:space="preserve">he videos. Teachers are reminded that </w:t>
      </w:r>
      <w:r>
        <w:t>SACE markers</w:t>
      </w:r>
      <w:r w:rsidRPr="004B320F">
        <w:t xml:space="preserve"> are the audience who will view the videos of students’ performances. Teachers should ensure that all students can be clearly identified in all videos</w:t>
      </w:r>
      <w:r>
        <w:t xml:space="preserve"> and remember that</w:t>
      </w:r>
      <w:r w:rsidRPr="004B320F">
        <w:t xml:space="preserve"> </w:t>
      </w:r>
      <w:r w:rsidR="00D55CA9">
        <w:t xml:space="preserve">SACE markers </w:t>
      </w:r>
      <w:r w:rsidRPr="004B320F">
        <w:t>are unfamiliar with students</w:t>
      </w:r>
    </w:p>
    <w:p w:rsidR="00011D87" w:rsidRDefault="00011D87" w:rsidP="0027285E">
      <w:pPr>
        <w:pStyle w:val="SAABullets"/>
      </w:pPr>
      <w:r>
        <w:t xml:space="preserve">lacked attention to </w:t>
      </w:r>
      <w:r w:rsidR="00F3110D">
        <w:t xml:space="preserve">the </w:t>
      </w:r>
      <w:r>
        <w:t xml:space="preserve">detail </w:t>
      </w:r>
      <w:r w:rsidR="00F3110D">
        <w:t>of</w:t>
      </w:r>
      <w:r>
        <w:t xml:space="preserve"> musical indications marked on the score (where </w:t>
      </w:r>
      <w:r w:rsidR="00F3110D">
        <w:t xml:space="preserve">scores were </w:t>
      </w:r>
      <w:r>
        <w:t>provided)</w:t>
      </w:r>
    </w:p>
    <w:p w:rsidR="0018177A" w:rsidRDefault="00F3110D" w:rsidP="0027285E">
      <w:pPr>
        <w:pStyle w:val="SAABullets"/>
      </w:pPr>
      <w:r>
        <w:t>in the Evaluation, lacked depth and concise</w:t>
      </w:r>
      <w:r w:rsidR="0018177A">
        <w:t xml:space="preserve"> detail in relation to responsiveness and co</w:t>
      </w:r>
      <w:r w:rsidR="000B5559">
        <w:t>llaboration within</w:t>
      </w:r>
      <w:r>
        <w:t xml:space="preserve"> the ensemble</w:t>
      </w:r>
    </w:p>
    <w:p w:rsidR="00B1052A" w:rsidRDefault="0018177A" w:rsidP="0027285E">
      <w:pPr>
        <w:pStyle w:val="SAABullets"/>
      </w:pPr>
      <w:proofErr w:type="gramStart"/>
      <w:r>
        <w:t>lacked</w:t>
      </w:r>
      <w:proofErr w:type="gramEnd"/>
      <w:r>
        <w:t xml:space="preserve"> detail in relation to the learning that had occurred throughout the </w:t>
      </w:r>
      <w:r w:rsidR="000B5559">
        <w:t>preparation for the performance, in the Evaluation</w:t>
      </w:r>
      <w:r w:rsidR="0027285E">
        <w:t>.</w:t>
      </w:r>
    </w:p>
    <w:p w:rsidR="00BF1019" w:rsidRPr="0049208B" w:rsidRDefault="0027285E" w:rsidP="0027285E">
      <w:pPr>
        <w:pStyle w:val="SAAHeading4"/>
      </w:pPr>
      <w:r>
        <w:t>Additional advice for teachers</w:t>
      </w:r>
    </w:p>
    <w:p w:rsidR="00EC6605" w:rsidRDefault="0027285E" w:rsidP="0027285E">
      <w:pPr>
        <w:pStyle w:val="SAABullets"/>
      </w:pPr>
      <w:r>
        <w:t>E</w:t>
      </w:r>
      <w:r w:rsidR="008A7A06">
        <w:t>nsure that all students are clearly lab</w:t>
      </w:r>
      <w:r w:rsidR="00EC6605">
        <w:t>elled and</w:t>
      </w:r>
      <w:r w:rsidR="00A8771F">
        <w:t xml:space="preserve"> identified </w:t>
      </w:r>
      <w:r w:rsidR="008A7A06">
        <w:t xml:space="preserve">in both </w:t>
      </w:r>
      <w:r w:rsidR="00A8771F">
        <w:t>the performance and part test</w:t>
      </w:r>
      <w:r w:rsidR="008A7A06">
        <w:t xml:space="preserve"> </w:t>
      </w:r>
      <w:r w:rsidR="00A8771F">
        <w:t>videos</w:t>
      </w:r>
      <w:r w:rsidR="00943435">
        <w:t xml:space="preserve"> by SACE registration number</w:t>
      </w:r>
      <w:r w:rsidR="00A8771F">
        <w:t>.  T</w:t>
      </w:r>
      <w:r w:rsidR="008A7A06">
        <w:t xml:space="preserve">he performance and part test </w:t>
      </w:r>
      <w:r w:rsidR="00A8771F">
        <w:t xml:space="preserve">videos </w:t>
      </w:r>
      <w:r w:rsidR="008A7A06">
        <w:t>should be submitted as separate files</w:t>
      </w:r>
      <w:r w:rsidR="00A8771F">
        <w:t>.</w:t>
      </w:r>
      <w:r w:rsidR="008A7A06">
        <w:t xml:space="preserve"> </w:t>
      </w:r>
      <w:r w:rsidR="00943435">
        <w:t>Compress files to mp4 for quicker upload and download</w:t>
      </w:r>
      <w:r>
        <w:t>.</w:t>
      </w:r>
    </w:p>
    <w:p w:rsidR="008A7A06" w:rsidRDefault="0027285E" w:rsidP="0027285E">
      <w:pPr>
        <w:pStyle w:val="SAABullets"/>
      </w:pPr>
      <w:r>
        <w:t>E</w:t>
      </w:r>
      <w:r w:rsidR="00A8771F">
        <w:t xml:space="preserve">nsure students are clearly </w:t>
      </w:r>
      <w:r w:rsidR="008A7A06">
        <w:t>visible and not obscured by line of sight within the performance and part test videos.</w:t>
      </w:r>
      <w:r w:rsidR="00A8771F">
        <w:t xml:space="preserve"> Multiple angles may be required for large ensembles. Smartphone/tablet video recording quality is sufficient for extra angles.</w:t>
      </w:r>
    </w:p>
    <w:p w:rsidR="008A7A06" w:rsidRDefault="0027285E" w:rsidP="0027285E">
      <w:pPr>
        <w:pStyle w:val="SAABullets"/>
      </w:pPr>
      <w:r>
        <w:t>S</w:t>
      </w:r>
      <w:r w:rsidR="008A7A06">
        <w:t>ubmit every student’s individual part-test video as a separate file</w:t>
      </w:r>
      <w:r>
        <w:t>.</w:t>
      </w:r>
    </w:p>
    <w:p w:rsidR="008A7A06" w:rsidRDefault="0027285E" w:rsidP="0027285E">
      <w:pPr>
        <w:pStyle w:val="SAABullets"/>
      </w:pPr>
      <w:r>
        <w:t>E</w:t>
      </w:r>
      <w:r w:rsidR="008A7A06">
        <w:t>nsure that the Evaluation is submitted. The focus within the Evaluation should be on the student’s development in performing the music within the ensemble. Refer to p</w:t>
      </w:r>
      <w:r>
        <w:t>age</w:t>
      </w:r>
      <w:r w:rsidR="008A7A06">
        <w:t xml:space="preserve">13, paragraph 1 and dot points of the </w:t>
      </w:r>
      <w:r>
        <w:t>s</w:t>
      </w:r>
      <w:r w:rsidR="008A7A06">
        <w:t xml:space="preserve">ubject </w:t>
      </w:r>
      <w:r>
        <w:t>o</w:t>
      </w:r>
      <w:r w:rsidR="008A7A06">
        <w:t>utline for further information.</w:t>
      </w:r>
    </w:p>
    <w:p w:rsidR="008634B6" w:rsidRDefault="0027285E" w:rsidP="0027285E">
      <w:pPr>
        <w:pStyle w:val="SAABullets"/>
      </w:pPr>
      <w:r>
        <w:t>E</w:t>
      </w:r>
      <w:r w:rsidR="008634B6">
        <w:t>nsure students understand the differences between the purpose of the Evaluation in Assessment Type 3 and the Discussion in Assessment Type 2. While the Discussion focuses on analytical and stylistic features of the repertoire, and practice techniques used to develop and refine the performance given in Assessment Type 2, the Evaluation in Assessment Type 3 focuses on an evaluation and critique of the final performance and the learning throughout the year.</w:t>
      </w:r>
    </w:p>
    <w:p w:rsidR="0027285E" w:rsidRDefault="0027285E">
      <w:pPr>
        <w:spacing w:after="200" w:line="276" w:lineRule="auto"/>
        <w:rPr>
          <w:rFonts w:cstheme="minorHAnsi"/>
          <w:bCs/>
          <w:szCs w:val="22"/>
        </w:rPr>
      </w:pPr>
      <w:r>
        <w:br w:type="page"/>
      </w:r>
    </w:p>
    <w:p w:rsidR="008634B6" w:rsidRDefault="008634B6" w:rsidP="0027285E">
      <w:pPr>
        <w:pStyle w:val="SAABullets"/>
      </w:pPr>
      <w:r>
        <w:lastRenderedPageBreak/>
        <w:t>Take note of the differences in the discussion points between the two performance subjects (Ensemble and Solo). See the top of p</w:t>
      </w:r>
      <w:r w:rsidR="0027285E">
        <w:t>age</w:t>
      </w:r>
      <w:r>
        <w:t>13 of the Music Performance: Ensemble subject outline, and pages 12 and 13 of the Music Performance: Solo subject outline for more details about the criteria students need</w:t>
      </w:r>
      <w:r w:rsidR="0027285E">
        <w:t xml:space="preserve"> to focus on in the Evaluation.</w:t>
      </w:r>
    </w:p>
    <w:p w:rsidR="00EC6605" w:rsidRDefault="0027285E" w:rsidP="0027285E">
      <w:pPr>
        <w:pStyle w:val="SAABullets"/>
        <w:spacing w:after="480"/>
      </w:pPr>
      <w:r>
        <w:t>M</w:t>
      </w:r>
      <w:r w:rsidR="00EC6605">
        <w:t>ark all of the student’s evidence for the</w:t>
      </w:r>
      <w:r w:rsidR="00943435">
        <w:t xml:space="preserve"> external assessment AT3</w:t>
      </w:r>
      <w:r w:rsidR="00EC6605">
        <w:t xml:space="preserve"> holistically. T</w:t>
      </w:r>
      <w:r w:rsidR="00EC6605" w:rsidRPr="00013C84">
        <w:t xml:space="preserve">eachers are reminded that there is no weighting to the </w:t>
      </w:r>
      <w:r w:rsidR="00EC6605">
        <w:t>Evaluation. Teachers should mark against the features of the criteria as</w:t>
      </w:r>
      <w:r w:rsidR="00EC6605" w:rsidRPr="00013C84">
        <w:t xml:space="preserve"> </w:t>
      </w:r>
      <w:r w:rsidR="00EC6605">
        <w:t>indicated in the diagram below:</w:t>
      </w:r>
    </w:p>
    <w:p w:rsidR="00EC6605" w:rsidRDefault="00F77E05" w:rsidP="00F00B72">
      <w:pPr>
        <w:pStyle w:val="ListParagraph"/>
        <w:ind w:left="721"/>
        <w:jc w:val="center"/>
      </w:pPr>
      <w:r>
        <w:rPr>
          <w:noProof/>
          <w:lang w:eastAsia="en-AU"/>
        </w:rPr>
        <w:drawing>
          <wp:inline distT="0" distB="0" distL="0" distR="0" wp14:anchorId="14990591" wp14:editId="2B4B6415">
            <wp:extent cx="5001905" cy="2952157"/>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495" cy="2957227"/>
                    </a:xfrm>
                    <a:prstGeom prst="rect">
                      <a:avLst/>
                    </a:prstGeom>
                  </pic:spPr>
                </pic:pic>
              </a:graphicData>
            </a:graphic>
          </wp:inline>
        </w:drawing>
      </w:r>
    </w:p>
    <w:sectPr w:rsidR="00EC6605" w:rsidSect="00201242">
      <w:headerReference w:type="first" r:id="rId17"/>
      <w:footerReference w:type="first" r:id="rId18"/>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D6" w:rsidRDefault="006F56D6" w:rsidP="00131B77">
      <w:pPr>
        <w:spacing w:after="0"/>
      </w:pPr>
      <w:r>
        <w:separator/>
      </w:r>
    </w:p>
  </w:endnote>
  <w:endnote w:type="continuationSeparator" w:id="0">
    <w:p w:rsidR="006F56D6" w:rsidRDefault="006F56D6"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D2E8013D-4C79-4C49-843D-937CAEA0AFAB}"/>
    <w:embedItalic r:id="rId2" w:fontKey="{297E7E33-3DC7-4990-B640-D2FAD021C5E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embedRegular r:id="rId3" w:subsetted="1" w:fontKey="{AE2542AA-3C0F-46E2-833B-5F46EFC1FC8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5E" w:rsidRDefault="0027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5E" w:rsidRDefault="0027285E" w:rsidP="008704E3">
    <w:pPr>
      <w:pStyle w:val="Footer1"/>
    </w:pPr>
    <w:r>
      <w:t>S</w:t>
    </w:r>
    <w:r w:rsidRPr="00201242">
      <w:t xml:space="preserve">tage 2 </w:t>
    </w:r>
    <w:r w:rsidR="008704E3">
      <w:t>Music Performance — Ensemble</w:t>
    </w:r>
    <w:r w:rsidR="008704E3" w:rsidRPr="00C725E4">
      <w:t xml:space="preserve"> </w:t>
    </w:r>
    <w:bookmarkStart w:id="0" w:name="_GoBack"/>
    <w:bookmarkEnd w:id="0"/>
    <w:r>
      <w:t xml:space="preserve">– 2019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8704E3">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8704E3">
      <w:rPr>
        <w:noProof/>
      </w:rPr>
      <w:t>5</w:t>
    </w:r>
    <w:r>
      <w:rPr>
        <w:sz w:val="24"/>
        <w:szCs w:val="24"/>
      </w:rPr>
      <w:fldChar w:fldCharType="end"/>
    </w:r>
  </w:p>
  <w:p w:rsidR="0027285E" w:rsidRPr="00C725E4" w:rsidRDefault="0027285E" w:rsidP="0027285E">
    <w:pPr>
      <w:pStyle w:val="Footer1"/>
    </w:pPr>
    <w:r w:rsidRPr="00293B3D">
      <w:t xml:space="preserve">Ref: </w:t>
    </w:r>
    <w:r w:rsidR="006F56D6">
      <w:fldChar w:fldCharType="begin"/>
    </w:r>
    <w:r w:rsidR="006F56D6">
      <w:instrText xml:space="preserve"> DOCPROPERTY</w:instrText>
    </w:r>
    <w:r w:rsidR="006F56D6">
      <w:instrText xml:space="preserve">  Objective-Id  \* MERGEFORMAT </w:instrText>
    </w:r>
    <w:r w:rsidR="006F56D6">
      <w:fldChar w:fldCharType="separate"/>
    </w:r>
    <w:r w:rsidR="007E7563">
      <w:t>A894854</w:t>
    </w:r>
    <w:r w:rsidR="006F56D6">
      <w:fldChar w:fldCharType="end"/>
    </w:r>
    <w:r>
      <w:t xml:space="preserve"> </w:t>
    </w:r>
    <w:r w:rsidRPr="00293B3D">
      <w:t xml:space="preserve"> © SA</w:t>
    </w:r>
    <w:r>
      <w:t>CE Board of South Australia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rsidR="00C725E4" w:rsidRDefault="0080584E" w:rsidP="008704E3">
            <w:pPr>
              <w:pStyle w:val="Footer1"/>
              <w:tabs>
                <w:tab w:val="clear" w:pos="9639"/>
                <w:tab w:val="right" w:pos="8080"/>
              </w:tabs>
            </w:pPr>
            <w:r>
              <w:rPr>
                <w:noProof/>
                <w:lang w:val="en-AU"/>
              </w:rPr>
              <w:drawing>
                <wp:anchor distT="0" distB="0" distL="114300" distR="114300" simplePos="0" relativeHeight="251660288" behindDoc="1" locked="0" layoutInCell="1" allowOverlap="1" wp14:anchorId="3D4637F7" wp14:editId="49DDC636">
                  <wp:simplePos x="0" y="0"/>
                  <wp:positionH relativeFrom="column">
                    <wp:posOffset>4737100</wp:posOffset>
                  </wp:positionH>
                  <wp:positionV relativeFrom="paragraph">
                    <wp:posOffset>-647065</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27285E">
              <w:t>Music</w:t>
            </w:r>
            <w:r w:rsidR="008704E3">
              <w:t xml:space="preserve"> Performance</w:t>
            </w:r>
            <w:r w:rsidR="0027285E">
              <w:t xml:space="preserve"> — Ensemble</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8704E3">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8704E3">
              <w:rPr>
                <w:noProof/>
              </w:rPr>
              <w:t>5</w:t>
            </w:r>
            <w:r w:rsidR="00C725E4">
              <w:rPr>
                <w:sz w:val="24"/>
                <w:szCs w:val="24"/>
              </w:rPr>
              <w:fldChar w:fldCharType="end"/>
            </w:r>
          </w:p>
          <w:p w:rsidR="00503D5E" w:rsidRDefault="00503D5E" w:rsidP="0027285E">
            <w:pPr>
              <w:pStyle w:val="Footer1"/>
              <w:tabs>
                <w:tab w:val="clear" w:pos="9639"/>
                <w:tab w:val="right" w:pos="8364"/>
              </w:tabs>
            </w:pPr>
            <w:r w:rsidRPr="00293B3D">
              <w:t xml:space="preserve">Ref: </w:t>
            </w:r>
            <w:fldSimple w:instr=" DOCPROPERTY  Objective-Id  \* MERGEFORMAT ">
              <w:r w:rsidR="007E7563">
                <w:t>A894854</w:t>
              </w:r>
            </w:fldSimple>
            <w:r>
              <w:t xml:space="preserve"> </w:t>
            </w:r>
            <w:r w:rsidRPr="00293B3D">
              <w:t xml:space="preserve"> © SA</w:t>
            </w:r>
            <w:r>
              <w:t>CE Board of South Australia 201</w:t>
            </w:r>
            <w:r w:rsidR="0027285E">
              <w:t>9</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5E" w:rsidRDefault="0027285E" w:rsidP="008704E3">
    <w:pPr>
      <w:pStyle w:val="Footer1"/>
    </w:pPr>
    <w:r>
      <w:t>S</w:t>
    </w:r>
    <w:r w:rsidRPr="00201242">
      <w:t xml:space="preserve">tage 2 </w:t>
    </w:r>
    <w:r w:rsidR="008704E3">
      <w:t>Music Performance — Ensemble</w:t>
    </w:r>
    <w:r w:rsidR="008704E3" w:rsidRPr="00C725E4">
      <w:t xml:space="preserve"> </w:t>
    </w:r>
    <w:r>
      <w:t xml:space="preserve">– 2019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8704E3">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8704E3">
      <w:rPr>
        <w:noProof/>
      </w:rPr>
      <w:t>5</w:t>
    </w:r>
    <w:r>
      <w:rPr>
        <w:sz w:val="24"/>
        <w:szCs w:val="24"/>
      </w:rPr>
      <w:fldChar w:fldCharType="end"/>
    </w:r>
  </w:p>
  <w:p w:rsidR="0027285E" w:rsidRPr="00C725E4" w:rsidRDefault="0027285E" w:rsidP="0027285E">
    <w:pPr>
      <w:pStyle w:val="Footer1"/>
    </w:pPr>
    <w:r w:rsidRPr="00293B3D">
      <w:t xml:space="preserve">Ref: </w:t>
    </w:r>
    <w:r w:rsidR="006F56D6">
      <w:fldChar w:fldCharType="begin"/>
    </w:r>
    <w:r w:rsidR="006F56D6">
      <w:instrText xml:space="preserve"> DOCPROPERTY  Objective-Id  \* MERGEFORMAT </w:instrText>
    </w:r>
    <w:r w:rsidR="006F56D6">
      <w:fldChar w:fldCharType="separate"/>
    </w:r>
    <w:r w:rsidR="007E7563">
      <w:t>A894854</w:t>
    </w:r>
    <w:r w:rsidR="006F56D6">
      <w:fldChar w:fldCharType="end"/>
    </w:r>
    <w:r>
      <w:t xml:space="preserve"> </w:t>
    </w:r>
    <w:r w:rsidRPr="00293B3D">
      <w:t xml:space="preserve"> © SA</w:t>
    </w:r>
    <w: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D6" w:rsidRDefault="006F56D6" w:rsidP="00131B77">
      <w:pPr>
        <w:spacing w:after="0"/>
      </w:pPr>
      <w:r>
        <w:separator/>
      </w:r>
    </w:p>
  </w:footnote>
  <w:footnote w:type="continuationSeparator" w:id="0">
    <w:p w:rsidR="006F56D6" w:rsidRDefault="006F56D6"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5E" w:rsidRDefault="00272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5E" w:rsidRDefault="00272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5E" w:rsidRDefault="005A3A01" w:rsidP="005A3A01">
    <w:r>
      <w:rPr>
        <w:noProof/>
        <w:lang w:eastAsia="en-AU"/>
      </w:rPr>
      <w:drawing>
        <wp:anchor distT="0" distB="0" distL="114300" distR="114300" simplePos="0" relativeHeight="251658752" behindDoc="1" locked="0" layoutInCell="1" allowOverlap="1" wp14:anchorId="2F97343E" wp14:editId="56BBFCF9">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E61B1E"/>
    <w:multiLevelType w:val="hybridMultilevel"/>
    <w:tmpl w:val="0F826C08"/>
    <w:lvl w:ilvl="0" w:tplc="2B70DAE4">
      <w:numFmt w:val="bullet"/>
      <w:lvlText w:val="•"/>
      <w:lvlJc w:val="left"/>
      <w:pPr>
        <w:ind w:left="721" w:hanging="360"/>
      </w:pPr>
      <w:rPr>
        <w:rFonts w:ascii="Roboto Light" w:eastAsiaTheme="minorHAnsi" w:hAnsi="Roboto Light" w:cstheme="minorBidi"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EB6042"/>
    <w:multiLevelType w:val="hybridMultilevel"/>
    <w:tmpl w:val="D4D80BF4"/>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9A0976"/>
    <w:multiLevelType w:val="hybridMultilevel"/>
    <w:tmpl w:val="6938ED9A"/>
    <w:lvl w:ilvl="0" w:tplc="F7340E74">
      <w:start w:val="1"/>
      <w:numFmt w:val="bullet"/>
      <w:pStyle w:val="SAABulletsIndent"/>
      <w:lvlText w:val=""/>
      <w:lvlJc w:val="left"/>
      <w:pPr>
        <w:ind w:left="720" w:hanging="360"/>
      </w:pPr>
      <w:rPr>
        <w:rFonts w:ascii="Symbol" w:hAnsi="Symbol" w:cs="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1E1390"/>
    <w:multiLevelType w:val="hybridMultilevel"/>
    <w:tmpl w:val="0AC8DFA2"/>
    <w:lvl w:ilvl="0" w:tplc="DF729EA6">
      <w:start w:val="1"/>
      <w:numFmt w:val="lowerLetter"/>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7"/>
  </w:num>
  <w:num w:numId="5">
    <w:abstractNumId w:val="4"/>
  </w:num>
  <w:num w:numId="6">
    <w:abstractNumId w:val="2"/>
  </w:num>
  <w:num w:numId="7">
    <w:abstractNumId w:val="1"/>
  </w:num>
  <w:num w:numId="8">
    <w:abstractNumId w:val="1"/>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068E6"/>
    <w:rsid w:val="00011D87"/>
    <w:rsid w:val="00013C84"/>
    <w:rsid w:val="00014D48"/>
    <w:rsid w:val="00021987"/>
    <w:rsid w:val="000518C7"/>
    <w:rsid w:val="0007753F"/>
    <w:rsid w:val="000939E4"/>
    <w:rsid w:val="000B5559"/>
    <w:rsid w:val="00131B77"/>
    <w:rsid w:val="001347AD"/>
    <w:rsid w:val="001400E0"/>
    <w:rsid w:val="00140BA4"/>
    <w:rsid w:val="0014160F"/>
    <w:rsid w:val="00180FAB"/>
    <w:rsid w:val="0018177A"/>
    <w:rsid w:val="001A128F"/>
    <w:rsid w:val="001A2940"/>
    <w:rsid w:val="001B0C9D"/>
    <w:rsid w:val="001B40F1"/>
    <w:rsid w:val="001C255E"/>
    <w:rsid w:val="001E52F9"/>
    <w:rsid w:val="001F5F8D"/>
    <w:rsid w:val="00201242"/>
    <w:rsid w:val="00205439"/>
    <w:rsid w:val="00221E6C"/>
    <w:rsid w:val="00234BAC"/>
    <w:rsid w:val="0027285E"/>
    <w:rsid w:val="0029210A"/>
    <w:rsid w:val="00296456"/>
    <w:rsid w:val="002A2458"/>
    <w:rsid w:val="002A6A8F"/>
    <w:rsid w:val="002C6B94"/>
    <w:rsid w:val="002E7DB8"/>
    <w:rsid w:val="003062C5"/>
    <w:rsid w:val="00326BF4"/>
    <w:rsid w:val="00331110"/>
    <w:rsid w:val="00376F61"/>
    <w:rsid w:val="003D622A"/>
    <w:rsid w:val="004003F6"/>
    <w:rsid w:val="004062BC"/>
    <w:rsid w:val="00416844"/>
    <w:rsid w:val="0044178E"/>
    <w:rsid w:val="004556FA"/>
    <w:rsid w:val="00472C22"/>
    <w:rsid w:val="004869E8"/>
    <w:rsid w:val="0049208B"/>
    <w:rsid w:val="004B320F"/>
    <w:rsid w:val="004B42B6"/>
    <w:rsid w:val="004C0BB4"/>
    <w:rsid w:val="004E2194"/>
    <w:rsid w:val="004E3BE7"/>
    <w:rsid w:val="004F789F"/>
    <w:rsid w:val="00500649"/>
    <w:rsid w:val="00503D5E"/>
    <w:rsid w:val="00562550"/>
    <w:rsid w:val="005660CE"/>
    <w:rsid w:val="00594271"/>
    <w:rsid w:val="005A3A01"/>
    <w:rsid w:val="005B451D"/>
    <w:rsid w:val="005F251E"/>
    <w:rsid w:val="006107FB"/>
    <w:rsid w:val="00620FB0"/>
    <w:rsid w:val="00634151"/>
    <w:rsid w:val="00690A42"/>
    <w:rsid w:val="00690FC7"/>
    <w:rsid w:val="006A399E"/>
    <w:rsid w:val="006B6B59"/>
    <w:rsid w:val="006B765B"/>
    <w:rsid w:val="006E5471"/>
    <w:rsid w:val="006F56D6"/>
    <w:rsid w:val="0070403F"/>
    <w:rsid w:val="0072483F"/>
    <w:rsid w:val="007510E0"/>
    <w:rsid w:val="00796C27"/>
    <w:rsid w:val="007C2C74"/>
    <w:rsid w:val="007D4461"/>
    <w:rsid w:val="007E7563"/>
    <w:rsid w:val="007F62E0"/>
    <w:rsid w:val="0080584E"/>
    <w:rsid w:val="008060F9"/>
    <w:rsid w:val="0080789A"/>
    <w:rsid w:val="008512F1"/>
    <w:rsid w:val="00862875"/>
    <w:rsid w:val="008634B6"/>
    <w:rsid w:val="008704E3"/>
    <w:rsid w:val="008A7A06"/>
    <w:rsid w:val="008B07AB"/>
    <w:rsid w:val="008C0537"/>
    <w:rsid w:val="008C06E9"/>
    <w:rsid w:val="008D48CD"/>
    <w:rsid w:val="009009B8"/>
    <w:rsid w:val="00943435"/>
    <w:rsid w:val="00963016"/>
    <w:rsid w:val="00982E28"/>
    <w:rsid w:val="0098601C"/>
    <w:rsid w:val="009972C7"/>
    <w:rsid w:val="009A036E"/>
    <w:rsid w:val="009C265A"/>
    <w:rsid w:val="009E4C82"/>
    <w:rsid w:val="00A21F30"/>
    <w:rsid w:val="00A426B6"/>
    <w:rsid w:val="00A70EDC"/>
    <w:rsid w:val="00A74D92"/>
    <w:rsid w:val="00A77034"/>
    <w:rsid w:val="00A77C96"/>
    <w:rsid w:val="00A8771F"/>
    <w:rsid w:val="00A911C1"/>
    <w:rsid w:val="00AB04E5"/>
    <w:rsid w:val="00AC4912"/>
    <w:rsid w:val="00AE6958"/>
    <w:rsid w:val="00AF5627"/>
    <w:rsid w:val="00B00B0F"/>
    <w:rsid w:val="00B067B2"/>
    <w:rsid w:val="00B1052A"/>
    <w:rsid w:val="00B973FC"/>
    <w:rsid w:val="00BB6C9B"/>
    <w:rsid w:val="00BC1F34"/>
    <w:rsid w:val="00BC2618"/>
    <w:rsid w:val="00BF1019"/>
    <w:rsid w:val="00C020E2"/>
    <w:rsid w:val="00C30E2F"/>
    <w:rsid w:val="00C725E4"/>
    <w:rsid w:val="00C81225"/>
    <w:rsid w:val="00CC5FA7"/>
    <w:rsid w:val="00CF7041"/>
    <w:rsid w:val="00D36D52"/>
    <w:rsid w:val="00D41AD5"/>
    <w:rsid w:val="00D55CA9"/>
    <w:rsid w:val="00D569E0"/>
    <w:rsid w:val="00D843AB"/>
    <w:rsid w:val="00D952B4"/>
    <w:rsid w:val="00DB3F2E"/>
    <w:rsid w:val="00DC6C3A"/>
    <w:rsid w:val="00DD1BBA"/>
    <w:rsid w:val="00E15730"/>
    <w:rsid w:val="00E41740"/>
    <w:rsid w:val="00E45637"/>
    <w:rsid w:val="00E537E6"/>
    <w:rsid w:val="00E8113F"/>
    <w:rsid w:val="00EB784C"/>
    <w:rsid w:val="00EC6605"/>
    <w:rsid w:val="00F00B72"/>
    <w:rsid w:val="00F0653B"/>
    <w:rsid w:val="00F3110D"/>
    <w:rsid w:val="00F32C08"/>
    <w:rsid w:val="00F733D3"/>
    <w:rsid w:val="00F771E2"/>
    <w:rsid w:val="00F77E05"/>
    <w:rsid w:val="00FA0A15"/>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107CA"/>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AABodytext">
    <w:name w:val="SAA Body text"/>
    <w:next w:val="Normal"/>
    <w:qFormat/>
    <w:rsid w:val="000939E4"/>
    <w:pPr>
      <w:spacing w:before="120" w:after="0" w:line="240" w:lineRule="auto"/>
    </w:pPr>
    <w:rPr>
      <w:rFonts w:cstheme="minorHAnsi"/>
      <w:bCs/>
      <w:szCs w:val="22"/>
    </w:rPr>
  </w:style>
  <w:style w:type="paragraph" w:customStyle="1" w:styleId="SAABodytextitalics">
    <w:name w:val="SAA Body text (italics)"/>
    <w:next w:val="Normal"/>
    <w:qFormat/>
    <w:rsid w:val="000939E4"/>
    <w:pPr>
      <w:spacing w:before="160" w:after="0" w:line="240" w:lineRule="auto"/>
    </w:pPr>
    <w:rPr>
      <w:rFonts w:cstheme="minorHAnsi"/>
      <w:bCs/>
      <w:i/>
      <w:szCs w:val="22"/>
    </w:rPr>
  </w:style>
  <w:style w:type="character" w:customStyle="1" w:styleId="SAABold">
    <w:name w:val="SAA Bold"/>
    <w:basedOn w:val="DefaultParagraphFont"/>
    <w:uiPriority w:val="1"/>
    <w:qFormat/>
    <w:rsid w:val="000939E4"/>
    <w:rPr>
      <w:b/>
    </w:rPr>
  </w:style>
  <w:style w:type="paragraph" w:customStyle="1" w:styleId="SAABullets">
    <w:name w:val="SAA Bullets"/>
    <w:next w:val="Normal"/>
    <w:link w:val="SAABulletsChar"/>
    <w:qFormat/>
    <w:rsid w:val="000939E4"/>
    <w:pPr>
      <w:numPr>
        <w:numId w:val="10"/>
      </w:numPr>
      <w:spacing w:before="120" w:after="0" w:line="240" w:lineRule="auto"/>
      <w:ind w:left="340" w:hanging="340"/>
    </w:pPr>
    <w:rPr>
      <w:rFonts w:cstheme="minorHAnsi"/>
      <w:bCs/>
      <w:szCs w:val="22"/>
    </w:rPr>
  </w:style>
  <w:style w:type="character" w:customStyle="1" w:styleId="SAABulletsChar">
    <w:name w:val="SAA Bullets Char"/>
    <w:basedOn w:val="ListParagraphChar"/>
    <w:link w:val="SAABullets"/>
    <w:rsid w:val="000939E4"/>
    <w:rPr>
      <w:rFonts w:cstheme="minorHAnsi"/>
      <w:bCs/>
      <w:szCs w:val="22"/>
    </w:rPr>
  </w:style>
  <w:style w:type="paragraph" w:customStyle="1" w:styleId="SAABulletsIndent">
    <w:name w:val="SAA Bullets Indent"/>
    <w:next w:val="Normal"/>
    <w:qFormat/>
    <w:rsid w:val="000939E4"/>
    <w:pPr>
      <w:numPr>
        <w:numId w:val="11"/>
      </w:numPr>
      <w:spacing w:before="120" w:after="0" w:line="240" w:lineRule="auto"/>
      <w:ind w:left="680" w:hanging="340"/>
    </w:pPr>
    <w:rPr>
      <w:rFonts w:cstheme="minorHAnsi"/>
      <w:bCs/>
      <w:szCs w:val="22"/>
    </w:rPr>
  </w:style>
  <w:style w:type="paragraph" w:customStyle="1" w:styleId="SAAHeading1">
    <w:name w:val="SAA Heading 1"/>
    <w:next w:val="Normal"/>
    <w:qFormat/>
    <w:rsid w:val="000939E4"/>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0939E4"/>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0939E4"/>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0939E4"/>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0939E4"/>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0939E4"/>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0939E4"/>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0939E4"/>
    <w:rPr>
      <w:i/>
    </w:rPr>
  </w:style>
  <w:style w:type="paragraph" w:customStyle="1" w:styleId="SAAQuestion12etc">
    <w:name w:val="SAA Question 1 2 etc"/>
    <w:next w:val="Normal"/>
    <w:qFormat/>
    <w:rsid w:val="000939E4"/>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0939E4"/>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3.png"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75550d31f2b8407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A894854</value>
    </field>
    <field name="Objective-Title">
      <value order="0">2019 Music Performance - Ensemble Subject Assessment Advice</value>
    </field>
    <field name="Objective-Description">
      <value order="0"/>
    </field>
    <field name="Objective-CreationStamp">
      <value order="0">2020-02-05T23:24:04Z</value>
    </field>
    <field name="Objective-IsApproved">
      <value order="0">false</value>
    </field>
    <field name="Objective-IsPublished">
      <value order="0">true</value>
    </field>
    <field name="Objective-DatePublished">
      <value order="0">2020-02-05T23:53:41Z</value>
    </field>
    <field name="Objective-ModificationStamp">
      <value order="0">2020-02-05T23:53:41Z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vA1536777</value>
    </field>
    <field name="Objective-Version">
      <value order="0">3.0</value>
    </field>
    <field name="Objective-VersionNumber">
      <value order="0">3</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09783F0-404B-4601-80C1-204DD5BC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47</cp:revision>
  <dcterms:created xsi:type="dcterms:W3CDTF">2020-01-30T00:29:00Z</dcterms:created>
  <dcterms:modified xsi:type="dcterms:W3CDTF">2020-02-05T23:53:00Z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A894854</vt:lpwstr>
  </property>
  <property fmtid="{D5CDD505-2E9C-101B-9397-08002B2CF9AE}" pid="4" name="Objective-Title">
    <vt:lpwstr>2019 Music Performance - Ensemble Subject Assessment Advice</vt:lpwstr>
  </property>
  <property fmtid="{D5CDD505-2E9C-101B-9397-08002B2CF9AE}" pid="5" name="Objective-Description">
    <vt:lpwstr/>
  </property>
  <property fmtid="{D5CDD505-2E9C-101B-9397-08002B2CF9AE}" pid="6" name="Objective-CreationStamp">
    <vt:filetime>2020-02-05T23:24:04Z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2020-02-05T23:53:41Z</vt:filetime>
  </property>
  <property fmtid="{D5CDD505-2E9C-101B-9397-08002B2CF9AE}" pid="10" name="Objective-ModificationStamp">
    <vt:filetime>2020-02-05T23:53:41Z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vA1536777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