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6B291D" w14:textId="77777777" w:rsidR="00371EE7" w:rsidRDefault="00371EE7">
      <w:pPr>
        <w:pBdr>
          <w:top w:val="nil"/>
          <w:left w:val="nil"/>
          <w:bottom w:val="nil"/>
          <w:right w:val="nil"/>
          <w:between w:val="nil"/>
        </w:pBdr>
        <w:tabs>
          <w:tab w:val="left" w:pos="7321"/>
          <w:tab w:val="left" w:pos="9540"/>
        </w:tabs>
        <w:jc w:val="center"/>
        <w:rPr>
          <w:rFonts w:eastAsia="Helvetica Neue"/>
          <w:smallCaps/>
          <w:color w:val="000000"/>
          <w:sz w:val="28"/>
          <w:szCs w:val="28"/>
        </w:rPr>
      </w:pPr>
    </w:p>
    <w:p w14:paraId="0E515DAE" w14:textId="2B7D5D25" w:rsidR="00684A9E" w:rsidRPr="00371EE7" w:rsidRDefault="00371EE7">
      <w:pPr>
        <w:pBdr>
          <w:top w:val="nil"/>
          <w:left w:val="nil"/>
          <w:bottom w:val="nil"/>
          <w:right w:val="nil"/>
          <w:between w:val="nil"/>
        </w:pBdr>
        <w:tabs>
          <w:tab w:val="left" w:pos="7321"/>
          <w:tab w:val="left" w:pos="9540"/>
        </w:tabs>
        <w:jc w:val="center"/>
        <w:rPr>
          <w:color w:val="000000"/>
          <w:sz w:val="28"/>
          <w:szCs w:val="28"/>
        </w:rPr>
      </w:pPr>
      <w:r>
        <w:rPr>
          <w:rFonts w:eastAsia="Helvetica Neue"/>
          <w:smallCaps/>
          <w:color w:val="000000"/>
          <w:sz w:val="28"/>
          <w:szCs w:val="28"/>
        </w:rPr>
        <w:t>pre-approved learning and assessment plan</w:t>
      </w:r>
    </w:p>
    <w:p w14:paraId="62839C0C" w14:textId="77777777" w:rsidR="00684A9E" w:rsidRDefault="00F53290">
      <w:pPr>
        <w:pBdr>
          <w:top w:val="nil"/>
          <w:left w:val="nil"/>
          <w:bottom w:val="nil"/>
          <w:right w:val="nil"/>
          <w:between w:val="nil"/>
        </w:pBdr>
        <w:spacing w:before="120" w:after="120"/>
        <w:jc w:val="center"/>
        <w:rPr>
          <w:color w:val="000000"/>
        </w:rPr>
      </w:pPr>
      <w:r>
        <w:rPr>
          <w:b/>
          <w:color w:val="000000"/>
          <w:sz w:val="28"/>
          <w:szCs w:val="28"/>
        </w:rPr>
        <w:t xml:space="preserve">Stage 2 </w:t>
      </w:r>
      <w:r>
        <w:rPr>
          <w:b/>
          <w:color w:val="212121"/>
          <w:sz w:val="28"/>
          <w:szCs w:val="28"/>
          <w:highlight w:val="white"/>
        </w:rPr>
        <w:t xml:space="preserve">English Essential </w:t>
      </w:r>
    </w:p>
    <w:tbl>
      <w:tblPr>
        <w:tblStyle w:val="a9"/>
        <w:tblW w:w="9747" w:type="dxa"/>
        <w:tblInd w:w="-115" w:type="dxa"/>
        <w:tblLayout w:type="fixed"/>
        <w:tblLook w:val="0400" w:firstRow="0" w:lastRow="0" w:firstColumn="0" w:lastColumn="0" w:noHBand="0" w:noVBand="1"/>
      </w:tblPr>
      <w:tblGrid>
        <w:gridCol w:w="817"/>
        <w:gridCol w:w="1843"/>
        <w:gridCol w:w="2835"/>
        <w:gridCol w:w="1276"/>
        <w:gridCol w:w="2976"/>
      </w:tblGrid>
      <w:tr w:rsidR="00684A9E" w14:paraId="0EC32E4A" w14:textId="77777777">
        <w:trPr>
          <w:trHeight w:val="440"/>
        </w:trPr>
        <w:tc>
          <w:tcPr>
            <w:tcW w:w="817" w:type="dxa"/>
            <w:shd w:val="clear" w:color="auto" w:fill="FFFFFF"/>
            <w:vAlign w:val="bottom"/>
          </w:tcPr>
          <w:p w14:paraId="6E066F45" w14:textId="77777777" w:rsidR="00684A9E" w:rsidRDefault="00F53290">
            <w:pPr>
              <w:pBdr>
                <w:top w:val="nil"/>
                <w:left w:val="nil"/>
                <w:bottom w:val="nil"/>
                <w:right w:val="nil"/>
                <w:between w:val="nil"/>
              </w:pBdr>
              <w:spacing w:before="60" w:after="20"/>
              <w:rPr>
                <w:color w:val="000000"/>
              </w:rPr>
            </w:pPr>
            <w:r>
              <w:rPr>
                <w:color w:val="000000"/>
                <w:sz w:val="18"/>
                <w:szCs w:val="18"/>
              </w:rPr>
              <w:t>School</w:t>
            </w:r>
          </w:p>
        </w:tc>
        <w:tc>
          <w:tcPr>
            <w:tcW w:w="4678" w:type="dxa"/>
            <w:gridSpan w:val="2"/>
            <w:tcBorders>
              <w:bottom w:val="single" w:sz="4" w:space="0" w:color="000000"/>
            </w:tcBorders>
            <w:shd w:val="clear" w:color="auto" w:fill="FFFFFF"/>
            <w:vAlign w:val="bottom"/>
          </w:tcPr>
          <w:p w14:paraId="07E78E06" w14:textId="77777777" w:rsidR="00684A9E" w:rsidRDefault="00684A9E">
            <w:pPr>
              <w:pBdr>
                <w:top w:val="nil"/>
                <w:left w:val="nil"/>
                <w:bottom w:val="nil"/>
                <w:right w:val="nil"/>
                <w:between w:val="nil"/>
              </w:pBdr>
              <w:tabs>
                <w:tab w:val="left" w:pos="9540"/>
              </w:tabs>
              <w:rPr>
                <w:color w:val="000000"/>
              </w:rPr>
            </w:pPr>
          </w:p>
        </w:tc>
        <w:tc>
          <w:tcPr>
            <w:tcW w:w="1276" w:type="dxa"/>
            <w:shd w:val="clear" w:color="auto" w:fill="FFFFFF"/>
            <w:vAlign w:val="bottom"/>
          </w:tcPr>
          <w:p w14:paraId="59403BA5" w14:textId="77777777" w:rsidR="00684A9E" w:rsidRDefault="00F53290">
            <w:pPr>
              <w:pBdr>
                <w:top w:val="nil"/>
                <w:left w:val="nil"/>
                <w:bottom w:val="nil"/>
                <w:right w:val="nil"/>
                <w:between w:val="nil"/>
              </w:pBdr>
              <w:spacing w:before="60" w:after="20"/>
              <w:rPr>
                <w:color w:val="000000"/>
              </w:rPr>
            </w:pPr>
            <w:r>
              <w:rPr>
                <w:color w:val="000000"/>
                <w:sz w:val="18"/>
                <w:szCs w:val="18"/>
              </w:rPr>
              <w:t>Teacher(s)</w:t>
            </w:r>
          </w:p>
        </w:tc>
        <w:tc>
          <w:tcPr>
            <w:tcW w:w="2976" w:type="dxa"/>
            <w:tcBorders>
              <w:bottom w:val="single" w:sz="4" w:space="0" w:color="000000"/>
            </w:tcBorders>
            <w:shd w:val="clear" w:color="auto" w:fill="FFFFFF"/>
            <w:vAlign w:val="bottom"/>
          </w:tcPr>
          <w:p w14:paraId="103CFD04" w14:textId="77777777" w:rsidR="00684A9E" w:rsidRDefault="00684A9E">
            <w:pPr>
              <w:pBdr>
                <w:top w:val="nil"/>
                <w:left w:val="nil"/>
                <w:bottom w:val="nil"/>
                <w:right w:val="nil"/>
                <w:between w:val="nil"/>
              </w:pBdr>
              <w:tabs>
                <w:tab w:val="left" w:pos="9540"/>
              </w:tabs>
              <w:rPr>
                <w:color w:val="000000"/>
              </w:rPr>
            </w:pPr>
          </w:p>
        </w:tc>
      </w:tr>
      <w:tr w:rsidR="00684A9E" w14:paraId="6CE144A4" w14:textId="77777777">
        <w:trPr>
          <w:trHeight w:val="440"/>
        </w:trPr>
        <w:tc>
          <w:tcPr>
            <w:tcW w:w="2660" w:type="dxa"/>
            <w:gridSpan w:val="2"/>
            <w:shd w:val="clear" w:color="auto" w:fill="FFFFFF"/>
            <w:vAlign w:val="bottom"/>
          </w:tcPr>
          <w:p w14:paraId="70D38A52" w14:textId="77777777" w:rsidR="00684A9E" w:rsidRDefault="00F53290">
            <w:pPr>
              <w:pBdr>
                <w:top w:val="nil"/>
                <w:left w:val="nil"/>
                <w:bottom w:val="nil"/>
                <w:right w:val="nil"/>
                <w:between w:val="nil"/>
              </w:pBdr>
              <w:spacing w:before="60" w:after="20"/>
              <w:rPr>
                <w:color w:val="000000"/>
              </w:rPr>
            </w:pPr>
            <w:r>
              <w:rPr>
                <w:color w:val="000000"/>
                <w:sz w:val="18"/>
                <w:szCs w:val="18"/>
              </w:rPr>
              <w:t>Other schools using this plan</w:t>
            </w:r>
          </w:p>
        </w:tc>
        <w:tc>
          <w:tcPr>
            <w:tcW w:w="7087" w:type="dxa"/>
            <w:gridSpan w:val="3"/>
            <w:tcBorders>
              <w:bottom w:val="single" w:sz="4" w:space="0" w:color="000000"/>
            </w:tcBorders>
            <w:shd w:val="clear" w:color="auto" w:fill="FFFFFF"/>
            <w:vAlign w:val="bottom"/>
          </w:tcPr>
          <w:p w14:paraId="7E6E69E4" w14:textId="77777777" w:rsidR="00684A9E" w:rsidRDefault="00684A9E">
            <w:pPr>
              <w:pBdr>
                <w:top w:val="nil"/>
                <w:left w:val="nil"/>
                <w:bottom w:val="nil"/>
                <w:right w:val="nil"/>
                <w:between w:val="nil"/>
              </w:pBdr>
              <w:tabs>
                <w:tab w:val="left" w:pos="9540"/>
              </w:tabs>
              <w:rPr>
                <w:color w:val="000000"/>
              </w:rPr>
            </w:pPr>
          </w:p>
        </w:tc>
      </w:tr>
    </w:tbl>
    <w:p w14:paraId="19132850" w14:textId="77777777" w:rsidR="00684A9E" w:rsidRDefault="00684A9E">
      <w:pPr>
        <w:pBdr>
          <w:top w:val="nil"/>
          <w:left w:val="nil"/>
          <w:bottom w:val="nil"/>
          <w:right w:val="nil"/>
          <w:between w:val="nil"/>
        </w:pBdr>
        <w:spacing w:before="40" w:after="40"/>
        <w:rPr>
          <w:color w:val="000000"/>
        </w:rPr>
      </w:pPr>
    </w:p>
    <w:tbl>
      <w:tblPr>
        <w:tblStyle w:val="aa"/>
        <w:tblW w:w="964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647"/>
        <w:gridCol w:w="624"/>
        <w:gridCol w:w="405"/>
        <w:gridCol w:w="1460"/>
        <w:gridCol w:w="417"/>
        <w:gridCol w:w="1043"/>
        <w:gridCol w:w="500"/>
        <w:gridCol w:w="500"/>
        <w:gridCol w:w="500"/>
        <w:gridCol w:w="1252"/>
        <w:gridCol w:w="417"/>
        <w:gridCol w:w="1252"/>
      </w:tblGrid>
      <w:tr w:rsidR="00684A9E" w14:paraId="16808F76" w14:textId="77777777">
        <w:trPr>
          <w:trHeight w:val="300"/>
        </w:trPr>
        <w:tc>
          <w:tcPr>
            <w:tcW w:w="1900" w:type="dxa"/>
            <w:gridSpan w:val="3"/>
            <w:vMerge w:val="restart"/>
            <w:shd w:val="clear" w:color="auto" w:fill="FFFFFF"/>
            <w:vAlign w:val="center"/>
          </w:tcPr>
          <w:p w14:paraId="0EFE4BB9" w14:textId="77777777" w:rsidR="00684A9E" w:rsidRDefault="00F53290">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SACE</w:t>
            </w:r>
          </w:p>
          <w:p w14:paraId="4CABB6B2" w14:textId="77777777" w:rsidR="00684A9E" w:rsidRDefault="00F53290">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School Code</w:t>
            </w:r>
          </w:p>
        </w:tc>
        <w:tc>
          <w:tcPr>
            <w:tcW w:w="405" w:type="dxa"/>
            <w:vMerge w:val="restart"/>
            <w:tcBorders>
              <w:top w:val="nil"/>
            </w:tcBorders>
            <w:shd w:val="clear" w:color="auto" w:fill="FFFFFF"/>
          </w:tcPr>
          <w:p w14:paraId="728CB73B" w14:textId="77777777" w:rsidR="00684A9E" w:rsidRDefault="00684A9E">
            <w:pPr>
              <w:pBdr>
                <w:top w:val="nil"/>
                <w:left w:val="nil"/>
                <w:bottom w:val="nil"/>
                <w:right w:val="nil"/>
                <w:between w:val="nil"/>
              </w:pBdr>
              <w:tabs>
                <w:tab w:val="right" w:pos="4680"/>
                <w:tab w:val="left" w:pos="4860"/>
                <w:tab w:val="right" w:pos="9639"/>
              </w:tabs>
              <w:rPr>
                <w:color w:val="000000"/>
              </w:rPr>
            </w:pPr>
          </w:p>
        </w:tc>
        <w:tc>
          <w:tcPr>
            <w:tcW w:w="1460" w:type="dxa"/>
            <w:vMerge w:val="restart"/>
            <w:shd w:val="clear" w:color="auto" w:fill="FFFFFF"/>
            <w:vAlign w:val="center"/>
          </w:tcPr>
          <w:p w14:paraId="1B5E5A35" w14:textId="77777777" w:rsidR="00684A9E" w:rsidRDefault="00F53290">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Year</w:t>
            </w:r>
          </w:p>
        </w:tc>
        <w:tc>
          <w:tcPr>
            <w:tcW w:w="417" w:type="dxa"/>
            <w:vMerge w:val="restart"/>
            <w:tcBorders>
              <w:top w:val="nil"/>
            </w:tcBorders>
            <w:shd w:val="clear" w:color="auto" w:fill="FFFFFF"/>
          </w:tcPr>
          <w:p w14:paraId="0DB75BD4" w14:textId="77777777" w:rsidR="00684A9E" w:rsidRDefault="00684A9E">
            <w:pPr>
              <w:pBdr>
                <w:top w:val="nil"/>
                <w:left w:val="nil"/>
                <w:bottom w:val="nil"/>
                <w:right w:val="nil"/>
                <w:between w:val="nil"/>
              </w:pBdr>
              <w:tabs>
                <w:tab w:val="right" w:pos="4680"/>
                <w:tab w:val="left" w:pos="4860"/>
                <w:tab w:val="right" w:pos="9639"/>
              </w:tabs>
              <w:rPr>
                <w:color w:val="000000"/>
              </w:rPr>
            </w:pPr>
          </w:p>
        </w:tc>
        <w:tc>
          <w:tcPr>
            <w:tcW w:w="3795" w:type="dxa"/>
            <w:gridSpan w:val="5"/>
            <w:shd w:val="clear" w:color="auto" w:fill="FFFFFF"/>
            <w:vAlign w:val="center"/>
          </w:tcPr>
          <w:p w14:paraId="4E4A8CD0" w14:textId="77777777" w:rsidR="00684A9E" w:rsidRDefault="00F53290">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Enrolment Code</w:t>
            </w:r>
          </w:p>
        </w:tc>
        <w:tc>
          <w:tcPr>
            <w:tcW w:w="417" w:type="dxa"/>
            <w:vMerge w:val="restart"/>
            <w:tcBorders>
              <w:top w:val="nil"/>
            </w:tcBorders>
            <w:shd w:val="clear" w:color="auto" w:fill="FFFFFF"/>
          </w:tcPr>
          <w:p w14:paraId="1D08D544" w14:textId="77777777" w:rsidR="00684A9E" w:rsidRDefault="00684A9E">
            <w:pPr>
              <w:pBdr>
                <w:top w:val="nil"/>
                <w:left w:val="nil"/>
                <w:bottom w:val="nil"/>
                <w:right w:val="nil"/>
                <w:between w:val="nil"/>
              </w:pBdr>
              <w:tabs>
                <w:tab w:val="right" w:pos="4680"/>
                <w:tab w:val="left" w:pos="4860"/>
                <w:tab w:val="right" w:pos="9639"/>
              </w:tabs>
              <w:rPr>
                <w:color w:val="000000"/>
              </w:rPr>
            </w:pPr>
          </w:p>
        </w:tc>
        <w:tc>
          <w:tcPr>
            <w:tcW w:w="1252" w:type="dxa"/>
            <w:vMerge w:val="restart"/>
            <w:shd w:val="clear" w:color="auto" w:fill="FFFFFF"/>
            <w:vAlign w:val="center"/>
          </w:tcPr>
          <w:p w14:paraId="76EA530A" w14:textId="77777777" w:rsidR="00684A9E" w:rsidRDefault="00F53290">
            <w:pPr>
              <w:pBdr>
                <w:top w:val="nil"/>
                <w:left w:val="nil"/>
                <w:bottom w:val="nil"/>
                <w:right w:val="nil"/>
                <w:between w:val="nil"/>
              </w:pBdr>
              <w:tabs>
                <w:tab w:val="right" w:pos="4680"/>
                <w:tab w:val="left" w:pos="4860"/>
                <w:tab w:val="right" w:pos="9639"/>
              </w:tabs>
              <w:jc w:val="center"/>
              <w:rPr>
                <w:color w:val="000000"/>
              </w:rPr>
            </w:pPr>
            <w:r>
              <w:rPr>
                <w:color w:val="000000"/>
                <w:sz w:val="16"/>
                <w:szCs w:val="16"/>
              </w:rPr>
              <w:t>Program Variant Code (A–W)</w:t>
            </w:r>
          </w:p>
        </w:tc>
      </w:tr>
      <w:tr w:rsidR="00684A9E" w14:paraId="1C1C2D2C" w14:textId="77777777">
        <w:trPr>
          <w:trHeight w:val="300"/>
        </w:trPr>
        <w:tc>
          <w:tcPr>
            <w:tcW w:w="1900" w:type="dxa"/>
            <w:gridSpan w:val="3"/>
            <w:vMerge/>
            <w:shd w:val="clear" w:color="auto" w:fill="FFFFFF"/>
            <w:vAlign w:val="center"/>
          </w:tcPr>
          <w:p w14:paraId="5D0C59D6" w14:textId="77777777" w:rsidR="00684A9E" w:rsidRDefault="00684A9E">
            <w:pPr>
              <w:widowControl w:val="0"/>
              <w:pBdr>
                <w:top w:val="nil"/>
                <w:left w:val="nil"/>
                <w:bottom w:val="nil"/>
                <w:right w:val="nil"/>
                <w:between w:val="nil"/>
              </w:pBdr>
              <w:spacing w:line="276" w:lineRule="auto"/>
              <w:rPr>
                <w:color w:val="000000"/>
              </w:rPr>
            </w:pPr>
          </w:p>
        </w:tc>
        <w:tc>
          <w:tcPr>
            <w:tcW w:w="405" w:type="dxa"/>
            <w:vMerge/>
            <w:tcBorders>
              <w:top w:val="nil"/>
            </w:tcBorders>
            <w:shd w:val="clear" w:color="auto" w:fill="FFFFFF"/>
          </w:tcPr>
          <w:p w14:paraId="3DDF5AE2" w14:textId="77777777" w:rsidR="00684A9E" w:rsidRDefault="00684A9E">
            <w:pPr>
              <w:widowControl w:val="0"/>
              <w:pBdr>
                <w:top w:val="nil"/>
                <w:left w:val="nil"/>
                <w:bottom w:val="nil"/>
                <w:right w:val="nil"/>
                <w:between w:val="nil"/>
              </w:pBdr>
              <w:spacing w:line="276" w:lineRule="auto"/>
              <w:rPr>
                <w:color w:val="000000"/>
              </w:rPr>
            </w:pPr>
          </w:p>
        </w:tc>
        <w:tc>
          <w:tcPr>
            <w:tcW w:w="1460" w:type="dxa"/>
            <w:vMerge/>
            <w:shd w:val="clear" w:color="auto" w:fill="FFFFFF"/>
            <w:vAlign w:val="center"/>
          </w:tcPr>
          <w:p w14:paraId="3CAE5868" w14:textId="77777777" w:rsidR="00684A9E" w:rsidRDefault="00684A9E">
            <w:pPr>
              <w:widowControl w:val="0"/>
              <w:pBdr>
                <w:top w:val="nil"/>
                <w:left w:val="nil"/>
                <w:bottom w:val="nil"/>
                <w:right w:val="nil"/>
                <w:between w:val="nil"/>
              </w:pBdr>
              <w:spacing w:line="276" w:lineRule="auto"/>
              <w:rPr>
                <w:color w:val="000000"/>
              </w:rPr>
            </w:pPr>
          </w:p>
        </w:tc>
        <w:tc>
          <w:tcPr>
            <w:tcW w:w="417" w:type="dxa"/>
            <w:vMerge/>
            <w:tcBorders>
              <w:top w:val="nil"/>
            </w:tcBorders>
            <w:shd w:val="clear" w:color="auto" w:fill="FFFFFF"/>
          </w:tcPr>
          <w:p w14:paraId="0782727D" w14:textId="77777777" w:rsidR="00684A9E" w:rsidRDefault="00684A9E">
            <w:pPr>
              <w:widowControl w:val="0"/>
              <w:pBdr>
                <w:top w:val="nil"/>
                <w:left w:val="nil"/>
                <w:bottom w:val="nil"/>
                <w:right w:val="nil"/>
                <w:between w:val="nil"/>
              </w:pBdr>
              <w:spacing w:line="276" w:lineRule="auto"/>
              <w:rPr>
                <w:color w:val="000000"/>
              </w:rPr>
            </w:pPr>
          </w:p>
        </w:tc>
        <w:tc>
          <w:tcPr>
            <w:tcW w:w="1043" w:type="dxa"/>
            <w:shd w:val="clear" w:color="auto" w:fill="FFFFFF"/>
            <w:vAlign w:val="center"/>
          </w:tcPr>
          <w:p w14:paraId="326EDDAF" w14:textId="77777777" w:rsidR="00684A9E" w:rsidRDefault="00F53290">
            <w:pPr>
              <w:pBdr>
                <w:top w:val="nil"/>
                <w:left w:val="nil"/>
                <w:bottom w:val="nil"/>
                <w:right w:val="nil"/>
                <w:between w:val="nil"/>
              </w:pBdr>
              <w:tabs>
                <w:tab w:val="right" w:pos="4680"/>
                <w:tab w:val="left" w:pos="4860"/>
                <w:tab w:val="right" w:pos="9639"/>
              </w:tabs>
              <w:jc w:val="center"/>
              <w:rPr>
                <w:color w:val="000000"/>
              </w:rPr>
            </w:pPr>
            <w:r>
              <w:rPr>
                <w:color w:val="000000"/>
                <w:sz w:val="14"/>
                <w:szCs w:val="14"/>
              </w:rPr>
              <w:t>Stage</w:t>
            </w:r>
          </w:p>
        </w:tc>
        <w:tc>
          <w:tcPr>
            <w:tcW w:w="1500" w:type="dxa"/>
            <w:gridSpan w:val="3"/>
            <w:shd w:val="clear" w:color="auto" w:fill="FFFFFF"/>
            <w:vAlign w:val="center"/>
          </w:tcPr>
          <w:p w14:paraId="623B45DC" w14:textId="77777777" w:rsidR="00684A9E" w:rsidRDefault="00F53290">
            <w:pPr>
              <w:pBdr>
                <w:top w:val="nil"/>
                <w:left w:val="nil"/>
                <w:bottom w:val="nil"/>
                <w:right w:val="nil"/>
                <w:between w:val="nil"/>
              </w:pBdr>
              <w:tabs>
                <w:tab w:val="right" w:pos="4680"/>
                <w:tab w:val="left" w:pos="4860"/>
                <w:tab w:val="right" w:pos="9639"/>
              </w:tabs>
              <w:jc w:val="center"/>
              <w:rPr>
                <w:color w:val="000000"/>
              </w:rPr>
            </w:pPr>
            <w:r>
              <w:rPr>
                <w:color w:val="000000"/>
                <w:sz w:val="14"/>
                <w:szCs w:val="14"/>
              </w:rPr>
              <w:t>Subject Code</w:t>
            </w:r>
          </w:p>
        </w:tc>
        <w:tc>
          <w:tcPr>
            <w:tcW w:w="1252" w:type="dxa"/>
            <w:shd w:val="clear" w:color="auto" w:fill="FFFFFF"/>
            <w:vAlign w:val="center"/>
          </w:tcPr>
          <w:p w14:paraId="16F3E71C" w14:textId="77777777" w:rsidR="00684A9E" w:rsidRDefault="00F53290">
            <w:pPr>
              <w:pBdr>
                <w:top w:val="nil"/>
                <w:left w:val="nil"/>
                <w:bottom w:val="nil"/>
                <w:right w:val="nil"/>
                <w:between w:val="nil"/>
              </w:pBdr>
              <w:tabs>
                <w:tab w:val="right" w:pos="4680"/>
                <w:tab w:val="left" w:pos="4860"/>
                <w:tab w:val="right" w:pos="9639"/>
              </w:tabs>
              <w:jc w:val="center"/>
              <w:rPr>
                <w:color w:val="000000"/>
              </w:rPr>
            </w:pPr>
            <w:r>
              <w:rPr>
                <w:color w:val="000000"/>
                <w:sz w:val="14"/>
                <w:szCs w:val="14"/>
              </w:rPr>
              <w:t>No. of Credits (10 or 20)</w:t>
            </w:r>
          </w:p>
        </w:tc>
        <w:tc>
          <w:tcPr>
            <w:tcW w:w="417" w:type="dxa"/>
            <w:vMerge/>
            <w:tcBorders>
              <w:top w:val="nil"/>
            </w:tcBorders>
            <w:shd w:val="clear" w:color="auto" w:fill="FFFFFF"/>
          </w:tcPr>
          <w:p w14:paraId="25F5DD03" w14:textId="77777777" w:rsidR="00684A9E" w:rsidRDefault="00684A9E">
            <w:pPr>
              <w:widowControl w:val="0"/>
              <w:pBdr>
                <w:top w:val="nil"/>
                <w:left w:val="nil"/>
                <w:bottom w:val="nil"/>
                <w:right w:val="nil"/>
                <w:between w:val="nil"/>
              </w:pBdr>
              <w:spacing w:line="276" w:lineRule="auto"/>
              <w:rPr>
                <w:color w:val="000000"/>
              </w:rPr>
            </w:pPr>
          </w:p>
        </w:tc>
        <w:tc>
          <w:tcPr>
            <w:tcW w:w="1252" w:type="dxa"/>
            <w:vMerge/>
            <w:shd w:val="clear" w:color="auto" w:fill="FFFFFF"/>
            <w:vAlign w:val="center"/>
          </w:tcPr>
          <w:p w14:paraId="642C8CA3" w14:textId="77777777" w:rsidR="00684A9E" w:rsidRDefault="00684A9E">
            <w:pPr>
              <w:widowControl w:val="0"/>
              <w:pBdr>
                <w:top w:val="nil"/>
                <w:left w:val="nil"/>
                <w:bottom w:val="nil"/>
                <w:right w:val="nil"/>
                <w:between w:val="nil"/>
              </w:pBdr>
              <w:spacing w:line="276" w:lineRule="auto"/>
              <w:rPr>
                <w:color w:val="000000"/>
              </w:rPr>
            </w:pPr>
          </w:p>
        </w:tc>
      </w:tr>
      <w:tr w:rsidR="00684A9E" w14:paraId="2B62C0E2" w14:textId="77777777">
        <w:trPr>
          <w:trHeight w:val="380"/>
        </w:trPr>
        <w:tc>
          <w:tcPr>
            <w:tcW w:w="629" w:type="dxa"/>
            <w:shd w:val="clear" w:color="auto" w:fill="FFFFFF"/>
            <w:vAlign w:val="center"/>
          </w:tcPr>
          <w:p w14:paraId="7FFDB04C" w14:textId="77777777" w:rsidR="00684A9E" w:rsidRDefault="00684A9E">
            <w:pPr>
              <w:pBdr>
                <w:top w:val="nil"/>
                <w:left w:val="nil"/>
                <w:bottom w:val="nil"/>
                <w:right w:val="nil"/>
                <w:between w:val="nil"/>
              </w:pBdr>
              <w:jc w:val="center"/>
              <w:rPr>
                <w:b/>
                <w:color w:val="000000"/>
              </w:rPr>
            </w:pPr>
          </w:p>
        </w:tc>
        <w:tc>
          <w:tcPr>
            <w:tcW w:w="647" w:type="dxa"/>
            <w:shd w:val="clear" w:color="auto" w:fill="FFFFFF"/>
            <w:vAlign w:val="center"/>
          </w:tcPr>
          <w:p w14:paraId="4261401B" w14:textId="77777777" w:rsidR="00684A9E" w:rsidRDefault="00684A9E">
            <w:pPr>
              <w:pBdr>
                <w:top w:val="nil"/>
                <w:left w:val="nil"/>
                <w:bottom w:val="nil"/>
                <w:right w:val="nil"/>
                <w:between w:val="nil"/>
              </w:pBdr>
              <w:jc w:val="center"/>
              <w:rPr>
                <w:b/>
                <w:color w:val="000000"/>
              </w:rPr>
            </w:pPr>
          </w:p>
        </w:tc>
        <w:tc>
          <w:tcPr>
            <w:tcW w:w="624" w:type="dxa"/>
            <w:shd w:val="clear" w:color="auto" w:fill="FFFFFF"/>
            <w:vAlign w:val="center"/>
          </w:tcPr>
          <w:p w14:paraId="27E52640" w14:textId="77777777" w:rsidR="00684A9E" w:rsidRDefault="00684A9E">
            <w:pPr>
              <w:pBdr>
                <w:top w:val="nil"/>
                <w:left w:val="nil"/>
                <w:bottom w:val="nil"/>
                <w:right w:val="nil"/>
                <w:between w:val="nil"/>
              </w:pBdr>
              <w:jc w:val="center"/>
              <w:rPr>
                <w:b/>
                <w:color w:val="000000"/>
              </w:rPr>
            </w:pPr>
          </w:p>
        </w:tc>
        <w:tc>
          <w:tcPr>
            <w:tcW w:w="405" w:type="dxa"/>
            <w:vMerge/>
            <w:tcBorders>
              <w:top w:val="nil"/>
            </w:tcBorders>
            <w:shd w:val="clear" w:color="auto" w:fill="FFFFFF"/>
          </w:tcPr>
          <w:p w14:paraId="1CF921F2" w14:textId="77777777" w:rsidR="00684A9E" w:rsidRDefault="00684A9E">
            <w:pPr>
              <w:widowControl w:val="0"/>
              <w:pBdr>
                <w:top w:val="nil"/>
                <w:left w:val="nil"/>
                <w:bottom w:val="nil"/>
                <w:right w:val="nil"/>
                <w:between w:val="nil"/>
              </w:pBdr>
              <w:spacing w:line="276" w:lineRule="auto"/>
              <w:rPr>
                <w:b/>
                <w:color w:val="000000"/>
              </w:rPr>
            </w:pPr>
          </w:p>
        </w:tc>
        <w:tc>
          <w:tcPr>
            <w:tcW w:w="1460" w:type="dxa"/>
            <w:shd w:val="clear" w:color="auto" w:fill="FFFFFF"/>
            <w:vAlign w:val="center"/>
          </w:tcPr>
          <w:p w14:paraId="1C97F956" w14:textId="77777777" w:rsidR="00684A9E" w:rsidRDefault="00F53290">
            <w:pPr>
              <w:pBdr>
                <w:top w:val="nil"/>
                <w:left w:val="nil"/>
                <w:bottom w:val="nil"/>
                <w:right w:val="nil"/>
                <w:between w:val="nil"/>
              </w:pBdr>
              <w:jc w:val="center"/>
              <w:rPr>
                <w:color w:val="000000"/>
              </w:rPr>
            </w:pPr>
            <w:r>
              <w:rPr>
                <w:color w:val="000000"/>
              </w:rPr>
              <w:t>2021</w:t>
            </w:r>
          </w:p>
        </w:tc>
        <w:tc>
          <w:tcPr>
            <w:tcW w:w="417" w:type="dxa"/>
            <w:vMerge/>
            <w:tcBorders>
              <w:top w:val="nil"/>
            </w:tcBorders>
            <w:shd w:val="clear" w:color="auto" w:fill="FFFFFF"/>
          </w:tcPr>
          <w:p w14:paraId="0D452978" w14:textId="77777777" w:rsidR="00684A9E" w:rsidRDefault="00684A9E">
            <w:pPr>
              <w:widowControl w:val="0"/>
              <w:pBdr>
                <w:top w:val="nil"/>
                <w:left w:val="nil"/>
                <w:bottom w:val="nil"/>
                <w:right w:val="nil"/>
                <w:between w:val="nil"/>
              </w:pBdr>
              <w:spacing w:line="276" w:lineRule="auto"/>
              <w:rPr>
                <w:color w:val="000000"/>
              </w:rPr>
            </w:pPr>
          </w:p>
        </w:tc>
        <w:tc>
          <w:tcPr>
            <w:tcW w:w="1043" w:type="dxa"/>
            <w:shd w:val="clear" w:color="auto" w:fill="FFFFFF"/>
            <w:vAlign w:val="center"/>
          </w:tcPr>
          <w:p w14:paraId="3154902D" w14:textId="77777777" w:rsidR="00684A9E" w:rsidRDefault="00F53290">
            <w:pPr>
              <w:pBdr>
                <w:top w:val="nil"/>
                <w:left w:val="nil"/>
                <w:bottom w:val="nil"/>
                <w:right w:val="nil"/>
                <w:between w:val="nil"/>
              </w:pBdr>
              <w:jc w:val="center"/>
              <w:rPr>
                <w:color w:val="000000"/>
              </w:rPr>
            </w:pPr>
            <w:r>
              <w:rPr>
                <w:b/>
                <w:color w:val="000000"/>
              </w:rPr>
              <w:t>2</w:t>
            </w:r>
          </w:p>
        </w:tc>
        <w:tc>
          <w:tcPr>
            <w:tcW w:w="500" w:type="dxa"/>
            <w:shd w:val="clear" w:color="auto" w:fill="FFFFFF"/>
            <w:vAlign w:val="center"/>
          </w:tcPr>
          <w:p w14:paraId="142BCEF0" w14:textId="77777777" w:rsidR="00684A9E" w:rsidRDefault="00F53290">
            <w:pPr>
              <w:pBdr>
                <w:top w:val="nil"/>
                <w:left w:val="nil"/>
                <w:bottom w:val="nil"/>
                <w:right w:val="nil"/>
                <w:between w:val="nil"/>
              </w:pBdr>
              <w:jc w:val="center"/>
              <w:rPr>
                <w:color w:val="000000"/>
              </w:rPr>
            </w:pPr>
            <w:r>
              <w:rPr>
                <w:b/>
                <w:color w:val="000000"/>
              </w:rPr>
              <w:t>E</w:t>
            </w:r>
          </w:p>
        </w:tc>
        <w:tc>
          <w:tcPr>
            <w:tcW w:w="500" w:type="dxa"/>
            <w:shd w:val="clear" w:color="auto" w:fill="FFFFFF"/>
            <w:vAlign w:val="center"/>
          </w:tcPr>
          <w:p w14:paraId="6FAE96B1" w14:textId="77777777" w:rsidR="00684A9E" w:rsidRDefault="00F53290">
            <w:pPr>
              <w:pBdr>
                <w:top w:val="nil"/>
                <w:left w:val="nil"/>
                <w:bottom w:val="nil"/>
                <w:right w:val="nil"/>
                <w:between w:val="nil"/>
              </w:pBdr>
              <w:jc w:val="center"/>
              <w:rPr>
                <w:color w:val="000000"/>
              </w:rPr>
            </w:pPr>
            <w:r>
              <w:rPr>
                <w:b/>
                <w:color w:val="000000"/>
              </w:rPr>
              <w:t>T</w:t>
            </w:r>
          </w:p>
        </w:tc>
        <w:tc>
          <w:tcPr>
            <w:tcW w:w="500" w:type="dxa"/>
            <w:shd w:val="clear" w:color="auto" w:fill="FFFFFF"/>
            <w:vAlign w:val="center"/>
          </w:tcPr>
          <w:p w14:paraId="17D7E569" w14:textId="77777777" w:rsidR="00684A9E" w:rsidRDefault="00F53290">
            <w:pPr>
              <w:pBdr>
                <w:top w:val="nil"/>
                <w:left w:val="nil"/>
                <w:bottom w:val="nil"/>
                <w:right w:val="nil"/>
                <w:between w:val="nil"/>
              </w:pBdr>
              <w:jc w:val="center"/>
              <w:rPr>
                <w:color w:val="000000"/>
              </w:rPr>
            </w:pPr>
            <w:r>
              <w:rPr>
                <w:b/>
                <w:color w:val="000000"/>
              </w:rPr>
              <w:t>E</w:t>
            </w:r>
          </w:p>
        </w:tc>
        <w:tc>
          <w:tcPr>
            <w:tcW w:w="1252" w:type="dxa"/>
            <w:shd w:val="clear" w:color="auto" w:fill="FFFFFF"/>
            <w:vAlign w:val="center"/>
          </w:tcPr>
          <w:p w14:paraId="5088B034" w14:textId="77777777" w:rsidR="00684A9E" w:rsidRDefault="00F53290">
            <w:pPr>
              <w:pBdr>
                <w:top w:val="nil"/>
                <w:left w:val="nil"/>
                <w:bottom w:val="nil"/>
                <w:right w:val="nil"/>
                <w:between w:val="nil"/>
              </w:pBdr>
              <w:jc w:val="center"/>
              <w:rPr>
                <w:color w:val="000000"/>
              </w:rPr>
            </w:pPr>
            <w:r>
              <w:rPr>
                <w:b/>
                <w:color w:val="000000"/>
              </w:rPr>
              <w:t>20</w:t>
            </w:r>
          </w:p>
        </w:tc>
        <w:tc>
          <w:tcPr>
            <w:tcW w:w="417" w:type="dxa"/>
            <w:vMerge/>
            <w:tcBorders>
              <w:top w:val="nil"/>
            </w:tcBorders>
            <w:shd w:val="clear" w:color="auto" w:fill="FFFFFF"/>
          </w:tcPr>
          <w:p w14:paraId="26DCAA89" w14:textId="77777777" w:rsidR="00684A9E" w:rsidRDefault="00684A9E">
            <w:pPr>
              <w:widowControl w:val="0"/>
              <w:pBdr>
                <w:top w:val="nil"/>
                <w:left w:val="nil"/>
                <w:bottom w:val="nil"/>
                <w:right w:val="nil"/>
                <w:between w:val="nil"/>
              </w:pBdr>
              <w:spacing w:line="276" w:lineRule="auto"/>
              <w:rPr>
                <w:color w:val="000000"/>
              </w:rPr>
            </w:pPr>
          </w:p>
        </w:tc>
        <w:tc>
          <w:tcPr>
            <w:tcW w:w="1252" w:type="dxa"/>
            <w:shd w:val="clear" w:color="auto" w:fill="FFFFFF"/>
            <w:vAlign w:val="center"/>
          </w:tcPr>
          <w:p w14:paraId="7A8715F8" w14:textId="77777777" w:rsidR="00684A9E" w:rsidRDefault="00F53290">
            <w:pPr>
              <w:pBdr>
                <w:top w:val="nil"/>
                <w:left w:val="nil"/>
                <w:bottom w:val="nil"/>
                <w:right w:val="nil"/>
                <w:between w:val="nil"/>
              </w:pBdr>
              <w:jc w:val="center"/>
              <w:rPr>
                <w:color w:val="000000"/>
              </w:rPr>
            </w:pPr>
            <w:r>
              <w:rPr>
                <w:b/>
                <w:color w:val="000000"/>
              </w:rPr>
              <w:t>B</w:t>
            </w:r>
          </w:p>
        </w:tc>
      </w:tr>
    </w:tbl>
    <w:p w14:paraId="068E6643" w14:textId="77777777" w:rsidR="00684A9E" w:rsidRDefault="00684A9E">
      <w:pPr>
        <w:pBdr>
          <w:top w:val="nil"/>
          <w:left w:val="nil"/>
          <w:bottom w:val="nil"/>
          <w:right w:val="nil"/>
          <w:between w:val="nil"/>
        </w:pBdr>
        <w:spacing w:before="40" w:after="40"/>
        <w:rPr>
          <w:color w:val="000000"/>
        </w:rPr>
      </w:pPr>
    </w:p>
    <w:p w14:paraId="55FA2897" w14:textId="77777777" w:rsidR="00371EE7" w:rsidRPr="007A34CF" w:rsidRDefault="00371EE7" w:rsidP="00371EE7">
      <w:pPr>
        <w:rPr>
          <w:sz w:val="20"/>
          <w:szCs w:val="20"/>
        </w:rPr>
      </w:pPr>
      <w:bookmarkStart w:id="0" w:name="_Hlk61419961"/>
      <w:r w:rsidRPr="007A34CF">
        <w:rPr>
          <w:sz w:val="20"/>
          <w:szCs w:val="20"/>
        </w:rPr>
        <w:t xml:space="preserve">Pre-approved learning and assessment plans are for </w:t>
      </w:r>
      <w:r w:rsidRPr="007A34CF">
        <w:rPr>
          <w:i/>
          <w:iCs/>
          <w:sz w:val="20"/>
          <w:szCs w:val="20"/>
        </w:rPr>
        <w:t>school use only</w:t>
      </w:r>
      <w:r w:rsidRPr="007A34CF">
        <w:rPr>
          <w:sz w:val="20"/>
          <w:szCs w:val="20"/>
        </w:rPr>
        <w:t xml:space="preserve">. </w:t>
      </w:r>
    </w:p>
    <w:p w14:paraId="78F4096F" w14:textId="77777777" w:rsidR="00371EE7" w:rsidRPr="007A34CF" w:rsidRDefault="00371EE7" w:rsidP="00371EE7">
      <w:pPr>
        <w:pStyle w:val="ListParagraph"/>
        <w:rPr>
          <w:rFonts w:ascii="Arial" w:hAnsi="Arial" w:cs="Arial"/>
          <w:szCs w:val="20"/>
        </w:rPr>
      </w:pPr>
      <w:r w:rsidRPr="007A34CF">
        <w:rPr>
          <w:rFonts w:ascii="Arial" w:hAnsi="Arial" w:cs="Arial"/>
          <w:szCs w:val="20"/>
        </w:rPr>
        <w:t xml:space="preserve">Teachers may make changes to the plan, retaining alignment with the subject outline.  </w:t>
      </w:r>
    </w:p>
    <w:p w14:paraId="451AECB2" w14:textId="77777777" w:rsidR="00371EE7" w:rsidRPr="007A34CF" w:rsidRDefault="00371EE7" w:rsidP="00371EE7">
      <w:pPr>
        <w:pStyle w:val="ListParagraph"/>
        <w:rPr>
          <w:rFonts w:ascii="Arial" w:hAnsi="Arial" w:cs="Arial"/>
          <w:szCs w:val="20"/>
        </w:rPr>
      </w:pPr>
      <w:r w:rsidRPr="007A34CF">
        <w:rPr>
          <w:rFonts w:ascii="Arial" w:hAnsi="Arial" w:cs="Arial"/>
          <w:szCs w:val="20"/>
        </w:rPr>
        <w:t>The principal or delegate endorses the use of the plan, and any changes made to it, including use of an addendum.</w:t>
      </w:r>
    </w:p>
    <w:p w14:paraId="34F74ECB" w14:textId="77777777" w:rsidR="00371EE7" w:rsidRPr="007A34CF" w:rsidRDefault="00371EE7" w:rsidP="00371EE7">
      <w:pPr>
        <w:pStyle w:val="ListParagraph"/>
        <w:rPr>
          <w:rFonts w:ascii="Arial" w:hAnsi="Arial" w:cs="Arial"/>
          <w:szCs w:val="20"/>
        </w:rPr>
      </w:pPr>
      <w:r w:rsidRPr="007A34CF">
        <w:rPr>
          <w:rFonts w:ascii="Arial" w:hAnsi="Arial" w:cs="Arial"/>
          <w:szCs w:val="20"/>
        </w:rPr>
        <w:t>The plan does not need to be submitted to the SACE Board for approval.</w:t>
      </w:r>
    </w:p>
    <w:bookmarkEnd w:id="0"/>
    <w:p w14:paraId="668EBF27" w14:textId="77777777" w:rsidR="00684A9E" w:rsidRDefault="00684A9E">
      <w:pPr>
        <w:pBdr>
          <w:top w:val="nil"/>
          <w:left w:val="nil"/>
          <w:bottom w:val="nil"/>
          <w:right w:val="nil"/>
          <w:between w:val="nil"/>
        </w:pBdr>
        <w:rPr>
          <w:color w:val="000000"/>
        </w:rPr>
      </w:pPr>
    </w:p>
    <w:p w14:paraId="0D4831DC" w14:textId="77777777" w:rsidR="00684A9E" w:rsidRDefault="00F53290">
      <w:pPr>
        <w:pBdr>
          <w:top w:val="nil"/>
          <w:left w:val="nil"/>
          <w:bottom w:val="nil"/>
          <w:right w:val="nil"/>
          <w:between w:val="nil"/>
        </w:pBdr>
        <w:spacing w:before="60" w:after="20"/>
        <w:rPr>
          <w:color w:val="000000"/>
        </w:rPr>
      </w:pPr>
      <w:r>
        <w:rPr>
          <w:b/>
          <w:color w:val="000000"/>
          <w:sz w:val="20"/>
          <w:szCs w:val="20"/>
        </w:rPr>
        <w:t>Addendum</w:t>
      </w:r>
    </w:p>
    <w:p w14:paraId="25AD6D9C" w14:textId="77777777" w:rsidR="00684A9E" w:rsidRDefault="00F53290">
      <w:pPr>
        <w:pBdr>
          <w:top w:val="nil"/>
          <w:left w:val="nil"/>
          <w:bottom w:val="nil"/>
          <w:right w:val="nil"/>
          <w:between w:val="nil"/>
        </w:pBdr>
        <w:rPr>
          <w:color w:val="000000"/>
        </w:rPr>
      </w:pPr>
      <w:r>
        <w:rPr>
          <w:color w:val="000000"/>
          <w:sz w:val="18"/>
          <w:szCs w:val="18"/>
        </w:rPr>
        <w:t xml:space="preserve">Please </w:t>
      </w:r>
      <w:r>
        <w:rPr>
          <w:b/>
          <w:color w:val="000000"/>
          <w:sz w:val="18"/>
          <w:szCs w:val="18"/>
        </w:rPr>
        <w:t>only</w:t>
      </w:r>
      <w:r>
        <w:rPr>
          <w:color w:val="000000"/>
          <w:sz w:val="18"/>
          <w:szCs w:val="18"/>
        </w:rPr>
        <w:t xml:space="preserve"> use this section for any changes made after the learning and assessment plan has been approved.</w:t>
      </w:r>
    </w:p>
    <w:p w14:paraId="0952C55A" w14:textId="77777777" w:rsidR="00684A9E" w:rsidRDefault="00F53290">
      <w:pPr>
        <w:pBdr>
          <w:top w:val="nil"/>
          <w:left w:val="nil"/>
          <w:bottom w:val="nil"/>
          <w:right w:val="nil"/>
          <w:between w:val="nil"/>
        </w:pBdr>
        <w:spacing w:before="120" w:after="60"/>
        <w:rPr>
          <w:color w:val="000000"/>
        </w:rPr>
      </w:pPr>
      <w:r>
        <w:rPr>
          <w:b/>
          <w:color w:val="000000"/>
          <w:sz w:val="18"/>
          <w:szCs w:val="18"/>
        </w:rPr>
        <w:t>Changes made to the learning and assessment plan</w:t>
      </w:r>
    </w:p>
    <w:tbl>
      <w:tblPr>
        <w:tblStyle w:val="af0"/>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684A9E" w14:paraId="41C52865" w14:textId="77777777">
        <w:trPr>
          <w:trHeight w:val="2580"/>
        </w:trPr>
        <w:tc>
          <w:tcPr>
            <w:tcW w:w="10065" w:type="dxa"/>
          </w:tcPr>
          <w:p w14:paraId="4769D2B4" w14:textId="77777777" w:rsidR="00684A9E" w:rsidRDefault="00684A9E">
            <w:pPr>
              <w:pBdr>
                <w:top w:val="nil"/>
                <w:left w:val="nil"/>
                <w:bottom w:val="nil"/>
                <w:right w:val="nil"/>
                <w:between w:val="nil"/>
              </w:pBdr>
              <w:spacing w:before="60" w:after="20"/>
              <w:rPr>
                <w:rFonts w:ascii="Calibri" w:eastAsia="Calibri" w:hAnsi="Calibri" w:cs="Calibri"/>
                <w:color w:val="000000"/>
                <w:sz w:val="18"/>
                <w:szCs w:val="18"/>
              </w:rPr>
            </w:pPr>
          </w:p>
        </w:tc>
      </w:tr>
    </w:tbl>
    <w:p w14:paraId="43AB7ED6" w14:textId="77777777" w:rsidR="00684A9E" w:rsidRDefault="00F53290">
      <w:pPr>
        <w:pBdr>
          <w:top w:val="nil"/>
          <w:left w:val="nil"/>
          <w:bottom w:val="nil"/>
          <w:right w:val="nil"/>
          <w:between w:val="nil"/>
        </w:pBdr>
        <w:spacing w:before="120" w:after="60"/>
        <w:rPr>
          <w:color w:val="000000"/>
        </w:rPr>
      </w:pPr>
      <w:r>
        <w:rPr>
          <w:b/>
          <w:color w:val="000000"/>
          <w:sz w:val="18"/>
          <w:szCs w:val="18"/>
        </w:rPr>
        <w:t>Endorsement of changes</w:t>
      </w:r>
    </w:p>
    <w:p w14:paraId="252DB0E9" w14:textId="77777777" w:rsidR="00684A9E" w:rsidRDefault="00F53290">
      <w:pPr>
        <w:pBdr>
          <w:top w:val="nil"/>
          <w:left w:val="nil"/>
          <w:bottom w:val="nil"/>
          <w:right w:val="nil"/>
          <w:between w:val="nil"/>
        </w:pBdr>
        <w:spacing w:before="40" w:after="40"/>
        <w:rPr>
          <w:color w:val="000000"/>
        </w:rPr>
      </w:pPr>
      <w:r>
        <w:rPr>
          <w:color w:val="000000"/>
          <w:sz w:val="18"/>
          <w:szCs w:val="18"/>
        </w:rPr>
        <w:t>The changes made to the learning and assessment plan support student achievement of the performance standards and retain alignment with the subject outline.</w:t>
      </w:r>
    </w:p>
    <w:tbl>
      <w:tblPr>
        <w:tblStyle w:val="af1"/>
        <w:tblW w:w="9606" w:type="dxa"/>
        <w:tblInd w:w="-115" w:type="dxa"/>
        <w:tblLayout w:type="fixed"/>
        <w:tblLook w:val="0000" w:firstRow="0" w:lastRow="0" w:firstColumn="0" w:lastColumn="0" w:noHBand="0" w:noVBand="0"/>
      </w:tblPr>
      <w:tblGrid>
        <w:gridCol w:w="2943"/>
        <w:gridCol w:w="4253"/>
        <w:gridCol w:w="709"/>
        <w:gridCol w:w="1701"/>
      </w:tblGrid>
      <w:tr w:rsidR="00684A9E" w14:paraId="53C06DF0" w14:textId="77777777">
        <w:trPr>
          <w:trHeight w:val="320"/>
        </w:trPr>
        <w:tc>
          <w:tcPr>
            <w:tcW w:w="2943" w:type="dxa"/>
            <w:shd w:val="clear" w:color="auto" w:fill="FFFFFF"/>
            <w:vAlign w:val="bottom"/>
          </w:tcPr>
          <w:p w14:paraId="64E893F6" w14:textId="77777777" w:rsidR="00684A9E" w:rsidRDefault="00F53290">
            <w:pPr>
              <w:pBdr>
                <w:top w:val="nil"/>
                <w:left w:val="nil"/>
                <w:bottom w:val="nil"/>
                <w:right w:val="nil"/>
                <w:between w:val="nil"/>
              </w:pBdr>
              <w:spacing w:before="40" w:after="40"/>
              <w:rPr>
                <w:color w:val="000000"/>
              </w:rPr>
            </w:pPr>
            <w:r>
              <w:rPr>
                <w:color w:val="000000"/>
                <w:sz w:val="18"/>
                <w:szCs w:val="18"/>
              </w:rPr>
              <w:t>Signature of principal or delegate</w:t>
            </w:r>
          </w:p>
        </w:tc>
        <w:tc>
          <w:tcPr>
            <w:tcW w:w="4253" w:type="dxa"/>
            <w:tcBorders>
              <w:bottom w:val="single" w:sz="4" w:space="0" w:color="000000"/>
            </w:tcBorders>
            <w:shd w:val="clear" w:color="auto" w:fill="FFFFFF"/>
            <w:vAlign w:val="bottom"/>
          </w:tcPr>
          <w:p w14:paraId="498142D9" w14:textId="77777777" w:rsidR="00684A9E" w:rsidRDefault="00684A9E">
            <w:pPr>
              <w:pBdr>
                <w:top w:val="nil"/>
                <w:left w:val="nil"/>
                <w:bottom w:val="nil"/>
                <w:right w:val="nil"/>
                <w:between w:val="nil"/>
              </w:pBdr>
              <w:tabs>
                <w:tab w:val="right" w:pos="3448"/>
                <w:tab w:val="right" w:pos="7740"/>
                <w:tab w:val="left" w:pos="7920"/>
                <w:tab w:val="right" w:pos="9639"/>
              </w:tabs>
              <w:rPr>
                <w:color w:val="000000"/>
              </w:rPr>
            </w:pPr>
          </w:p>
        </w:tc>
        <w:tc>
          <w:tcPr>
            <w:tcW w:w="709" w:type="dxa"/>
            <w:shd w:val="clear" w:color="auto" w:fill="FFFFFF"/>
            <w:vAlign w:val="bottom"/>
          </w:tcPr>
          <w:p w14:paraId="7EEE49AF" w14:textId="77777777" w:rsidR="00684A9E" w:rsidRDefault="00F53290">
            <w:pPr>
              <w:pBdr>
                <w:top w:val="nil"/>
                <w:left w:val="nil"/>
                <w:bottom w:val="nil"/>
                <w:right w:val="nil"/>
                <w:between w:val="nil"/>
              </w:pBdr>
              <w:spacing w:before="40" w:after="40"/>
              <w:rPr>
                <w:color w:val="000000"/>
              </w:rPr>
            </w:pPr>
            <w:r>
              <w:rPr>
                <w:color w:val="000000"/>
                <w:sz w:val="18"/>
                <w:szCs w:val="18"/>
              </w:rPr>
              <w:t>Date</w:t>
            </w:r>
          </w:p>
        </w:tc>
        <w:tc>
          <w:tcPr>
            <w:tcW w:w="1701" w:type="dxa"/>
            <w:tcBorders>
              <w:bottom w:val="single" w:sz="4" w:space="0" w:color="000000"/>
            </w:tcBorders>
            <w:shd w:val="clear" w:color="auto" w:fill="FFFFFF"/>
            <w:vAlign w:val="bottom"/>
          </w:tcPr>
          <w:p w14:paraId="168DAA06" w14:textId="77777777" w:rsidR="00684A9E" w:rsidRDefault="00684A9E">
            <w:pPr>
              <w:pBdr>
                <w:top w:val="nil"/>
                <w:left w:val="nil"/>
                <w:bottom w:val="nil"/>
                <w:right w:val="nil"/>
                <w:between w:val="nil"/>
              </w:pBdr>
              <w:tabs>
                <w:tab w:val="right" w:pos="1168"/>
                <w:tab w:val="right" w:pos="7740"/>
                <w:tab w:val="left" w:pos="7920"/>
                <w:tab w:val="right" w:pos="9639"/>
              </w:tabs>
              <w:rPr>
                <w:color w:val="000000"/>
              </w:rPr>
            </w:pPr>
          </w:p>
        </w:tc>
      </w:tr>
    </w:tbl>
    <w:p w14:paraId="18466E26" w14:textId="77777777" w:rsidR="00684A9E" w:rsidRDefault="00684A9E">
      <w:pPr>
        <w:widowControl w:val="0"/>
        <w:pBdr>
          <w:top w:val="nil"/>
          <w:left w:val="nil"/>
          <w:bottom w:val="nil"/>
          <w:right w:val="nil"/>
          <w:between w:val="nil"/>
        </w:pBdr>
        <w:spacing w:line="276" w:lineRule="auto"/>
        <w:rPr>
          <w:color w:val="000000"/>
        </w:rPr>
        <w:sectPr w:rsidR="00684A9E" w:rsidSect="00371EE7">
          <w:headerReference w:type="even" r:id="rId11"/>
          <w:headerReference w:type="default" r:id="rId12"/>
          <w:footerReference w:type="even" r:id="rId13"/>
          <w:footerReference w:type="default" r:id="rId14"/>
          <w:headerReference w:type="first" r:id="rId15"/>
          <w:footerReference w:type="first" r:id="rId16"/>
          <w:pgSz w:w="11906" w:h="16838"/>
          <w:pgMar w:top="1137" w:right="1137" w:bottom="1137" w:left="1137" w:header="0" w:footer="720" w:gutter="0"/>
          <w:pgNumType w:start="1"/>
          <w:cols w:space="720"/>
          <w:titlePg/>
          <w:docGrid w:linePitch="299"/>
        </w:sectPr>
      </w:pPr>
    </w:p>
    <w:p w14:paraId="60FC791A" w14:textId="3CC834FD" w:rsidR="00684A9E" w:rsidRDefault="00F53290">
      <w:pPr>
        <w:pBdr>
          <w:top w:val="nil"/>
          <w:left w:val="nil"/>
          <w:bottom w:val="nil"/>
          <w:right w:val="nil"/>
          <w:between w:val="nil"/>
        </w:pBdr>
        <w:spacing w:after="120"/>
        <w:jc w:val="center"/>
        <w:rPr>
          <w:color w:val="000000"/>
        </w:rPr>
      </w:pPr>
      <w:r>
        <w:rPr>
          <w:b/>
          <w:color w:val="000000"/>
          <w:sz w:val="28"/>
          <w:szCs w:val="28"/>
        </w:rPr>
        <w:lastRenderedPageBreak/>
        <w:t>Stage 2 Essential English</w:t>
      </w:r>
    </w:p>
    <w:p w14:paraId="50BEB75B" w14:textId="77777777" w:rsidR="00684A9E" w:rsidRDefault="00F53290">
      <w:pPr>
        <w:pBdr>
          <w:top w:val="nil"/>
          <w:left w:val="nil"/>
          <w:bottom w:val="nil"/>
          <w:right w:val="nil"/>
          <w:between w:val="nil"/>
        </w:pBdr>
        <w:spacing w:before="120" w:after="120"/>
        <w:jc w:val="center"/>
        <w:rPr>
          <w:color w:val="000000"/>
        </w:rPr>
      </w:pPr>
      <w:r>
        <w:rPr>
          <w:b/>
          <w:color w:val="000000"/>
          <w:sz w:val="24"/>
          <w:szCs w:val="24"/>
        </w:rPr>
        <w:t>Assessment Overview</w:t>
      </w:r>
    </w:p>
    <w:p w14:paraId="15DD49A1" w14:textId="77777777" w:rsidR="00371EE7" w:rsidRPr="00371EE7" w:rsidRDefault="00371EE7" w:rsidP="00371EE7">
      <w:pPr>
        <w:spacing w:after="320"/>
        <w:rPr>
          <w:sz w:val="20"/>
          <w:szCs w:val="20"/>
        </w:rPr>
      </w:pPr>
      <w:bookmarkStart w:id="2" w:name="_Hlk61419655"/>
      <w:r w:rsidRPr="00371EE7">
        <w:rPr>
          <w:sz w:val="20"/>
          <w:szCs w:val="20"/>
        </w:rPr>
        <w:t xml:space="preserve">The table below provides details of the planned tasks and shows where students </w:t>
      </w:r>
      <w:proofErr w:type="gramStart"/>
      <w:r w:rsidRPr="00371EE7">
        <w:rPr>
          <w:sz w:val="20"/>
          <w:szCs w:val="20"/>
        </w:rPr>
        <w:t>have the opportunity to</w:t>
      </w:r>
      <w:proofErr w:type="gramEnd"/>
      <w:r w:rsidRPr="00371EE7">
        <w:rPr>
          <w:sz w:val="20"/>
          <w:szCs w:val="20"/>
        </w:rPr>
        <w:t xml:space="preserve"> provide evidence for each of the specific features of all of the assessment design criteria.</w:t>
      </w:r>
    </w:p>
    <w:tbl>
      <w:tblPr>
        <w:tblStyle w:val="af2"/>
        <w:tblW w:w="146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6668"/>
        <w:gridCol w:w="709"/>
        <w:gridCol w:w="709"/>
        <w:gridCol w:w="709"/>
        <w:gridCol w:w="850"/>
        <w:gridCol w:w="3540"/>
      </w:tblGrid>
      <w:tr w:rsidR="00684A9E" w14:paraId="09598C0D" w14:textId="77777777">
        <w:trPr>
          <w:trHeight w:val="340"/>
        </w:trPr>
        <w:tc>
          <w:tcPr>
            <w:tcW w:w="1500" w:type="dxa"/>
            <w:vMerge w:val="restart"/>
            <w:shd w:val="clear" w:color="auto" w:fill="FFFFFF"/>
            <w:vAlign w:val="center"/>
          </w:tcPr>
          <w:bookmarkEnd w:id="2"/>
          <w:p w14:paraId="7223A156" w14:textId="77777777" w:rsidR="00684A9E" w:rsidRDefault="00F53290">
            <w:pPr>
              <w:pBdr>
                <w:top w:val="nil"/>
                <w:left w:val="nil"/>
                <w:bottom w:val="nil"/>
                <w:right w:val="nil"/>
                <w:between w:val="nil"/>
              </w:pBdr>
              <w:spacing w:before="40" w:after="40"/>
              <w:jc w:val="center"/>
              <w:rPr>
                <w:color w:val="000000"/>
              </w:rPr>
            </w:pPr>
            <w:r>
              <w:rPr>
                <w:b/>
                <w:color w:val="000000"/>
                <w:sz w:val="20"/>
                <w:szCs w:val="20"/>
              </w:rPr>
              <w:t>Assessment Type and Weighting</w:t>
            </w:r>
          </w:p>
        </w:tc>
        <w:tc>
          <w:tcPr>
            <w:tcW w:w="6668" w:type="dxa"/>
            <w:shd w:val="clear" w:color="auto" w:fill="FFFFFF"/>
            <w:vAlign w:val="center"/>
          </w:tcPr>
          <w:p w14:paraId="5BF15B6C" w14:textId="77777777" w:rsidR="00684A9E" w:rsidRDefault="00F53290">
            <w:pPr>
              <w:pBdr>
                <w:top w:val="nil"/>
                <w:left w:val="nil"/>
                <w:bottom w:val="nil"/>
                <w:right w:val="nil"/>
                <w:between w:val="nil"/>
              </w:pBdr>
              <w:spacing w:before="40" w:after="40"/>
              <w:jc w:val="center"/>
              <w:rPr>
                <w:color w:val="000000"/>
              </w:rPr>
            </w:pPr>
            <w:r>
              <w:rPr>
                <w:b/>
                <w:color w:val="000000"/>
                <w:sz w:val="20"/>
                <w:szCs w:val="20"/>
              </w:rPr>
              <w:t>Details of assessment</w:t>
            </w:r>
          </w:p>
        </w:tc>
        <w:tc>
          <w:tcPr>
            <w:tcW w:w="2977" w:type="dxa"/>
            <w:gridSpan w:val="4"/>
          </w:tcPr>
          <w:p w14:paraId="554D2FC0" w14:textId="77777777" w:rsidR="00684A9E" w:rsidRDefault="00F53290">
            <w:pPr>
              <w:pBdr>
                <w:top w:val="nil"/>
                <w:left w:val="nil"/>
                <w:bottom w:val="nil"/>
                <w:right w:val="nil"/>
                <w:between w:val="nil"/>
              </w:pBdr>
              <w:spacing w:before="40" w:after="40"/>
              <w:jc w:val="center"/>
              <w:rPr>
                <w:color w:val="000000"/>
              </w:rPr>
            </w:pPr>
            <w:r>
              <w:rPr>
                <w:b/>
                <w:color w:val="000000"/>
                <w:sz w:val="20"/>
                <w:szCs w:val="20"/>
              </w:rPr>
              <w:t>Assessment Design Criteria</w:t>
            </w:r>
          </w:p>
        </w:tc>
        <w:tc>
          <w:tcPr>
            <w:tcW w:w="3540" w:type="dxa"/>
            <w:vMerge w:val="restart"/>
            <w:shd w:val="clear" w:color="auto" w:fill="FFFFFF"/>
            <w:vAlign w:val="center"/>
          </w:tcPr>
          <w:p w14:paraId="0D2DB9B6" w14:textId="77777777" w:rsidR="00684A9E" w:rsidRDefault="00F53290">
            <w:pPr>
              <w:pBdr>
                <w:top w:val="nil"/>
                <w:left w:val="nil"/>
                <w:bottom w:val="nil"/>
                <w:right w:val="nil"/>
                <w:between w:val="nil"/>
              </w:pBdr>
              <w:spacing w:before="40" w:after="40"/>
              <w:jc w:val="center"/>
              <w:rPr>
                <w:color w:val="000000"/>
              </w:rPr>
            </w:pPr>
            <w:r>
              <w:rPr>
                <w:b/>
                <w:color w:val="000000"/>
                <w:sz w:val="20"/>
                <w:szCs w:val="20"/>
              </w:rPr>
              <w:t>Assessment conditions</w:t>
            </w:r>
          </w:p>
          <w:p w14:paraId="2E3A303E" w14:textId="77777777" w:rsidR="00684A9E" w:rsidRDefault="00F53290">
            <w:pPr>
              <w:pBdr>
                <w:top w:val="nil"/>
                <w:left w:val="nil"/>
                <w:bottom w:val="nil"/>
                <w:right w:val="nil"/>
                <w:between w:val="nil"/>
              </w:pBdr>
              <w:spacing w:before="40" w:after="40"/>
              <w:jc w:val="center"/>
              <w:rPr>
                <w:color w:val="000000"/>
              </w:rPr>
            </w:pPr>
            <w:r>
              <w:rPr>
                <w:color w:val="000000"/>
                <w:sz w:val="20"/>
                <w:szCs w:val="20"/>
              </w:rPr>
              <w:t>(e.g. task type, word length, time allocated, supervision)</w:t>
            </w:r>
          </w:p>
        </w:tc>
      </w:tr>
      <w:tr w:rsidR="00684A9E" w14:paraId="33850CC6" w14:textId="77777777">
        <w:trPr>
          <w:trHeight w:val="340"/>
        </w:trPr>
        <w:tc>
          <w:tcPr>
            <w:tcW w:w="1500" w:type="dxa"/>
            <w:vMerge/>
            <w:shd w:val="clear" w:color="auto" w:fill="FFFFFF"/>
            <w:vAlign w:val="center"/>
          </w:tcPr>
          <w:p w14:paraId="4B5E73D0" w14:textId="77777777" w:rsidR="00684A9E" w:rsidRDefault="00684A9E">
            <w:pPr>
              <w:widowControl w:val="0"/>
              <w:pBdr>
                <w:top w:val="nil"/>
                <w:left w:val="nil"/>
                <w:bottom w:val="nil"/>
                <w:right w:val="nil"/>
                <w:between w:val="nil"/>
              </w:pBdr>
              <w:spacing w:line="276" w:lineRule="auto"/>
              <w:rPr>
                <w:color w:val="000000"/>
              </w:rPr>
            </w:pPr>
          </w:p>
        </w:tc>
        <w:tc>
          <w:tcPr>
            <w:tcW w:w="6668" w:type="dxa"/>
            <w:shd w:val="clear" w:color="auto" w:fill="FFFFFF"/>
            <w:vAlign w:val="center"/>
          </w:tcPr>
          <w:p w14:paraId="018DC909" w14:textId="77777777" w:rsidR="00684A9E" w:rsidRDefault="00684A9E">
            <w:pPr>
              <w:pBdr>
                <w:top w:val="nil"/>
                <w:left w:val="nil"/>
                <w:bottom w:val="nil"/>
                <w:right w:val="nil"/>
                <w:between w:val="nil"/>
              </w:pBdr>
              <w:jc w:val="center"/>
              <w:rPr>
                <w:color w:val="000000"/>
              </w:rPr>
            </w:pPr>
          </w:p>
          <w:p w14:paraId="376602E9" w14:textId="77777777" w:rsidR="00684A9E" w:rsidRDefault="00684A9E">
            <w:pPr>
              <w:pBdr>
                <w:top w:val="nil"/>
                <w:left w:val="nil"/>
                <w:bottom w:val="nil"/>
                <w:right w:val="nil"/>
                <w:between w:val="nil"/>
              </w:pBdr>
              <w:jc w:val="center"/>
              <w:rPr>
                <w:color w:val="000000"/>
              </w:rPr>
            </w:pPr>
          </w:p>
        </w:tc>
        <w:tc>
          <w:tcPr>
            <w:tcW w:w="709" w:type="dxa"/>
            <w:vAlign w:val="center"/>
          </w:tcPr>
          <w:p w14:paraId="5F8A77AA" w14:textId="77777777" w:rsidR="00684A9E" w:rsidRDefault="00F53290">
            <w:pPr>
              <w:pBdr>
                <w:top w:val="nil"/>
                <w:left w:val="nil"/>
                <w:bottom w:val="nil"/>
                <w:right w:val="nil"/>
                <w:between w:val="nil"/>
              </w:pBdr>
              <w:jc w:val="center"/>
              <w:rPr>
                <w:color w:val="000000"/>
              </w:rPr>
            </w:pPr>
            <w:r>
              <w:rPr>
                <w:b/>
                <w:color w:val="000000"/>
                <w:sz w:val="20"/>
                <w:szCs w:val="20"/>
              </w:rPr>
              <w:t>C</w:t>
            </w:r>
          </w:p>
        </w:tc>
        <w:tc>
          <w:tcPr>
            <w:tcW w:w="709" w:type="dxa"/>
            <w:shd w:val="clear" w:color="auto" w:fill="FFFFFF"/>
            <w:vAlign w:val="center"/>
          </w:tcPr>
          <w:p w14:paraId="5E1DA3F3" w14:textId="77777777" w:rsidR="00684A9E" w:rsidRDefault="00F53290">
            <w:pPr>
              <w:pBdr>
                <w:top w:val="nil"/>
                <w:left w:val="nil"/>
                <w:bottom w:val="nil"/>
                <w:right w:val="nil"/>
                <w:between w:val="nil"/>
              </w:pBdr>
              <w:jc w:val="center"/>
              <w:rPr>
                <w:color w:val="000000"/>
              </w:rPr>
            </w:pPr>
            <w:r>
              <w:rPr>
                <w:b/>
                <w:color w:val="000000"/>
                <w:sz w:val="20"/>
                <w:szCs w:val="20"/>
              </w:rPr>
              <w:t>Cp</w:t>
            </w:r>
          </w:p>
        </w:tc>
        <w:tc>
          <w:tcPr>
            <w:tcW w:w="709" w:type="dxa"/>
            <w:shd w:val="clear" w:color="auto" w:fill="FFFFFF"/>
            <w:vAlign w:val="center"/>
          </w:tcPr>
          <w:p w14:paraId="32279066" w14:textId="77777777" w:rsidR="00684A9E" w:rsidRDefault="00F53290">
            <w:pPr>
              <w:pBdr>
                <w:top w:val="nil"/>
                <w:left w:val="nil"/>
                <w:bottom w:val="nil"/>
                <w:right w:val="nil"/>
                <w:between w:val="nil"/>
              </w:pBdr>
              <w:jc w:val="center"/>
              <w:rPr>
                <w:color w:val="000000"/>
              </w:rPr>
            </w:pPr>
            <w:r>
              <w:rPr>
                <w:b/>
                <w:color w:val="000000"/>
                <w:sz w:val="20"/>
                <w:szCs w:val="20"/>
              </w:rPr>
              <w:t>An</w:t>
            </w:r>
          </w:p>
        </w:tc>
        <w:tc>
          <w:tcPr>
            <w:tcW w:w="850" w:type="dxa"/>
            <w:shd w:val="clear" w:color="auto" w:fill="FFFFFF"/>
            <w:vAlign w:val="center"/>
          </w:tcPr>
          <w:p w14:paraId="32DB5AD8" w14:textId="77777777" w:rsidR="00684A9E" w:rsidRDefault="00F53290">
            <w:pPr>
              <w:pBdr>
                <w:top w:val="nil"/>
                <w:left w:val="nil"/>
                <w:bottom w:val="nil"/>
                <w:right w:val="nil"/>
                <w:between w:val="nil"/>
              </w:pBdr>
              <w:jc w:val="center"/>
              <w:rPr>
                <w:color w:val="000000"/>
              </w:rPr>
            </w:pPr>
            <w:r>
              <w:rPr>
                <w:b/>
                <w:color w:val="000000"/>
                <w:sz w:val="20"/>
                <w:szCs w:val="20"/>
              </w:rPr>
              <w:t>Ap</w:t>
            </w:r>
          </w:p>
        </w:tc>
        <w:tc>
          <w:tcPr>
            <w:tcW w:w="3540" w:type="dxa"/>
            <w:vMerge/>
            <w:shd w:val="clear" w:color="auto" w:fill="FFFFFF"/>
            <w:vAlign w:val="center"/>
          </w:tcPr>
          <w:p w14:paraId="2438D661" w14:textId="77777777" w:rsidR="00684A9E" w:rsidRDefault="00684A9E">
            <w:pPr>
              <w:widowControl w:val="0"/>
              <w:pBdr>
                <w:top w:val="nil"/>
                <w:left w:val="nil"/>
                <w:bottom w:val="nil"/>
                <w:right w:val="nil"/>
                <w:between w:val="nil"/>
              </w:pBdr>
              <w:spacing w:line="276" w:lineRule="auto"/>
              <w:rPr>
                <w:color w:val="000000"/>
              </w:rPr>
            </w:pPr>
          </w:p>
        </w:tc>
      </w:tr>
      <w:tr w:rsidR="00684A9E" w14:paraId="080B365F" w14:textId="77777777">
        <w:trPr>
          <w:trHeight w:val="700"/>
        </w:trPr>
        <w:tc>
          <w:tcPr>
            <w:tcW w:w="1500" w:type="dxa"/>
            <w:vMerge w:val="restart"/>
            <w:shd w:val="clear" w:color="auto" w:fill="FFFFFF"/>
            <w:vAlign w:val="center"/>
          </w:tcPr>
          <w:p w14:paraId="1247D0FD" w14:textId="77777777" w:rsidR="00684A9E" w:rsidRDefault="00F53290">
            <w:pPr>
              <w:pBdr>
                <w:top w:val="nil"/>
                <w:left w:val="nil"/>
                <w:bottom w:val="nil"/>
                <w:right w:val="nil"/>
                <w:between w:val="nil"/>
              </w:pBdr>
              <w:spacing w:before="240" w:line="276" w:lineRule="auto"/>
              <w:jc w:val="center"/>
              <w:rPr>
                <w:color w:val="000000"/>
              </w:rPr>
            </w:pPr>
            <w:r>
              <w:rPr>
                <w:b/>
                <w:color w:val="000000"/>
                <w:sz w:val="18"/>
                <w:szCs w:val="18"/>
              </w:rPr>
              <w:t>Assessment Type 1: Responding to Texts</w:t>
            </w:r>
          </w:p>
          <w:p w14:paraId="68293135" w14:textId="77777777" w:rsidR="00684A9E" w:rsidRDefault="00F53290">
            <w:pPr>
              <w:pBdr>
                <w:top w:val="nil"/>
                <w:left w:val="nil"/>
                <w:bottom w:val="nil"/>
                <w:right w:val="nil"/>
                <w:between w:val="nil"/>
              </w:pBdr>
              <w:spacing w:before="40" w:after="40"/>
              <w:jc w:val="center"/>
              <w:rPr>
                <w:color w:val="000000"/>
              </w:rPr>
            </w:pPr>
            <w:r>
              <w:rPr>
                <w:b/>
                <w:color w:val="000000"/>
                <w:sz w:val="18"/>
                <w:szCs w:val="18"/>
              </w:rPr>
              <w:t>30%</w:t>
            </w:r>
          </w:p>
        </w:tc>
        <w:tc>
          <w:tcPr>
            <w:tcW w:w="6668" w:type="dxa"/>
            <w:shd w:val="clear" w:color="auto" w:fill="FFFFFF"/>
          </w:tcPr>
          <w:p w14:paraId="0F519A0B" w14:textId="77777777" w:rsidR="00684A9E" w:rsidRDefault="00F53290">
            <w:pPr>
              <w:pBdr>
                <w:top w:val="nil"/>
                <w:left w:val="nil"/>
                <w:bottom w:val="nil"/>
                <w:right w:val="nil"/>
                <w:between w:val="nil"/>
              </w:pBdr>
              <w:spacing w:before="40" w:after="40"/>
              <w:rPr>
                <w:color w:val="000000"/>
                <w:sz w:val="20"/>
                <w:szCs w:val="20"/>
              </w:rPr>
            </w:pPr>
            <w:r>
              <w:rPr>
                <w:b/>
                <w:color w:val="000000"/>
                <w:sz w:val="20"/>
                <w:szCs w:val="20"/>
              </w:rPr>
              <w:t>Prose text - “The Tell-Tale Heart”</w:t>
            </w:r>
          </w:p>
          <w:p w14:paraId="488F5F07" w14:textId="77777777" w:rsidR="00684A9E" w:rsidRDefault="00F53290">
            <w:pPr>
              <w:pBdr>
                <w:top w:val="nil"/>
                <w:left w:val="nil"/>
                <w:bottom w:val="nil"/>
                <w:right w:val="nil"/>
                <w:between w:val="nil"/>
              </w:pBdr>
              <w:spacing w:before="40" w:after="40"/>
              <w:rPr>
                <w:color w:val="000000"/>
                <w:sz w:val="20"/>
                <w:szCs w:val="20"/>
              </w:rPr>
            </w:pPr>
            <w:r>
              <w:rPr>
                <w:color w:val="000000"/>
                <w:sz w:val="20"/>
                <w:szCs w:val="20"/>
              </w:rPr>
              <w:t xml:space="preserve">Students read Edgar Allan Poe’s short story “The Tell-Tale Heart” and discuss the ideas, genre, language features and purpose of the text. Students reflect on the way in which literary techniques are used by the author to </w:t>
            </w:r>
            <w:proofErr w:type="spellStart"/>
            <w:r>
              <w:rPr>
                <w:color w:val="000000"/>
                <w:sz w:val="20"/>
                <w:szCs w:val="20"/>
              </w:rPr>
              <w:t>emphasise</w:t>
            </w:r>
            <w:proofErr w:type="spellEnd"/>
            <w:r>
              <w:rPr>
                <w:color w:val="000000"/>
                <w:sz w:val="20"/>
                <w:szCs w:val="20"/>
              </w:rPr>
              <w:t xml:space="preserve"> the ideas in the text. </w:t>
            </w:r>
          </w:p>
          <w:p w14:paraId="3F3D70E0" w14:textId="77777777" w:rsidR="00684A9E" w:rsidRDefault="00F53290">
            <w:pPr>
              <w:pBdr>
                <w:top w:val="nil"/>
                <w:left w:val="nil"/>
                <w:bottom w:val="nil"/>
                <w:right w:val="nil"/>
                <w:between w:val="nil"/>
              </w:pBdr>
              <w:spacing w:before="40" w:after="40"/>
              <w:rPr>
                <w:color w:val="000000"/>
                <w:sz w:val="20"/>
                <w:szCs w:val="20"/>
              </w:rPr>
            </w:pPr>
            <w:r>
              <w:rPr>
                <w:color w:val="000000"/>
                <w:sz w:val="20"/>
                <w:szCs w:val="20"/>
              </w:rPr>
              <w:t>Any THREE of following literary analysis questions will be answered by the students:</w:t>
            </w:r>
          </w:p>
          <w:p w14:paraId="33201958" w14:textId="77777777" w:rsidR="00684A9E" w:rsidRDefault="00F53290">
            <w:pPr>
              <w:numPr>
                <w:ilvl w:val="0"/>
                <w:numId w:val="2"/>
              </w:numPr>
              <w:pBdr>
                <w:top w:val="nil"/>
                <w:left w:val="nil"/>
                <w:bottom w:val="nil"/>
                <w:right w:val="nil"/>
                <w:between w:val="nil"/>
              </w:pBdr>
              <w:spacing w:before="40"/>
              <w:ind w:hanging="360"/>
              <w:rPr>
                <w:color w:val="000000"/>
                <w:sz w:val="20"/>
                <w:szCs w:val="20"/>
              </w:rPr>
            </w:pPr>
            <w:bookmarkStart w:id="3" w:name="_heading=h.gjdgxs" w:colFirst="0" w:colLast="0"/>
            <w:bookmarkEnd w:id="3"/>
            <w:r>
              <w:rPr>
                <w:color w:val="000000"/>
                <w:sz w:val="20"/>
                <w:szCs w:val="20"/>
              </w:rPr>
              <w:t>How does Poe create suspense in this story? Refer to the use of language and one literary technique in your response.</w:t>
            </w:r>
          </w:p>
          <w:p w14:paraId="717901E2" w14:textId="77777777" w:rsidR="00684A9E" w:rsidRDefault="00F53290">
            <w:pPr>
              <w:numPr>
                <w:ilvl w:val="0"/>
                <w:numId w:val="2"/>
              </w:numPr>
              <w:pBdr>
                <w:top w:val="nil"/>
                <w:left w:val="nil"/>
                <w:bottom w:val="nil"/>
                <w:right w:val="nil"/>
                <w:between w:val="nil"/>
              </w:pBdr>
              <w:ind w:hanging="360"/>
              <w:rPr>
                <w:color w:val="000000"/>
                <w:sz w:val="20"/>
                <w:szCs w:val="20"/>
              </w:rPr>
            </w:pPr>
            <w:r>
              <w:rPr>
                <w:color w:val="000000"/>
                <w:sz w:val="20"/>
                <w:szCs w:val="20"/>
              </w:rPr>
              <w:t>What elements of the gothic horror genre are demonstrated in this short story? Provide evidence to support your answer.</w:t>
            </w:r>
          </w:p>
          <w:p w14:paraId="4A4A2ECA" w14:textId="77777777" w:rsidR="00684A9E" w:rsidRDefault="00F53290">
            <w:pPr>
              <w:numPr>
                <w:ilvl w:val="0"/>
                <w:numId w:val="2"/>
              </w:numPr>
              <w:pBdr>
                <w:top w:val="nil"/>
                <w:left w:val="nil"/>
                <w:bottom w:val="nil"/>
                <w:right w:val="nil"/>
                <w:between w:val="nil"/>
              </w:pBdr>
              <w:ind w:hanging="360"/>
              <w:rPr>
                <w:color w:val="000000"/>
                <w:sz w:val="20"/>
                <w:szCs w:val="20"/>
              </w:rPr>
            </w:pPr>
            <w:r>
              <w:rPr>
                <w:color w:val="000000"/>
                <w:sz w:val="20"/>
                <w:szCs w:val="20"/>
              </w:rPr>
              <w:t>How does Poe use symbolism and imagery within this text, how does this help create meaning?</w:t>
            </w:r>
          </w:p>
          <w:p w14:paraId="1AF1E69C" w14:textId="77777777" w:rsidR="00684A9E" w:rsidRDefault="00F53290">
            <w:pPr>
              <w:numPr>
                <w:ilvl w:val="0"/>
                <w:numId w:val="2"/>
              </w:numPr>
              <w:pBdr>
                <w:top w:val="nil"/>
                <w:left w:val="nil"/>
                <w:bottom w:val="nil"/>
                <w:right w:val="nil"/>
                <w:between w:val="nil"/>
              </w:pBdr>
              <w:ind w:hanging="360"/>
              <w:rPr>
                <w:color w:val="000000"/>
                <w:sz w:val="20"/>
                <w:szCs w:val="20"/>
              </w:rPr>
            </w:pPr>
            <w:r>
              <w:rPr>
                <w:color w:val="000000"/>
                <w:sz w:val="20"/>
                <w:szCs w:val="20"/>
              </w:rPr>
              <w:t>What is the intended purpose of the story? How does Poe’s use of literary techniques help in achieving the purpose?</w:t>
            </w:r>
          </w:p>
          <w:p w14:paraId="4D289F60" w14:textId="77777777" w:rsidR="00684A9E" w:rsidRDefault="00F53290">
            <w:pPr>
              <w:numPr>
                <w:ilvl w:val="0"/>
                <w:numId w:val="2"/>
              </w:numPr>
              <w:pBdr>
                <w:top w:val="nil"/>
                <w:left w:val="nil"/>
                <w:bottom w:val="nil"/>
                <w:right w:val="nil"/>
                <w:between w:val="nil"/>
              </w:pBdr>
              <w:spacing w:after="40"/>
              <w:ind w:hanging="360"/>
              <w:rPr>
                <w:color w:val="000000"/>
                <w:sz w:val="20"/>
                <w:szCs w:val="20"/>
              </w:rPr>
            </w:pPr>
            <w:r>
              <w:rPr>
                <w:color w:val="000000"/>
                <w:sz w:val="20"/>
                <w:szCs w:val="20"/>
              </w:rPr>
              <w:t>How is the idea of guilt portrayed in the story? Refer to the use of language and one literary technique in your response.</w:t>
            </w:r>
          </w:p>
        </w:tc>
        <w:tc>
          <w:tcPr>
            <w:tcW w:w="709" w:type="dxa"/>
            <w:vAlign w:val="center"/>
          </w:tcPr>
          <w:p w14:paraId="2A770243" w14:textId="77777777" w:rsidR="00684A9E" w:rsidRDefault="00F53290">
            <w:pPr>
              <w:pBdr>
                <w:top w:val="nil"/>
                <w:left w:val="nil"/>
                <w:bottom w:val="nil"/>
                <w:right w:val="nil"/>
                <w:between w:val="nil"/>
              </w:pBdr>
              <w:spacing w:before="40" w:after="40"/>
              <w:rPr>
                <w:color w:val="000000"/>
              </w:rPr>
            </w:pPr>
            <w:r>
              <w:rPr>
                <w:color w:val="000000"/>
                <w:sz w:val="20"/>
                <w:szCs w:val="20"/>
              </w:rPr>
              <w:t>1</w:t>
            </w:r>
          </w:p>
        </w:tc>
        <w:tc>
          <w:tcPr>
            <w:tcW w:w="709" w:type="dxa"/>
            <w:vAlign w:val="center"/>
          </w:tcPr>
          <w:p w14:paraId="329E9CC2" w14:textId="77777777" w:rsidR="00684A9E" w:rsidRDefault="00F53290">
            <w:pPr>
              <w:pBdr>
                <w:top w:val="nil"/>
                <w:left w:val="nil"/>
                <w:bottom w:val="nil"/>
                <w:right w:val="nil"/>
                <w:between w:val="nil"/>
              </w:pBdr>
              <w:spacing w:before="40" w:after="40"/>
              <w:rPr>
                <w:color w:val="000000"/>
              </w:rPr>
            </w:pPr>
            <w:r>
              <w:rPr>
                <w:color w:val="000000"/>
                <w:sz w:val="20"/>
                <w:szCs w:val="20"/>
              </w:rPr>
              <w:t>1, 2</w:t>
            </w:r>
          </w:p>
        </w:tc>
        <w:tc>
          <w:tcPr>
            <w:tcW w:w="709" w:type="dxa"/>
            <w:vAlign w:val="center"/>
          </w:tcPr>
          <w:p w14:paraId="09F07ED8" w14:textId="77777777" w:rsidR="00684A9E" w:rsidRDefault="00F53290">
            <w:pPr>
              <w:pBdr>
                <w:top w:val="nil"/>
                <w:left w:val="nil"/>
                <w:bottom w:val="nil"/>
                <w:right w:val="nil"/>
                <w:between w:val="nil"/>
              </w:pBdr>
              <w:spacing w:before="40" w:after="40"/>
              <w:rPr>
                <w:color w:val="000000"/>
              </w:rPr>
            </w:pPr>
            <w:r>
              <w:rPr>
                <w:color w:val="000000"/>
                <w:sz w:val="20"/>
                <w:szCs w:val="20"/>
              </w:rPr>
              <w:t xml:space="preserve">1 </w:t>
            </w:r>
          </w:p>
        </w:tc>
        <w:tc>
          <w:tcPr>
            <w:tcW w:w="850" w:type="dxa"/>
            <w:vAlign w:val="center"/>
          </w:tcPr>
          <w:p w14:paraId="6A3ED911" w14:textId="77777777" w:rsidR="00684A9E" w:rsidRDefault="00684A9E">
            <w:pPr>
              <w:pBdr>
                <w:top w:val="nil"/>
                <w:left w:val="nil"/>
                <w:bottom w:val="nil"/>
                <w:right w:val="nil"/>
                <w:between w:val="nil"/>
              </w:pBdr>
              <w:spacing w:before="40" w:after="40"/>
              <w:rPr>
                <w:color w:val="000000"/>
              </w:rPr>
            </w:pPr>
          </w:p>
        </w:tc>
        <w:tc>
          <w:tcPr>
            <w:tcW w:w="3540" w:type="dxa"/>
            <w:shd w:val="clear" w:color="auto" w:fill="FFFFFF"/>
          </w:tcPr>
          <w:p w14:paraId="081A4EA6" w14:textId="77777777" w:rsidR="00684A9E" w:rsidRDefault="00F53290">
            <w:pPr>
              <w:pBdr>
                <w:top w:val="nil"/>
                <w:left w:val="nil"/>
                <w:bottom w:val="nil"/>
                <w:right w:val="nil"/>
                <w:between w:val="nil"/>
              </w:pBdr>
              <w:spacing w:before="40" w:after="40"/>
              <w:rPr>
                <w:color w:val="000000"/>
              </w:rPr>
            </w:pPr>
            <w:r>
              <w:rPr>
                <w:color w:val="000000"/>
              </w:rPr>
              <w:t>Written short-answer response</w:t>
            </w:r>
          </w:p>
          <w:p w14:paraId="7447F83D" w14:textId="77777777" w:rsidR="00684A9E" w:rsidRDefault="00F53290">
            <w:pPr>
              <w:pBdr>
                <w:top w:val="nil"/>
                <w:left w:val="nil"/>
                <w:bottom w:val="nil"/>
                <w:right w:val="nil"/>
                <w:between w:val="nil"/>
              </w:pBdr>
              <w:spacing w:before="40" w:after="40"/>
              <w:rPr>
                <w:color w:val="000000"/>
              </w:rPr>
            </w:pPr>
            <w:r>
              <w:rPr>
                <w:color w:val="000000"/>
              </w:rPr>
              <w:t xml:space="preserve">Maximum of 800 words </w:t>
            </w:r>
          </w:p>
        </w:tc>
      </w:tr>
      <w:tr w:rsidR="00684A9E" w14:paraId="3DDE05DA" w14:textId="77777777">
        <w:trPr>
          <w:trHeight w:val="700"/>
        </w:trPr>
        <w:tc>
          <w:tcPr>
            <w:tcW w:w="1500" w:type="dxa"/>
            <w:vMerge/>
            <w:shd w:val="clear" w:color="auto" w:fill="FFFFFF"/>
            <w:vAlign w:val="center"/>
          </w:tcPr>
          <w:p w14:paraId="313197E1" w14:textId="77777777" w:rsidR="00684A9E" w:rsidRDefault="00684A9E">
            <w:pPr>
              <w:widowControl w:val="0"/>
              <w:pBdr>
                <w:top w:val="nil"/>
                <w:left w:val="nil"/>
                <w:bottom w:val="nil"/>
                <w:right w:val="nil"/>
                <w:between w:val="nil"/>
              </w:pBdr>
              <w:spacing w:line="276" w:lineRule="auto"/>
              <w:rPr>
                <w:color w:val="000000"/>
              </w:rPr>
            </w:pPr>
          </w:p>
        </w:tc>
        <w:tc>
          <w:tcPr>
            <w:tcW w:w="6668" w:type="dxa"/>
            <w:shd w:val="clear" w:color="auto" w:fill="FFFFFF"/>
          </w:tcPr>
          <w:p w14:paraId="569C6383" w14:textId="77777777" w:rsidR="00684A9E" w:rsidRDefault="00F53290">
            <w:pPr>
              <w:pBdr>
                <w:top w:val="nil"/>
                <w:left w:val="nil"/>
                <w:bottom w:val="nil"/>
                <w:right w:val="nil"/>
                <w:between w:val="nil"/>
              </w:pBdr>
              <w:spacing w:before="40" w:after="40"/>
              <w:rPr>
                <w:color w:val="000000"/>
                <w:sz w:val="20"/>
                <w:szCs w:val="20"/>
              </w:rPr>
            </w:pPr>
            <w:r>
              <w:rPr>
                <w:b/>
                <w:color w:val="000000"/>
                <w:sz w:val="20"/>
                <w:szCs w:val="20"/>
              </w:rPr>
              <w:t>Analysis of a university course information website</w:t>
            </w:r>
            <w:r>
              <w:rPr>
                <w:color w:val="000000"/>
                <w:sz w:val="20"/>
                <w:szCs w:val="20"/>
              </w:rPr>
              <w:t xml:space="preserve"> – Students choose a university course information website. Students need to demonstrate knowledge and understanding of the ways in which these texts are composed for a specific audience, and they identify how the text is addressing its </w:t>
            </w:r>
            <w:proofErr w:type="gramStart"/>
            <w:r>
              <w:rPr>
                <w:color w:val="000000"/>
                <w:sz w:val="20"/>
                <w:szCs w:val="20"/>
              </w:rPr>
              <w:t>purpose, and</w:t>
            </w:r>
            <w:proofErr w:type="gramEnd"/>
            <w:r>
              <w:rPr>
                <w:color w:val="000000"/>
                <w:sz w:val="20"/>
                <w:szCs w:val="20"/>
              </w:rPr>
              <w:t xml:space="preserve"> appealing to the audience.</w:t>
            </w:r>
          </w:p>
        </w:tc>
        <w:tc>
          <w:tcPr>
            <w:tcW w:w="709" w:type="dxa"/>
            <w:vAlign w:val="center"/>
          </w:tcPr>
          <w:p w14:paraId="48A26B16" w14:textId="77777777" w:rsidR="00684A9E" w:rsidRDefault="00F53290">
            <w:pPr>
              <w:pBdr>
                <w:top w:val="nil"/>
                <w:left w:val="nil"/>
                <w:bottom w:val="nil"/>
                <w:right w:val="nil"/>
                <w:between w:val="nil"/>
              </w:pBdr>
              <w:spacing w:before="40" w:after="40"/>
              <w:rPr>
                <w:color w:val="000000"/>
              </w:rPr>
            </w:pPr>
            <w:r>
              <w:rPr>
                <w:color w:val="000000"/>
                <w:sz w:val="20"/>
                <w:szCs w:val="20"/>
              </w:rPr>
              <w:t>1</w:t>
            </w:r>
          </w:p>
        </w:tc>
        <w:tc>
          <w:tcPr>
            <w:tcW w:w="709" w:type="dxa"/>
            <w:vAlign w:val="center"/>
          </w:tcPr>
          <w:p w14:paraId="19F3044F" w14:textId="77777777" w:rsidR="00684A9E" w:rsidRDefault="00F53290">
            <w:pPr>
              <w:pBdr>
                <w:top w:val="nil"/>
                <w:left w:val="nil"/>
                <w:bottom w:val="nil"/>
                <w:right w:val="nil"/>
                <w:between w:val="nil"/>
              </w:pBdr>
              <w:spacing w:before="40" w:after="40"/>
              <w:rPr>
                <w:color w:val="000000"/>
              </w:rPr>
            </w:pPr>
            <w:r>
              <w:rPr>
                <w:color w:val="000000"/>
                <w:sz w:val="20"/>
                <w:szCs w:val="20"/>
              </w:rPr>
              <w:t>1, 2</w:t>
            </w:r>
          </w:p>
        </w:tc>
        <w:tc>
          <w:tcPr>
            <w:tcW w:w="709" w:type="dxa"/>
            <w:vAlign w:val="center"/>
          </w:tcPr>
          <w:p w14:paraId="1AF911F5" w14:textId="77777777" w:rsidR="00684A9E" w:rsidRDefault="00F53290">
            <w:pPr>
              <w:pBdr>
                <w:top w:val="nil"/>
                <w:left w:val="nil"/>
                <w:bottom w:val="nil"/>
                <w:right w:val="nil"/>
                <w:between w:val="nil"/>
              </w:pBdr>
              <w:spacing w:before="40" w:after="40"/>
              <w:rPr>
                <w:color w:val="000000"/>
              </w:rPr>
            </w:pPr>
            <w:r>
              <w:rPr>
                <w:color w:val="000000"/>
                <w:sz w:val="20"/>
                <w:szCs w:val="20"/>
              </w:rPr>
              <w:t>2</w:t>
            </w:r>
          </w:p>
        </w:tc>
        <w:tc>
          <w:tcPr>
            <w:tcW w:w="850" w:type="dxa"/>
            <w:vAlign w:val="center"/>
          </w:tcPr>
          <w:p w14:paraId="6032B3E0" w14:textId="77777777" w:rsidR="00684A9E" w:rsidRDefault="00684A9E">
            <w:pPr>
              <w:pBdr>
                <w:top w:val="nil"/>
                <w:left w:val="nil"/>
                <w:bottom w:val="nil"/>
                <w:right w:val="nil"/>
                <w:between w:val="nil"/>
              </w:pBdr>
              <w:spacing w:before="40" w:after="40"/>
              <w:rPr>
                <w:color w:val="000000"/>
              </w:rPr>
            </w:pPr>
          </w:p>
        </w:tc>
        <w:tc>
          <w:tcPr>
            <w:tcW w:w="3540" w:type="dxa"/>
            <w:shd w:val="clear" w:color="auto" w:fill="FFFFFF"/>
          </w:tcPr>
          <w:p w14:paraId="142B8A58" w14:textId="77777777" w:rsidR="00684A9E" w:rsidRDefault="00F53290">
            <w:pPr>
              <w:pBdr>
                <w:top w:val="nil"/>
                <w:left w:val="nil"/>
                <w:bottom w:val="nil"/>
                <w:right w:val="nil"/>
                <w:between w:val="nil"/>
              </w:pBdr>
              <w:spacing w:before="40" w:after="40"/>
              <w:rPr>
                <w:color w:val="000000"/>
              </w:rPr>
            </w:pPr>
            <w:r>
              <w:rPr>
                <w:color w:val="000000"/>
              </w:rPr>
              <w:t xml:space="preserve">Written essay </w:t>
            </w:r>
          </w:p>
          <w:p w14:paraId="65671002" w14:textId="77777777" w:rsidR="00684A9E" w:rsidRDefault="00F53290">
            <w:pPr>
              <w:pBdr>
                <w:top w:val="nil"/>
                <w:left w:val="nil"/>
                <w:bottom w:val="nil"/>
                <w:right w:val="nil"/>
                <w:between w:val="nil"/>
              </w:pBdr>
              <w:spacing w:before="40" w:after="40"/>
              <w:rPr>
                <w:color w:val="000000"/>
              </w:rPr>
            </w:pPr>
            <w:r>
              <w:rPr>
                <w:color w:val="000000"/>
              </w:rPr>
              <w:t>Maximum of 800 words</w:t>
            </w:r>
          </w:p>
        </w:tc>
      </w:tr>
      <w:tr w:rsidR="00684A9E" w14:paraId="6E070DA8" w14:textId="77777777">
        <w:trPr>
          <w:trHeight w:val="700"/>
        </w:trPr>
        <w:tc>
          <w:tcPr>
            <w:tcW w:w="1500" w:type="dxa"/>
            <w:vMerge/>
            <w:shd w:val="clear" w:color="auto" w:fill="FFFFFF"/>
            <w:vAlign w:val="center"/>
          </w:tcPr>
          <w:p w14:paraId="09934FF8" w14:textId="77777777" w:rsidR="00684A9E" w:rsidRDefault="00684A9E">
            <w:pPr>
              <w:widowControl w:val="0"/>
              <w:pBdr>
                <w:top w:val="nil"/>
                <w:left w:val="nil"/>
                <w:bottom w:val="nil"/>
                <w:right w:val="nil"/>
                <w:between w:val="nil"/>
              </w:pBdr>
              <w:spacing w:line="276" w:lineRule="auto"/>
              <w:rPr>
                <w:color w:val="000000"/>
              </w:rPr>
            </w:pPr>
          </w:p>
        </w:tc>
        <w:tc>
          <w:tcPr>
            <w:tcW w:w="6668" w:type="dxa"/>
            <w:shd w:val="clear" w:color="auto" w:fill="FFFFFF"/>
          </w:tcPr>
          <w:p w14:paraId="736F936A" w14:textId="77777777" w:rsidR="00684A9E" w:rsidRDefault="00F53290">
            <w:pPr>
              <w:pBdr>
                <w:top w:val="nil"/>
                <w:left w:val="nil"/>
                <w:bottom w:val="nil"/>
                <w:right w:val="nil"/>
                <w:between w:val="nil"/>
              </w:pBdr>
              <w:spacing w:line="276" w:lineRule="auto"/>
              <w:rPr>
                <w:color w:val="000000"/>
              </w:rPr>
            </w:pPr>
            <w:r>
              <w:rPr>
                <w:b/>
                <w:color w:val="000000"/>
                <w:sz w:val="20"/>
                <w:szCs w:val="20"/>
              </w:rPr>
              <w:t xml:space="preserve">Multimedia/Advertising - </w:t>
            </w:r>
            <w:r>
              <w:rPr>
                <w:color w:val="000000"/>
                <w:sz w:val="20"/>
                <w:szCs w:val="20"/>
              </w:rPr>
              <w:t xml:space="preserve">After looking at a series of advertisements from yesteryear and the contemporary era, students select and compare two examples of advertising.  It is strongly suggested that students select one example of print media and one example of visual/multimedia for this task. They are to present their findings in the form of an </w:t>
            </w:r>
            <w:r>
              <w:rPr>
                <w:color w:val="000000"/>
                <w:sz w:val="20"/>
                <w:szCs w:val="20"/>
              </w:rPr>
              <w:lastRenderedPageBreak/>
              <w:t xml:space="preserve">oral/multimodal presentation (Vodcasts, </w:t>
            </w:r>
            <w:proofErr w:type="spellStart"/>
            <w:r>
              <w:rPr>
                <w:color w:val="000000"/>
                <w:sz w:val="20"/>
                <w:szCs w:val="20"/>
              </w:rPr>
              <w:t>powerpoints</w:t>
            </w:r>
            <w:proofErr w:type="spellEnd"/>
            <w:r>
              <w:rPr>
                <w:color w:val="000000"/>
                <w:sz w:val="20"/>
                <w:szCs w:val="20"/>
              </w:rPr>
              <w:t xml:space="preserve">, </w:t>
            </w:r>
            <w:proofErr w:type="spellStart"/>
            <w:r>
              <w:rPr>
                <w:color w:val="000000"/>
                <w:sz w:val="20"/>
                <w:szCs w:val="20"/>
              </w:rPr>
              <w:t>prezi</w:t>
            </w:r>
            <w:proofErr w:type="spellEnd"/>
            <w:r>
              <w:rPr>
                <w:color w:val="000000"/>
                <w:sz w:val="20"/>
                <w:szCs w:val="20"/>
              </w:rPr>
              <w:t xml:space="preserve"> etc.). Students conduct their analysis and comparison based on:</w:t>
            </w:r>
          </w:p>
          <w:p w14:paraId="1A773DCD" w14:textId="77777777" w:rsidR="00684A9E" w:rsidRDefault="00F53290">
            <w:pPr>
              <w:numPr>
                <w:ilvl w:val="0"/>
                <w:numId w:val="1"/>
              </w:numPr>
              <w:pBdr>
                <w:top w:val="nil"/>
                <w:left w:val="nil"/>
                <w:bottom w:val="nil"/>
                <w:right w:val="nil"/>
                <w:between w:val="nil"/>
              </w:pBdr>
              <w:spacing w:line="276" w:lineRule="auto"/>
              <w:ind w:hanging="360"/>
              <w:rPr>
                <w:color w:val="000000"/>
                <w:sz w:val="20"/>
                <w:szCs w:val="20"/>
              </w:rPr>
            </w:pPr>
            <w:r>
              <w:rPr>
                <w:color w:val="000000"/>
                <w:sz w:val="20"/>
                <w:szCs w:val="20"/>
              </w:rPr>
              <w:t>Language</w:t>
            </w:r>
          </w:p>
          <w:p w14:paraId="6B8A9159" w14:textId="77777777" w:rsidR="00684A9E" w:rsidRDefault="00F53290">
            <w:pPr>
              <w:numPr>
                <w:ilvl w:val="1"/>
                <w:numId w:val="1"/>
              </w:numPr>
              <w:pBdr>
                <w:top w:val="nil"/>
                <w:left w:val="nil"/>
                <w:bottom w:val="nil"/>
                <w:right w:val="nil"/>
                <w:between w:val="nil"/>
              </w:pBdr>
              <w:spacing w:line="276" w:lineRule="auto"/>
              <w:ind w:hanging="360"/>
              <w:rPr>
                <w:color w:val="000000"/>
                <w:sz w:val="20"/>
                <w:szCs w:val="20"/>
              </w:rPr>
            </w:pPr>
            <w:r>
              <w:rPr>
                <w:color w:val="000000"/>
                <w:sz w:val="20"/>
                <w:szCs w:val="20"/>
              </w:rPr>
              <w:t>Visual Techniques</w:t>
            </w:r>
          </w:p>
          <w:p w14:paraId="3DF70628" w14:textId="77777777" w:rsidR="00684A9E" w:rsidRDefault="00F53290">
            <w:pPr>
              <w:numPr>
                <w:ilvl w:val="1"/>
                <w:numId w:val="1"/>
              </w:numPr>
              <w:pBdr>
                <w:top w:val="nil"/>
                <w:left w:val="nil"/>
                <w:bottom w:val="nil"/>
                <w:right w:val="nil"/>
                <w:between w:val="nil"/>
              </w:pBdr>
              <w:spacing w:line="276" w:lineRule="auto"/>
              <w:ind w:hanging="360"/>
              <w:rPr>
                <w:color w:val="000000"/>
                <w:sz w:val="20"/>
                <w:szCs w:val="20"/>
              </w:rPr>
            </w:pPr>
            <w:r>
              <w:rPr>
                <w:color w:val="000000"/>
                <w:sz w:val="20"/>
                <w:szCs w:val="20"/>
              </w:rPr>
              <w:t>Film Techniques</w:t>
            </w:r>
          </w:p>
          <w:p w14:paraId="48B40C11" w14:textId="77777777" w:rsidR="00684A9E" w:rsidRDefault="00F53290">
            <w:pPr>
              <w:numPr>
                <w:ilvl w:val="1"/>
                <w:numId w:val="1"/>
              </w:numPr>
              <w:pBdr>
                <w:top w:val="nil"/>
                <w:left w:val="nil"/>
                <w:bottom w:val="nil"/>
                <w:right w:val="nil"/>
                <w:between w:val="nil"/>
              </w:pBdr>
              <w:spacing w:line="276" w:lineRule="auto"/>
              <w:ind w:hanging="360"/>
              <w:rPr>
                <w:color w:val="000000"/>
                <w:sz w:val="20"/>
                <w:szCs w:val="20"/>
              </w:rPr>
            </w:pPr>
            <w:r>
              <w:rPr>
                <w:color w:val="000000"/>
                <w:sz w:val="20"/>
                <w:szCs w:val="20"/>
              </w:rPr>
              <w:t>Language Techniques</w:t>
            </w:r>
          </w:p>
          <w:p w14:paraId="3E3FB25B" w14:textId="77777777" w:rsidR="00684A9E" w:rsidRDefault="00F53290">
            <w:pPr>
              <w:numPr>
                <w:ilvl w:val="0"/>
                <w:numId w:val="1"/>
              </w:numPr>
              <w:pBdr>
                <w:top w:val="nil"/>
                <w:left w:val="nil"/>
                <w:bottom w:val="nil"/>
                <w:right w:val="nil"/>
                <w:between w:val="nil"/>
              </w:pBdr>
              <w:spacing w:line="276" w:lineRule="auto"/>
              <w:ind w:hanging="360"/>
              <w:rPr>
                <w:color w:val="000000"/>
                <w:sz w:val="20"/>
                <w:szCs w:val="20"/>
              </w:rPr>
            </w:pPr>
            <w:r>
              <w:rPr>
                <w:color w:val="000000"/>
                <w:sz w:val="20"/>
                <w:szCs w:val="20"/>
              </w:rPr>
              <w:t>Form</w:t>
            </w:r>
          </w:p>
          <w:p w14:paraId="2CAA2028" w14:textId="77777777" w:rsidR="00684A9E" w:rsidRDefault="00F53290">
            <w:pPr>
              <w:numPr>
                <w:ilvl w:val="0"/>
                <w:numId w:val="1"/>
              </w:numPr>
              <w:pBdr>
                <w:top w:val="nil"/>
                <w:left w:val="nil"/>
                <w:bottom w:val="nil"/>
                <w:right w:val="nil"/>
                <w:between w:val="nil"/>
              </w:pBdr>
              <w:spacing w:line="276" w:lineRule="auto"/>
              <w:ind w:hanging="360"/>
              <w:rPr>
                <w:color w:val="000000"/>
                <w:sz w:val="20"/>
                <w:szCs w:val="20"/>
              </w:rPr>
            </w:pPr>
            <w:r>
              <w:rPr>
                <w:color w:val="000000"/>
                <w:sz w:val="20"/>
                <w:szCs w:val="20"/>
              </w:rPr>
              <w:t>Context (Historical and Social)</w:t>
            </w:r>
          </w:p>
          <w:p w14:paraId="15A062DE" w14:textId="77777777" w:rsidR="00684A9E" w:rsidRDefault="00F53290">
            <w:pPr>
              <w:numPr>
                <w:ilvl w:val="0"/>
                <w:numId w:val="1"/>
              </w:numPr>
              <w:pBdr>
                <w:top w:val="nil"/>
                <w:left w:val="nil"/>
                <w:bottom w:val="nil"/>
                <w:right w:val="nil"/>
                <w:between w:val="nil"/>
              </w:pBdr>
              <w:spacing w:line="276" w:lineRule="auto"/>
              <w:ind w:hanging="360"/>
              <w:rPr>
                <w:color w:val="000000"/>
                <w:sz w:val="20"/>
                <w:szCs w:val="20"/>
              </w:rPr>
            </w:pPr>
            <w:r>
              <w:rPr>
                <w:color w:val="000000"/>
                <w:sz w:val="20"/>
                <w:szCs w:val="20"/>
              </w:rPr>
              <w:t>Target Audience</w:t>
            </w:r>
          </w:p>
          <w:p w14:paraId="44FDAB4D" w14:textId="77777777" w:rsidR="00684A9E" w:rsidRDefault="00F53290">
            <w:pPr>
              <w:numPr>
                <w:ilvl w:val="0"/>
                <w:numId w:val="1"/>
              </w:numPr>
              <w:pBdr>
                <w:top w:val="nil"/>
                <w:left w:val="nil"/>
                <w:bottom w:val="nil"/>
                <w:right w:val="nil"/>
                <w:between w:val="nil"/>
              </w:pBdr>
              <w:spacing w:line="276" w:lineRule="auto"/>
              <w:ind w:hanging="360"/>
              <w:rPr>
                <w:color w:val="000000"/>
                <w:sz w:val="20"/>
                <w:szCs w:val="20"/>
              </w:rPr>
            </w:pPr>
            <w:r>
              <w:rPr>
                <w:color w:val="000000"/>
                <w:sz w:val="20"/>
                <w:szCs w:val="20"/>
              </w:rPr>
              <w:t>Purpose</w:t>
            </w:r>
          </w:p>
        </w:tc>
        <w:tc>
          <w:tcPr>
            <w:tcW w:w="709" w:type="dxa"/>
            <w:vAlign w:val="center"/>
          </w:tcPr>
          <w:p w14:paraId="52A17BD8" w14:textId="77777777" w:rsidR="00684A9E" w:rsidRDefault="00F53290">
            <w:pPr>
              <w:pBdr>
                <w:top w:val="nil"/>
                <w:left w:val="nil"/>
                <w:bottom w:val="nil"/>
                <w:right w:val="nil"/>
                <w:between w:val="nil"/>
              </w:pBdr>
              <w:spacing w:before="40" w:after="40"/>
              <w:rPr>
                <w:color w:val="000000"/>
              </w:rPr>
            </w:pPr>
            <w:r>
              <w:rPr>
                <w:color w:val="000000"/>
                <w:sz w:val="20"/>
                <w:szCs w:val="20"/>
              </w:rPr>
              <w:lastRenderedPageBreak/>
              <w:t>1,2</w:t>
            </w:r>
          </w:p>
        </w:tc>
        <w:tc>
          <w:tcPr>
            <w:tcW w:w="709" w:type="dxa"/>
            <w:vAlign w:val="center"/>
          </w:tcPr>
          <w:p w14:paraId="1818E344" w14:textId="77777777" w:rsidR="00684A9E" w:rsidRDefault="00F53290">
            <w:pPr>
              <w:pBdr>
                <w:top w:val="nil"/>
                <w:left w:val="nil"/>
                <w:bottom w:val="nil"/>
                <w:right w:val="nil"/>
                <w:between w:val="nil"/>
              </w:pBdr>
              <w:spacing w:before="40" w:after="40"/>
              <w:rPr>
                <w:color w:val="000000"/>
              </w:rPr>
            </w:pPr>
            <w:r>
              <w:rPr>
                <w:color w:val="000000"/>
                <w:sz w:val="20"/>
                <w:szCs w:val="20"/>
              </w:rPr>
              <w:t>1, 2</w:t>
            </w:r>
          </w:p>
        </w:tc>
        <w:tc>
          <w:tcPr>
            <w:tcW w:w="709" w:type="dxa"/>
            <w:vAlign w:val="center"/>
          </w:tcPr>
          <w:p w14:paraId="0DD35A5C" w14:textId="77777777" w:rsidR="00684A9E" w:rsidRDefault="00F53290">
            <w:pPr>
              <w:pBdr>
                <w:top w:val="nil"/>
                <w:left w:val="nil"/>
                <w:bottom w:val="nil"/>
                <w:right w:val="nil"/>
                <w:between w:val="nil"/>
              </w:pBdr>
              <w:spacing w:before="40" w:after="40"/>
              <w:rPr>
                <w:color w:val="000000"/>
              </w:rPr>
            </w:pPr>
            <w:r>
              <w:rPr>
                <w:color w:val="000000"/>
                <w:sz w:val="20"/>
                <w:szCs w:val="20"/>
              </w:rPr>
              <w:t>1, 2</w:t>
            </w:r>
          </w:p>
        </w:tc>
        <w:tc>
          <w:tcPr>
            <w:tcW w:w="850" w:type="dxa"/>
            <w:vAlign w:val="center"/>
          </w:tcPr>
          <w:p w14:paraId="003E26CF" w14:textId="77777777" w:rsidR="00684A9E" w:rsidRDefault="00684A9E">
            <w:pPr>
              <w:pBdr>
                <w:top w:val="nil"/>
                <w:left w:val="nil"/>
                <w:bottom w:val="nil"/>
                <w:right w:val="nil"/>
                <w:between w:val="nil"/>
              </w:pBdr>
              <w:spacing w:before="40" w:after="40"/>
              <w:rPr>
                <w:color w:val="000000"/>
              </w:rPr>
            </w:pPr>
          </w:p>
        </w:tc>
        <w:tc>
          <w:tcPr>
            <w:tcW w:w="3540" w:type="dxa"/>
            <w:shd w:val="clear" w:color="auto" w:fill="FFFFFF"/>
          </w:tcPr>
          <w:p w14:paraId="6B638D31" w14:textId="77777777" w:rsidR="00684A9E" w:rsidRDefault="00F53290">
            <w:pPr>
              <w:pBdr>
                <w:top w:val="nil"/>
                <w:left w:val="nil"/>
                <w:bottom w:val="nil"/>
                <w:right w:val="nil"/>
                <w:between w:val="nil"/>
              </w:pBdr>
              <w:spacing w:before="40" w:after="40"/>
              <w:rPr>
                <w:color w:val="000000"/>
              </w:rPr>
            </w:pPr>
            <w:proofErr w:type="gramStart"/>
            <w:r>
              <w:rPr>
                <w:color w:val="000000"/>
              </w:rPr>
              <w:t>5 minute</w:t>
            </w:r>
            <w:proofErr w:type="gramEnd"/>
            <w:r>
              <w:rPr>
                <w:color w:val="000000"/>
              </w:rPr>
              <w:t xml:space="preserve"> oral presentation </w:t>
            </w:r>
          </w:p>
          <w:p w14:paraId="652C8145" w14:textId="77777777" w:rsidR="00684A9E" w:rsidRDefault="00F53290">
            <w:pPr>
              <w:pBdr>
                <w:top w:val="nil"/>
                <w:left w:val="nil"/>
                <w:bottom w:val="nil"/>
                <w:right w:val="nil"/>
                <w:between w:val="nil"/>
              </w:pBdr>
              <w:spacing w:before="40" w:after="40"/>
              <w:rPr>
                <w:color w:val="000000"/>
              </w:rPr>
            </w:pPr>
            <w:r>
              <w:rPr>
                <w:color w:val="000000"/>
              </w:rPr>
              <w:t>(Includes annotations)</w:t>
            </w:r>
          </w:p>
          <w:p w14:paraId="77680EA7" w14:textId="77777777" w:rsidR="00684A9E" w:rsidRDefault="00684A9E">
            <w:pPr>
              <w:pBdr>
                <w:top w:val="nil"/>
                <w:left w:val="nil"/>
                <w:bottom w:val="nil"/>
                <w:right w:val="nil"/>
                <w:between w:val="nil"/>
              </w:pBdr>
              <w:spacing w:before="40" w:after="40"/>
              <w:rPr>
                <w:color w:val="000000"/>
              </w:rPr>
            </w:pPr>
          </w:p>
        </w:tc>
      </w:tr>
      <w:tr w:rsidR="00684A9E" w14:paraId="516E66E7" w14:textId="77777777">
        <w:trPr>
          <w:trHeight w:val="460"/>
        </w:trPr>
        <w:tc>
          <w:tcPr>
            <w:tcW w:w="1500" w:type="dxa"/>
            <w:vMerge w:val="restart"/>
            <w:tcBorders>
              <w:top w:val="single" w:sz="12" w:space="0" w:color="000000"/>
            </w:tcBorders>
            <w:shd w:val="clear" w:color="auto" w:fill="FFFFFF"/>
            <w:vAlign w:val="center"/>
          </w:tcPr>
          <w:p w14:paraId="1FA3E2F0" w14:textId="77777777" w:rsidR="00684A9E" w:rsidRDefault="00F53290">
            <w:pPr>
              <w:pBdr>
                <w:top w:val="nil"/>
                <w:left w:val="nil"/>
                <w:bottom w:val="nil"/>
                <w:right w:val="nil"/>
                <w:between w:val="nil"/>
              </w:pBdr>
              <w:spacing w:before="240" w:line="276" w:lineRule="auto"/>
              <w:jc w:val="center"/>
              <w:rPr>
                <w:color w:val="000000"/>
              </w:rPr>
            </w:pPr>
            <w:r>
              <w:rPr>
                <w:b/>
                <w:color w:val="000000"/>
                <w:sz w:val="20"/>
                <w:szCs w:val="20"/>
              </w:rPr>
              <w:t>Assessment Type 2: Creating Texts</w:t>
            </w:r>
          </w:p>
          <w:p w14:paraId="6D45E33B" w14:textId="77777777" w:rsidR="00684A9E" w:rsidRDefault="00F53290">
            <w:pPr>
              <w:pBdr>
                <w:top w:val="nil"/>
                <w:left w:val="nil"/>
                <w:bottom w:val="nil"/>
                <w:right w:val="nil"/>
                <w:between w:val="nil"/>
              </w:pBdr>
              <w:spacing w:before="40" w:after="40"/>
              <w:jc w:val="center"/>
              <w:rPr>
                <w:color w:val="000000"/>
              </w:rPr>
            </w:pPr>
            <w:r>
              <w:rPr>
                <w:b/>
                <w:color w:val="000000"/>
                <w:sz w:val="20"/>
                <w:szCs w:val="20"/>
              </w:rPr>
              <w:t>40%</w:t>
            </w:r>
          </w:p>
        </w:tc>
        <w:tc>
          <w:tcPr>
            <w:tcW w:w="6668" w:type="dxa"/>
            <w:tcBorders>
              <w:top w:val="single" w:sz="12" w:space="0" w:color="000000"/>
              <w:bottom w:val="single" w:sz="12" w:space="0" w:color="000000"/>
            </w:tcBorders>
            <w:shd w:val="clear" w:color="auto" w:fill="FFFFFF"/>
          </w:tcPr>
          <w:p w14:paraId="2D2B4AAB" w14:textId="77777777" w:rsidR="00684A9E" w:rsidRDefault="00F53290">
            <w:pPr>
              <w:pBdr>
                <w:top w:val="nil"/>
                <w:left w:val="nil"/>
                <w:bottom w:val="nil"/>
                <w:right w:val="nil"/>
                <w:between w:val="nil"/>
              </w:pBdr>
              <w:spacing w:before="40" w:after="40"/>
              <w:rPr>
                <w:color w:val="000000"/>
                <w:sz w:val="20"/>
                <w:szCs w:val="20"/>
              </w:rPr>
            </w:pPr>
            <w:r>
              <w:rPr>
                <w:b/>
                <w:color w:val="000000"/>
                <w:sz w:val="20"/>
                <w:szCs w:val="20"/>
              </w:rPr>
              <w:t>Advocacy Text</w:t>
            </w:r>
            <w:r>
              <w:rPr>
                <w:color w:val="000000"/>
                <w:sz w:val="20"/>
                <w:szCs w:val="20"/>
              </w:rPr>
              <w:t xml:space="preserve"> - Students explore a range of media from the Red Cross and UNICEF and identify a range of reasons why people should help a charity or non-profit </w:t>
            </w:r>
            <w:proofErr w:type="spellStart"/>
            <w:r>
              <w:rPr>
                <w:color w:val="000000"/>
                <w:sz w:val="20"/>
                <w:szCs w:val="20"/>
              </w:rPr>
              <w:t>organisations</w:t>
            </w:r>
            <w:proofErr w:type="spellEnd"/>
            <w:r>
              <w:rPr>
                <w:color w:val="000000"/>
                <w:sz w:val="20"/>
                <w:szCs w:val="20"/>
              </w:rPr>
              <w:t>. Students create an advocacy text for their selected group with an action to encourage people to participate or support.</w:t>
            </w:r>
          </w:p>
        </w:tc>
        <w:tc>
          <w:tcPr>
            <w:tcW w:w="709" w:type="dxa"/>
            <w:tcBorders>
              <w:top w:val="single" w:sz="12" w:space="0" w:color="000000"/>
            </w:tcBorders>
            <w:vAlign w:val="center"/>
          </w:tcPr>
          <w:p w14:paraId="70DC3BE3" w14:textId="77777777" w:rsidR="00684A9E" w:rsidRDefault="00F53290">
            <w:pPr>
              <w:pBdr>
                <w:top w:val="nil"/>
                <w:left w:val="nil"/>
                <w:bottom w:val="nil"/>
                <w:right w:val="nil"/>
                <w:between w:val="nil"/>
              </w:pBdr>
              <w:spacing w:before="40" w:after="40"/>
              <w:rPr>
                <w:color w:val="000000"/>
              </w:rPr>
            </w:pPr>
            <w:r>
              <w:rPr>
                <w:color w:val="000000"/>
                <w:sz w:val="20"/>
                <w:szCs w:val="20"/>
              </w:rPr>
              <w:t>1, 2</w:t>
            </w:r>
          </w:p>
        </w:tc>
        <w:tc>
          <w:tcPr>
            <w:tcW w:w="709" w:type="dxa"/>
            <w:tcBorders>
              <w:top w:val="single" w:sz="12" w:space="0" w:color="000000"/>
            </w:tcBorders>
            <w:vAlign w:val="center"/>
          </w:tcPr>
          <w:p w14:paraId="4BF27564" w14:textId="77777777" w:rsidR="00684A9E" w:rsidRDefault="00684A9E">
            <w:pPr>
              <w:pBdr>
                <w:top w:val="nil"/>
                <w:left w:val="nil"/>
                <w:bottom w:val="nil"/>
                <w:right w:val="nil"/>
                <w:between w:val="nil"/>
              </w:pBdr>
              <w:spacing w:before="40" w:after="40"/>
              <w:rPr>
                <w:color w:val="000000"/>
              </w:rPr>
            </w:pPr>
          </w:p>
        </w:tc>
        <w:tc>
          <w:tcPr>
            <w:tcW w:w="709" w:type="dxa"/>
            <w:tcBorders>
              <w:top w:val="single" w:sz="12" w:space="0" w:color="000000"/>
            </w:tcBorders>
            <w:vAlign w:val="center"/>
          </w:tcPr>
          <w:p w14:paraId="2F8E55F8" w14:textId="77777777" w:rsidR="00684A9E" w:rsidRDefault="00684A9E">
            <w:pPr>
              <w:pBdr>
                <w:top w:val="nil"/>
                <w:left w:val="nil"/>
                <w:bottom w:val="nil"/>
                <w:right w:val="nil"/>
                <w:between w:val="nil"/>
              </w:pBdr>
              <w:spacing w:before="40" w:after="40"/>
              <w:rPr>
                <w:color w:val="000000"/>
              </w:rPr>
            </w:pPr>
          </w:p>
        </w:tc>
        <w:tc>
          <w:tcPr>
            <w:tcW w:w="850" w:type="dxa"/>
            <w:tcBorders>
              <w:top w:val="single" w:sz="12" w:space="0" w:color="000000"/>
            </w:tcBorders>
            <w:vAlign w:val="center"/>
          </w:tcPr>
          <w:p w14:paraId="0284E05E" w14:textId="77777777" w:rsidR="00684A9E" w:rsidRDefault="00F53290">
            <w:pPr>
              <w:pBdr>
                <w:top w:val="nil"/>
                <w:left w:val="nil"/>
                <w:bottom w:val="nil"/>
                <w:right w:val="nil"/>
                <w:between w:val="nil"/>
              </w:pBdr>
              <w:spacing w:before="40" w:after="40"/>
              <w:rPr>
                <w:color w:val="000000"/>
              </w:rPr>
            </w:pPr>
            <w:r>
              <w:rPr>
                <w:color w:val="000000"/>
                <w:sz w:val="20"/>
                <w:szCs w:val="20"/>
              </w:rPr>
              <w:t>1,2</w:t>
            </w:r>
          </w:p>
        </w:tc>
        <w:tc>
          <w:tcPr>
            <w:tcW w:w="3540" w:type="dxa"/>
            <w:tcBorders>
              <w:top w:val="single" w:sz="12" w:space="0" w:color="000000"/>
            </w:tcBorders>
            <w:shd w:val="clear" w:color="auto" w:fill="FFFFFF"/>
          </w:tcPr>
          <w:p w14:paraId="3EA01E63" w14:textId="77777777" w:rsidR="00684A9E" w:rsidRDefault="00F53290">
            <w:pPr>
              <w:pBdr>
                <w:top w:val="nil"/>
                <w:left w:val="nil"/>
                <w:bottom w:val="nil"/>
                <w:right w:val="nil"/>
                <w:between w:val="nil"/>
              </w:pBdr>
              <w:spacing w:before="40" w:after="40"/>
              <w:rPr>
                <w:color w:val="000000"/>
              </w:rPr>
            </w:pPr>
            <w:r>
              <w:rPr>
                <w:color w:val="000000"/>
              </w:rPr>
              <w:t>Written or Multimodal</w:t>
            </w:r>
          </w:p>
          <w:p w14:paraId="1FBA8433" w14:textId="77777777" w:rsidR="00684A9E" w:rsidRDefault="00F53290">
            <w:pPr>
              <w:pBdr>
                <w:top w:val="nil"/>
                <w:left w:val="nil"/>
                <w:bottom w:val="nil"/>
                <w:right w:val="nil"/>
                <w:between w:val="nil"/>
              </w:pBdr>
              <w:spacing w:before="40" w:after="40"/>
              <w:rPr>
                <w:color w:val="000000"/>
              </w:rPr>
            </w:pPr>
            <w:r>
              <w:rPr>
                <w:color w:val="000000"/>
              </w:rPr>
              <w:t>Maximum of 800 words</w:t>
            </w:r>
          </w:p>
        </w:tc>
      </w:tr>
      <w:tr w:rsidR="00684A9E" w14:paraId="3520C7FD" w14:textId="77777777">
        <w:trPr>
          <w:trHeight w:val="460"/>
        </w:trPr>
        <w:tc>
          <w:tcPr>
            <w:tcW w:w="1500" w:type="dxa"/>
            <w:vMerge/>
            <w:tcBorders>
              <w:top w:val="single" w:sz="12" w:space="0" w:color="000000"/>
            </w:tcBorders>
            <w:shd w:val="clear" w:color="auto" w:fill="FFFFFF"/>
            <w:vAlign w:val="center"/>
          </w:tcPr>
          <w:p w14:paraId="136E859C" w14:textId="77777777" w:rsidR="00684A9E" w:rsidRDefault="00684A9E">
            <w:pPr>
              <w:widowControl w:val="0"/>
              <w:pBdr>
                <w:top w:val="nil"/>
                <w:left w:val="nil"/>
                <w:bottom w:val="nil"/>
                <w:right w:val="nil"/>
                <w:between w:val="nil"/>
              </w:pBdr>
              <w:spacing w:line="276" w:lineRule="auto"/>
              <w:rPr>
                <w:color w:val="000000"/>
              </w:rPr>
            </w:pPr>
          </w:p>
        </w:tc>
        <w:tc>
          <w:tcPr>
            <w:tcW w:w="6668" w:type="dxa"/>
            <w:tcBorders>
              <w:top w:val="single" w:sz="12" w:space="0" w:color="000000"/>
              <w:bottom w:val="single" w:sz="12" w:space="0" w:color="000000"/>
            </w:tcBorders>
            <w:shd w:val="clear" w:color="auto" w:fill="FFFFFF"/>
          </w:tcPr>
          <w:p w14:paraId="12087569" w14:textId="77777777" w:rsidR="00684A9E" w:rsidRDefault="00F53290">
            <w:pPr>
              <w:pBdr>
                <w:top w:val="nil"/>
                <w:left w:val="nil"/>
                <w:bottom w:val="nil"/>
                <w:right w:val="nil"/>
                <w:between w:val="nil"/>
              </w:pBdr>
              <w:spacing w:before="40"/>
              <w:rPr>
                <w:color w:val="000000"/>
              </w:rPr>
            </w:pPr>
            <w:r>
              <w:rPr>
                <w:b/>
                <w:color w:val="000000"/>
              </w:rPr>
              <w:t>Restaurant/food review</w:t>
            </w:r>
            <w:r>
              <w:rPr>
                <w:b/>
                <w:color w:val="000000"/>
                <w:sz w:val="20"/>
                <w:szCs w:val="20"/>
              </w:rPr>
              <w:t xml:space="preserve"> </w:t>
            </w:r>
            <w:r>
              <w:rPr>
                <w:color w:val="000000"/>
                <w:sz w:val="20"/>
                <w:szCs w:val="20"/>
              </w:rPr>
              <w:t xml:space="preserve">- Students visit a restaurant, fast food venue, school canteen or local takeaway shop with the aim of collecting information, which could be used in writing a review. They write a review for a specific publication (e.g. the </w:t>
            </w:r>
            <w:r>
              <w:rPr>
                <w:i/>
                <w:color w:val="000000"/>
                <w:sz w:val="20"/>
                <w:szCs w:val="20"/>
              </w:rPr>
              <w:t>Messenger Newspaper</w:t>
            </w:r>
            <w:r>
              <w:rPr>
                <w:color w:val="000000"/>
                <w:sz w:val="20"/>
                <w:szCs w:val="20"/>
              </w:rPr>
              <w:t xml:space="preserve">, </w:t>
            </w:r>
            <w:r>
              <w:rPr>
                <w:i/>
                <w:color w:val="000000"/>
                <w:sz w:val="20"/>
                <w:szCs w:val="20"/>
              </w:rPr>
              <w:t>The Advertiser</w:t>
            </w:r>
            <w:r>
              <w:rPr>
                <w:color w:val="000000"/>
                <w:sz w:val="20"/>
                <w:szCs w:val="20"/>
              </w:rPr>
              <w:t xml:space="preserve">, a gourmet magazine or a website) adhering to the standard conventions of the form and </w:t>
            </w:r>
            <w:proofErr w:type="gramStart"/>
            <w:r>
              <w:rPr>
                <w:color w:val="000000"/>
                <w:sz w:val="20"/>
                <w:szCs w:val="20"/>
              </w:rPr>
              <w:t>taking into account</w:t>
            </w:r>
            <w:proofErr w:type="gramEnd"/>
            <w:r>
              <w:rPr>
                <w:color w:val="000000"/>
                <w:sz w:val="20"/>
                <w:szCs w:val="20"/>
              </w:rPr>
              <w:t xml:space="preserve"> the purpose, audience, context and language techniques of a review.</w:t>
            </w:r>
          </w:p>
        </w:tc>
        <w:tc>
          <w:tcPr>
            <w:tcW w:w="709" w:type="dxa"/>
            <w:vAlign w:val="center"/>
          </w:tcPr>
          <w:p w14:paraId="698CF869" w14:textId="77777777" w:rsidR="00684A9E" w:rsidRDefault="00F53290">
            <w:pPr>
              <w:pBdr>
                <w:top w:val="nil"/>
                <w:left w:val="nil"/>
                <w:bottom w:val="nil"/>
                <w:right w:val="nil"/>
                <w:between w:val="nil"/>
              </w:pBdr>
              <w:spacing w:before="40" w:after="40"/>
              <w:rPr>
                <w:color w:val="000000"/>
              </w:rPr>
            </w:pPr>
            <w:r>
              <w:rPr>
                <w:color w:val="000000"/>
                <w:sz w:val="20"/>
                <w:szCs w:val="20"/>
              </w:rPr>
              <w:t>1</w:t>
            </w:r>
          </w:p>
        </w:tc>
        <w:tc>
          <w:tcPr>
            <w:tcW w:w="709" w:type="dxa"/>
            <w:vAlign w:val="center"/>
          </w:tcPr>
          <w:p w14:paraId="6022C7FB" w14:textId="77777777" w:rsidR="00684A9E" w:rsidRDefault="00684A9E">
            <w:pPr>
              <w:pBdr>
                <w:top w:val="nil"/>
                <w:left w:val="nil"/>
                <w:bottom w:val="nil"/>
                <w:right w:val="nil"/>
                <w:between w:val="nil"/>
              </w:pBdr>
              <w:spacing w:before="40" w:after="40"/>
              <w:rPr>
                <w:color w:val="000000"/>
              </w:rPr>
            </w:pPr>
          </w:p>
        </w:tc>
        <w:tc>
          <w:tcPr>
            <w:tcW w:w="709" w:type="dxa"/>
            <w:vAlign w:val="center"/>
          </w:tcPr>
          <w:p w14:paraId="315EE158" w14:textId="77777777" w:rsidR="00684A9E" w:rsidRDefault="00684A9E">
            <w:pPr>
              <w:pBdr>
                <w:top w:val="nil"/>
                <w:left w:val="nil"/>
                <w:bottom w:val="nil"/>
                <w:right w:val="nil"/>
                <w:between w:val="nil"/>
              </w:pBdr>
              <w:spacing w:before="40" w:after="40"/>
              <w:rPr>
                <w:color w:val="000000"/>
              </w:rPr>
            </w:pPr>
          </w:p>
        </w:tc>
        <w:tc>
          <w:tcPr>
            <w:tcW w:w="850" w:type="dxa"/>
            <w:vAlign w:val="center"/>
          </w:tcPr>
          <w:p w14:paraId="1FF7BBCC" w14:textId="77777777" w:rsidR="00684A9E" w:rsidRDefault="00F53290">
            <w:pPr>
              <w:pBdr>
                <w:top w:val="nil"/>
                <w:left w:val="nil"/>
                <w:bottom w:val="nil"/>
                <w:right w:val="nil"/>
                <w:between w:val="nil"/>
              </w:pBdr>
              <w:spacing w:before="40" w:after="40"/>
              <w:rPr>
                <w:color w:val="000000"/>
              </w:rPr>
            </w:pPr>
            <w:r>
              <w:rPr>
                <w:color w:val="000000"/>
                <w:sz w:val="20"/>
                <w:szCs w:val="20"/>
              </w:rPr>
              <w:t>1, 2</w:t>
            </w:r>
          </w:p>
        </w:tc>
        <w:tc>
          <w:tcPr>
            <w:tcW w:w="3540" w:type="dxa"/>
            <w:shd w:val="clear" w:color="auto" w:fill="FFFFFF"/>
          </w:tcPr>
          <w:p w14:paraId="7DEC37E1" w14:textId="77777777" w:rsidR="00684A9E" w:rsidRDefault="00F53290">
            <w:pPr>
              <w:pBdr>
                <w:top w:val="nil"/>
                <w:left w:val="nil"/>
                <w:bottom w:val="nil"/>
                <w:right w:val="nil"/>
                <w:between w:val="nil"/>
              </w:pBdr>
              <w:spacing w:before="40" w:after="40"/>
              <w:rPr>
                <w:color w:val="000000"/>
              </w:rPr>
            </w:pPr>
            <w:r>
              <w:rPr>
                <w:color w:val="000000"/>
              </w:rPr>
              <w:t>Written Response</w:t>
            </w:r>
          </w:p>
          <w:p w14:paraId="6A28AA79" w14:textId="77777777" w:rsidR="00684A9E" w:rsidRDefault="00F53290">
            <w:pPr>
              <w:pBdr>
                <w:top w:val="nil"/>
                <w:left w:val="nil"/>
                <w:bottom w:val="nil"/>
                <w:right w:val="nil"/>
                <w:between w:val="nil"/>
              </w:pBdr>
              <w:spacing w:before="40" w:after="40"/>
              <w:rPr>
                <w:color w:val="000000"/>
              </w:rPr>
            </w:pPr>
            <w:r>
              <w:rPr>
                <w:color w:val="000000"/>
              </w:rPr>
              <w:t>Maximum of 800 words</w:t>
            </w:r>
          </w:p>
        </w:tc>
      </w:tr>
      <w:tr w:rsidR="00684A9E" w14:paraId="0FED625A" w14:textId="77777777">
        <w:trPr>
          <w:trHeight w:val="460"/>
        </w:trPr>
        <w:tc>
          <w:tcPr>
            <w:tcW w:w="1500" w:type="dxa"/>
            <w:vMerge/>
            <w:tcBorders>
              <w:top w:val="single" w:sz="12" w:space="0" w:color="000000"/>
            </w:tcBorders>
            <w:shd w:val="clear" w:color="auto" w:fill="FFFFFF"/>
            <w:vAlign w:val="center"/>
          </w:tcPr>
          <w:p w14:paraId="45A4FB31" w14:textId="77777777" w:rsidR="00684A9E" w:rsidRDefault="00684A9E">
            <w:pPr>
              <w:widowControl w:val="0"/>
              <w:pBdr>
                <w:top w:val="nil"/>
                <w:left w:val="nil"/>
                <w:bottom w:val="nil"/>
                <w:right w:val="nil"/>
                <w:between w:val="nil"/>
              </w:pBdr>
              <w:spacing w:line="276" w:lineRule="auto"/>
              <w:rPr>
                <w:color w:val="000000"/>
              </w:rPr>
            </w:pPr>
          </w:p>
        </w:tc>
        <w:tc>
          <w:tcPr>
            <w:tcW w:w="6668" w:type="dxa"/>
            <w:tcBorders>
              <w:top w:val="single" w:sz="12" w:space="0" w:color="000000"/>
              <w:bottom w:val="single" w:sz="12" w:space="0" w:color="000000"/>
            </w:tcBorders>
            <w:shd w:val="clear" w:color="auto" w:fill="FFFFFF"/>
          </w:tcPr>
          <w:p w14:paraId="65456F2D" w14:textId="77777777" w:rsidR="00684A9E" w:rsidRDefault="00F53290">
            <w:pPr>
              <w:pBdr>
                <w:top w:val="nil"/>
                <w:left w:val="nil"/>
                <w:bottom w:val="nil"/>
                <w:right w:val="nil"/>
                <w:between w:val="nil"/>
              </w:pBdr>
              <w:spacing w:before="40" w:after="40"/>
              <w:rPr>
                <w:color w:val="000000"/>
              </w:rPr>
            </w:pPr>
            <w:r>
              <w:rPr>
                <w:b/>
                <w:color w:val="000000"/>
                <w:sz w:val="20"/>
                <w:szCs w:val="20"/>
              </w:rPr>
              <w:t xml:space="preserve">Additional Text: Procedural Text - </w:t>
            </w:r>
            <w:r>
              <w:rPr>
                <w:color w:val="000000"/>
                <w:sz w:val="20"/>
                <w:szCs w:val="20"/>
              </w:rPr>
              <w:t xml:space="preserve">Students create a 5-minute instructional video to perform a </w:t>
            </w:r>
            <w:proofErr w:type="gramStart"/>
            <w:r>
              <w:rPr>
                <w:color w:val="000000"/>
                <w:sz w:val="20"/>
                <w:szCs w:val="20"/>
              </w:rPr>
              <w:t>particular activity/skill</w:t>
            </w:r>
            <w:proofErr w:type="gramEnd"/>
            <w:r>
              <w:rPr>
                <w:color w:val="000000"/>
                <w:sz w:val="20"/>
                <w:szCs w:val="20"/>
              </w:rPr>
              <w:t xml:space="preserve"> negotiated with the teacher. The video needs to be recorded and edited for internet mediums such as blogs or YouTube tutorials. Students need to consider the audience and purpose of the video along with ensuring a clear and coherent structure with a sequential order. They must engage with the audience using appropriate language features and visual elements.</w:t>
            </w:r>
          </w:p>
        </w:tc>
        <w:tc>
          <w:tcPr>
            <w:tcW w:w="709" w:type="dxa"/>
            <w:tcBorders>
              <w:bottom w:val="single" w:sz="12" w:space="0" w:color="000000"/>
            </w:tcBorders>
            <w:vAlign w:val="center"/>
          </w:tcPr>
          <w:p w14:paraId="33C6EC29" w14:textId="77777777" w:rsidR="00684A9E" w:rsidRDefault="00F53290">
            <w:pPr>
              <w:pBdr>
                <w:top w:val="nil"/>
                <w:left w:val="nil"/>
                <w:bottom w:val="nil"/>
                <w:right w:val="nil"/>
                <w:between w:val="nil"/>
              </w:pBdr>
              <w:spacing w:before="40" w:after="40"/>
              <w:rPr>
                <w:color w:val="000000"/>
              </w:rPr>
            </w:pPr>
            <w:r>
              <w:rPr>
                <w:color w:val="000000"/>
                <w:sz w:val="20"/>
                <w:szCs w:val="20"/>
              </w:rPr>
              <w:t>1, 2</w:t>
            </w:r>
          </w:p>
        </w:tc>
        <w:tc>
          <w:tcPr>
            <w:tcW w:w="709" w:type="dxa"/>
            <w:tcBorders>
              <w:bottom w:val="single" w:sz="12" w:space="0" w:color="000000"/>
            </w:tcBorders>
            <w:vAlign w:val="center"/>
          </w:tcPr>
          <w:p w14:paraId="715EC06D" w14:textId="77777777" w:rsidR="00684A9E" w:rsidRDefault="00684A9E">
            <w:pPr>
              <w:pBdr>
                <w:top w:val="nil"/>
                <w:left w:val="nil"/>
                <w:bottom w:val="nil"/>
                <w:right w:val="nil"/>
                <w:between w:val="nil"/>
              </w:pBdr>
              <w:spacing w:before="40" w:after="40"/>
              <w:rPr>
                <w:color w:val="000000"/>
              </w:rPr>
            </w:pPr>
          </w:p>
        </w:tc>
        <w:tc>
          <w:tcPr>
            <w:tcW w:w="709" w:type="dxa"/>
            <w:tcBorders>
              <w:bottom w:val="single" w:sz="12" w:space="0" w:color="000000"/>
            </w:tcBorders>
            <w:vAlign w:val="center"/>
          </w:tcPr>
          <w:p w14:paraId="5B090623" w14:textId="77777777" w:rsidR="00684A9E" w:rsidRDefault="00684A9E">
            <w:pPr>
              <w:pBdr>
                <w:top w:val="nil"/>
                <w:left w:val="nil"/>
                <w:bottom w:val="nil"/>
                <w:right w:val="nil"/>
                <w:between w:val="nil"/>
              </w:pBdr>
              <w:spacing w:before="40" w:after="40"/>
              <w:rPr>
                <w:color w:val="000000"/>
              </w:rPr>
            </w:pPr>
          </w:p>
        </w:tc>
        <w:tc>
          <w:tcPr>
            <w:tcW w:w="850" w:type="dxa"/>
            <w:tcBorders>
              <w:bottom w:val="single" w:sz="12" w:space="0" w:color="000000"/>
            </w:tcBorders>
            <w:vAlign w:val="center"/>
          </w:tcPr>
          <w:p w14:paraId="043D6654" w14:textId="77777777" w:rsidR="00684A9E" w:rsidRDefault="00F53290">
            <w:pPr>
              <w:pBdr>
                <w:top w:val="nil"/>
                <w:left w:val="nil"/>
                <w:bottom w:val="nil"/>
                <w:right w:val="nil"/>
                <w:between w:val="nil"/>
              </w:pBdr>
              <w:spacing w:before="40" w:after="40"/>
              <w:rPr>
                <w:color w:val="000000"/>
              </w:rPr>
            </w:pPr>
            <w:r>
              <w:rPr>
                <w:color w:val="000000"/>
                <w:sz w:val="20"/>
                <w:szCs w:val="20"/>
              </w:rPr>
              <w:t>1</w:t>
            </w:r>
          </w:p>
        </w:tc>
        <w:tc>
          <w:tcPr>
            <w:tcW w:w="3540" w:type="dxa"/>
            <w:tcBorders>
              <w:bottom w:val="single" w:sz="12" w:space="0" w:color="000000"/>
            </w:tcBorders>
            <w:shd w:val="clear" w:color="auto" w:fill="FFFFFF"/>
          </w:tcPr>
          <w:p w14:paraId="428B506C" w14:textId="77777777" w:rsidR="00684A9E" w:rsidRDefault="00F53290">
            <w:pPr>
              <w:pBdr>
                <w:top w:val="nil"/>
                <w:left w:val="nil"/>
                <w:bottom w:val="nil"/>
                <w:right w:val="nil"/>
                <w:between w:val="nil"/>
              </w:pBdr>
              <w:spacing w:before="40" w:after="40"/>
              <w:rPr>
                <w:color w:val="000000"/>
              </w:rPr>
            </w:pPr>
            <w:proofErr w:type="gramStart"/>
            <w:r>
              <w:rPr>
                <w:color w:val="000000"/>
              </w:rPr>
              <w:t>5 minute</w:t>
            </w:r>
            <w:proofErr w:type="gramEnd"/>
            <w:r>
              <w:rPr>
                <w:color w:val="000000"/>
              </w:rPr>
              <w:t xml:space="preserve"> oral/multimodal text</w:t>
            </w:r>
          </w:p>
          <w:p w14:paraId="75992A01" w14:textId="77777777" w:rsidR="00684A9E" w:rsidRDefault="00684A9E">
            <w:pPr>
              <w:pBdr>
                <w:top w:val="nil"/>
                <w:left w:val="nil"/>
                <w:bottom w:val="nil"/>
                <w:right w:val="nil"/>
                <w:between w:val="nil"/>
              </w:pBdr>
              <w:spacing w:before="40" w:after="40"/>
              <w:rPr>
                <w:color w:val="000000"/>
              </w:rPr>
            </w:pPr>
          </w:p>
        </w:tc>
      </w:tr>
      <w:tr w:rsidR="00684A9E" w14:paraId="4E3563E9" w14:textId="77777777">
        <w:trPr>
          <w:trHeight w:val="1460"/>
        </w:trPr>
        <w:tc>
          <w:tcPr>
            <w:tcW w:w="1500" w:type="dxa"/>
            <w:tcBorders>
              <w:top w:val="single" w:sz="12" w:space="0" w:color="000000"/>
            </w:tcBorders>
            <w:shd w:val="clear" w:color="auto" w:fill="D9D9D9"/>
            <w:vAlign w:val="center"/>
          </w:tcPr>
          <w:p w14:paraId="20E2BF15" w14:textId="77777777" w:rsidR="00684A9E" w:rsidRDefault="00F53290">
            <w:pPr>
              <w:pBdr>
                <w:top w:val="nil"/>
                <w:left w:val="nil"/>
                <w:bottom w:val="nil"/>
                <w:right w:val="nil"/>
                <w:between w:val="nil"/>
              </w:pBdr>
              <w:spacing w:before="40" w:after="40"/>
              <w:jc w:val="center"/>
              <w:rPr>
                <w:color w:val="000000"/>
              </w:rPr>
            </w:pPr>
            <w:r>
              <w:rPr>
                <w:b/>
                <w:color w:val="000000"/>
                <w:sz w:val="20"/>
                <w:szCs w:val="20"/>
              </w:rPr>
              <w:t>Assessment Type 3: Language Study</w:t>
            </w:r>
          </w:p>
          <w:p w14:paraId="35C95ECC" w14:textId="77777777" w:rsidR="00684A9E" w:rsidRDefault="00F53290">
            <w:pPr>
              <w:pBdr>
                <w:top w:val="nil"/>
                <w:left w:val="nil"/>
                <w:bottom w:val="nil"/>
                <w:right w:val="nil"/>
                <w:between w:val="nil"/>
              </w:pBdr>
              <w:spacing w:before="40" w:after="40"/>
              <w:jc w:val="center"/>
              <w:rPr>
                <w:color w:val="000000"/>
              </w:rPr>
            </w:pPr>
            <w:r>
              <w:rPr>
                <w:b/>
                <w:color w:val="000000"/>
                <w:sz w:val="20"/>
                <w:szCs w:val="20"/>
              </w:rPr>
              <w:t>30%</w:t>
            </w:r>
          </w:p>
          <w:p w14:paraId="09468D9B" w14:textId="77777777" w:rsidR="00684A9E" w:rsidRDefault="00684A9E">
            <w:pPr>
              <w:pBdr>
                <w:top w:val="nil"/>
                <w:left w:val="nil"/>
                <w:bottom w:val="nil"/>
                <w:right w:val="nil"/>
                <w:between w:val="nil"/>
              </w:pBdr>
              <w:spacing w:before="40" w:after="40"/>
              <w:jc w:val="center"/>
              <w:rPr>
                <w:color w:val="000000"/>
              </w:rPr>
            </w:pPr>
          </w:p>
        </w:tc>
        <w:tc>
          <w:tcPr>
            <w:tcW w:w="6668" w:type="dxa"/>
            <w:tcBorders>
              <w:top w:val="single" w:sz="12" w:space="0" w:color="000000"/>
            </w:tcBorders>
            <w:shd w:val="clear" w:color="auto" w:fill="D9D9D9"/>
          </w:tcPr>
          <w:p w14:paraId="72B33073" w14:textId="77777777" w:rsidR="00684A9E" w:rsidRDefault="00684A9E">
            <w:pPr>
              <w:pBdr>
                <w:top w:val="nil"/>
                <w:left w:val="nil"/>
                <w:bottom w:val="nil"/>
                <w:right w:val="nil"/>
                <w:between w:val="nil"/>
              </w:pBdr>
              <w:spacing w:before="40" w:after="40"/>
              <w:rPr>
                <w:color w:val="000000"/>
              </w:rPr>
            </w:pPr>
          </w:p>
          <w:p w14:paraId="5F568E02" w14:textId="77777777" w:rsidR="00684A9E" w:rsidRDefault="00F53290">
            <w:pPr>
              <w:pBdr>
                <w:top w:val="nil"/>
                <w:left w:val="nil"/>
                <w:bottom w:val="nil"/>
                <w:right w:val="nil"/>
                <w:between w:val="nil"/>
              </w:pBdr>
              <w:spacing w:before="40" w:after="40"/>
              <w:rPr>
                <w:color w:val="000000"/>
              </w:rPr>
            </w:pPr>
            <w:r>
              <w:rPr>
                <w:color w:val="000000"/>
                <w:sz w:val="20"/>
                <w:szCs w:val="20"/>
              </w:rPr>
              <w:t>Students complete an independent language study. The focus of study is an understanding of the use of spoken, non-verbal, visual, and/or written language by people in a chosen context beyond the classroom.</w:t>
            </w:r>
          </w:p>
        </w:tc>
        <w:tc>
          <w:tcPr>
            <w:tcW w:w="709" w:type="dxa"/>
            <w:tcBorders>
              <w:top w:val="single" w:sz="12" w:space="0" w:color="000000"/>
            </w:tcBorders>
            <w:shd w:val="clear" w:color="auto" w:fill="D9D9D9"/>
            <w:vAlign w:val="center"/>
          </w:tcPr>
          <w:p w14:paraId="1692C1AA" w14:textId="77777777" w:rsidR="00684A9E" w:rsidRDefault="00F53290">
            <w:pPr>
              <w:pBdr>
                <w:top w:val="nil"/>
                <w:left w:val="nil"/>
                <w:bottom w:val="nil"/>
                <w:right w:val="nil"/>
                <w:between w:val="nil"/>
              </w:pBdr>
              <w:spacing w:before="40" w:after="40"/>
              <w:rPr>
                <w:color w:val="000000"/>
              </w:rPr>
            </w:pPr>
            <w:r>
              <w:rPr>
                <w:color w:val="000000"/>
                <w:sz w:val="20"/>
                <w:szCs w:val="20"/>
              </w:rPr>
              <w:t>1,2</w:t>
            </w:r>
          </w:p>
        </w:tc>
        <w:tc>
          <w:tcPr>
            <w:tcW w:w="709" w:type="dxa"/>
            <w:tcBorders>
              <w:top w:val="single" w:sz="12" w:space="0" w:color="000000"/>
            </w:tcBorders>
            <w:shd w:val="clear" w:color="auto" w:fill="D9D9D9"/>
            <w:vAlign w:val="center"/>
          </w:tcPr>
          <w:p w14:paraId="171C4F8E" w14:textId="77777777" w:rsidR="00684A9E" w:rsidRDefault="00F53290">
            <w:pPr>
              <w:pBdr>
                <w:top w:val="nil"/>
                <w:left w:val="nil"/>
                <w:bottom w:val="nil"/>
                <w:right w:val="nil"/>
                <w:between w:val="nil"/>
              </w:pBdr>
              <w:spacing w:before="40" w:after="40"/>
              <w:rPr>
                <w:color w:val="000000"/>
              </w:rPr>
            </w:pPr>
            <w:r>
              <w:rPr>
                <w:color w:val="000000"/>
                <w:sz w:val="20"/>
                <w:szCs w:val="20"/>
              </w:rPr>
              <w:t>2</w:t>
            </w:r>
          </w:p>
        </w:tc>
        <w:tc>
          <w:tcPr>
            <w:tcW w:w="709" w:type="dxa"/>
            <w:tcBorders>
              <w:top w:val="single" w:sz="12" w:space="0" w:color="000000"/>
            </w:tcBorders>
            <w:shd w:val="clear" w:color="auto" w:fill="D9D9D9"/>
            <w:vAlign w:val="center"/>
          </w:tcPr>
          <w:p w14:paraId="3424C84A" w14:textId="77777777" w:rsidR="00684A9E" w:rsidRDefault="00F53290">
            <w:pPr>
              <w:pBdr>
                <w:top w:val="nil"/>
                <w:left w:val="nil"/>
                <w:bottom w:val="nil"/>
                <w:right w:val="nil"/>
                <w:between w:val="nil"/>
              </w:pBdr>
              <w:spacing w:before="40" w:after="40"/>
              <w:rPr>
                <w:color w:val="000000"/>
              </w:rPr>
            </w:pPr>
            <w:r>
              <w:rPr>
                <w:color w:val="000000"/>
                <w:sz w:val="20"/>
                <w:szCs w:val="20"/>
              </w:rPr>
              <w:t>1,2</w:t>
            </w:r>
          </w:p>
        </w:tc>
        <w:tc>
          <w:tcPr>
            <w:tcW w:w="850" w:type="dxa"/>
            <w:tcBorders>
              <w:top w:val="single" w:sz="12" w:space="0" w:color="000000"/>
            </w:tcBorders>
            <w:shd w:val="clear" w:color="auto" w:fill="D9D9D9"/>
            <w:vAlign w:val="center"/>
          </w:tcPr>
          <w:p w14:paraId="02248039" w14:textId="77777777" w:rsidR="00684A9E" w:rsidRDefault="00F53290">
            <w:pPr>
              <w:pBdr>
                <w:top w:val="nil"/>
                <w:left w:val="nil"/>
                <w:bottom w:val="nil"/>
                <w:right w:val="nil"/>
                <w:between w:val="nil"/>
              </w:pBdr>
              <w:spacing w:before="40" w:after="40"/>
              <w:rPr>
                <w:color w:val="000000"/>
              </w:rPr>
            </w:pPr>
            <w:r>
              <w:rPr>
                <w:color w:val="000000"/>
                <w:sz w:val="20"/>
                <w:szCs w:val="20"/>
              </w:rPr>
              <w:t>1</w:t>
            </w:r>
          </w:p>
        </w:tc>
        <w:tc>
          <w:tcPr>
            <w:tcW w:w="3540" w:type="dxa"/>
            <w:tcBorders>
              <w:top w:val="single" w:sz="12" w:space="0" w:color="000000"/>
            </w:tcBorders>
            <w:shd w:val="clear" w:color="auto" w:fill="D9D9D9"/>
          </w:tcPr>
          <w:p w14:paraId="4D57CD2B" w14:textId="77777777" w:rsidR="00684A9E" w:rsidRDefault="00F53290">
            <w:pPr>
              <w:pBdr>
                <w:top w:val="nil"/>
                <w:left w:val="nil"/>
                <w:bottom w:val="nil"/>
                <w:right w:val="nil"/>
                <w:between w:val="nil"/>
              </w:pBdr>
              <w:spacing w:before="120"/>
              <w:rPr>
                <w:color w:val="000000"/>
              </w:rPr>
            </w:pPr>
            <w:r>
              <w:rPr>
                <w:color w:val="000000"/>
                <w:sz w:val="20"/>
                <w:szCs w:val="20"/>
              </w:rPr>
              <w:t>The language study should be a maximum of 1500 words if written or 9 minutes if presented in oral form. If presented in multimodal form, the length should be equivalent.</w:t>
            </w:r>
          </w:p>
          <w:p w14:paraId="3C66C8E2" w14:textId="77777777" w:rsidR="00684A9E" w:rsidRDefault="00684A9E">
            <w:pPr>
              <w:pBdr>
                <w:top w:val="nil"/>
                <w:left w:val="nil"/>
                <w:bottom w:val="nil"/>
                <w:right w:val="nil"/>
                <w:between w:val="nil"/>
              </w:pBdr>
              <w:spacing w:before="40" w:after="40"/>
              <w:rPr>
                <w:color w:val="000000"/>
              </w:rPr>
            </w:pPr>
          </w:p>
        </w:tc>
      </w:tr>
    </w:tbl>
    <w:p w14:paraId="7146CB5E" w14:textId="77777777" w:rsidR="00684A9E" w:rsidRDefault="00684A9E">
      <w:pPr>
        <w:pBdr>
          <w:top w:val="nil"/>
          <w:left w:val="nil"/>
          <w:bottom w:val="nil"/>
          <w:right w:val="nil"/>
          <w:between w:val="nil"/>
        </w:pBdr>
        <w:rPr>
          <w:color w:val="000000"/>
        </w:rPr>
      </w:pPr>
    </w:p>
    <w:p w14:paraId="43F4BA4D" w14:textId="77777777" w:rsidR="00684A9E" w:rsidRDefault="00F53290">
      <w:pPr>
        <w:pBdr>
          <w:top w:val="nil"/>
          <w:left w:val="nil"/>
          <w:bottom w:val="nil"/>
          <w:right w:val="nil"/>
          <w:between w:val="nil"/>
        </w:pBdr>
        <w:rPr>
          <w:color w:val="000000"/>
        </w:rPr>
      </w:pPr>
      <w:bookmarkStart w:id="4" w:name="_heading=h.30j0zll" w:colFirst="0" w:colLast="0"/>
      <w:bookmarkEnd w:id="4"/>
      <w:r>
        <w:rPr>
          <w:b/>
          <w:i/>
          <w:color w:val="000000"/>
          <w:sz w:val="20"/>
          <w:szCs w:val="20"/>
        </w:rPr>
        <w:lastRenderedPageBreak/>
        <w:t xml:space="preserve">Seven assessments. </w:t>
      </w:r>
      <w:r>
        <w:rPr>
          <w:i/>
          <w:color w:val="000000"/>
          <w:sz w:val="20"/>
          <w:szCs w:val="20"/>
        </w:rPr>
        <w:t>Please refer to the Stage 2 Essential English subject outline.</w:t>
      </w:r>
    </w:p>
    <w:sectPr w:rsidR="00684A9E">
      <w:pgSz w:w="16838" w:h="11906" w:orient="landscape"/>
      <w:pgMar w:top="1137" w:right="1137" w:bottom="1137" w:left="113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01DDE" w14:textId="77777777" w:rsidR="00D62A33" w:rsidRDefault="00D62A33">
      <w:r>
        <w:separator/>
      </w:r>
    </w:p>
  </w:endnote>
  <w:endnote w:type="continuationSeparator" w:id="0">
    <w:p w14:paraId="3C487E70" w14:textId="77777777" w:rsidR="00D62A33" w:rsidRDefault="00D6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B467" w14:textId="77777777" w:rsidR="00EA0A47" w:rsidRDefault="00EA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28D3" w14:textId="1C799DC5" w:rsidR="00EA0A47" w:rsidRDefault="00EA0A47" w:rsidP="00EA0A47">
    <w:pPr>
      <w:pStyle w:val="LAPFooter"/>
      <w:tabs>
        <w:tab w:val="clear" w:pos="9639"/>
        <w:tab w:val="right" w:pos="14459"/>
      </w:tabs>
    </w:pPr>
    <w:r>
      <w:t xml:space="preserve">Page </w:t>
    </w:r>
    <w:r>
      <w:fldChar w:fldCharType="begin"/>
    </w:r>
    <w:r>
      <w:instrText xml:space="preserve"> PAGE </w:instrText>
    </w:r>
    <w:r>
      <w:fldChar w:fldCharType="separate"/>
    </w:r>
    <w:r>
      <w:t>3</w:t>
    </w:r>
    <w:r>
      <w:fldChar w:fldCharType="end"/>
    </w:r>
    <w:r>
      <w:t xml:space="preserve"> of </w:t>
    </w:r>
    <w:r>
      <w:fldChar w:fldCharType="begin"/>
    </w:r>
    <w:r>
      <w:instrText xml:space="preserve"> NUMPAGES </w:instrText>
    </w:r>
    <w:r>
      <w:fldChar w:fldCharType="separate"/>
    </w:r>
    <w:r>
      <w:t>4</w:t>
    </w:r>
    <w:r>
      <w:fldChar w:fldCharType="end"/>
    </w:r>
    <w:r>
      <w:rPr>
        <w:sz w:val="18"/>
      </w:rPr>
      <w:tab/>
    </w:r>
    <w:r>
      <w:t>Stage 2 Essential English pre-approved LAP-0</w:t>
    </w:r>
    <w:r>
      <w:t>4</w:t>
    </w:r>
  </w:p>
  <w:p w14:paraId="566BE2D2" w14:textId="11090777" w:rsidR="00EA0A47" w:rsidRDefault="00EA0A47" w:rsidP="00EA0A47">
    <w:pPr>
      <w:pStyle w:val="LAPFooter"/>
      <w:tabs>
        <w:tab w:val="clear" w:pos="9639"/>
        <w:tab w:val="right" w:pos="14459"/>
      </w:tabs>
    </w:pPr>
    <w:r>
      <w:tab/>
      <w:t xml:space="preserve">Ref: </w:t>
    </w:r>
    <w:r>
      <w:t>A975941</w:t>
    </w:r>
  </w:p>
  <w:p w14:paraId="03E966AA" w14:textId="77777777" w:rsidR="00EA0A47" w:rsidRDefault="00EA0A47" w:rsidP="00EA0A47">
    <w:pPr>
      <w:pStyle w:val="LAPFooter"/>
      <w:tabs>
        <w:tab w:val="clear" w:pos="9639"/>
        <w:tab w:val="right" w:pos="14459"/>
      </w:tabs>
    </w:pPr>
    <w:r>
      <w:tab/>
      <w:t>© SACE Board of South Australia 2021</w:t>
    </w:r>
  </w:p>
  <w:p w14:paraId="0474B204" w14:textId="77777777" w:rsidR="00EA0A47" w:rsidRDefault="00EA0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5DF3" w14:textId="4ADDC0E0" w:rsidR="00684A9E" w:rsidRDefault="00F53290">
    <w:pPr>
      <w:pBdr>
        <w:top w:val="nil"/>
        <w:left w:val="nil"/>
        <w:bottom w:val="nil"/>
        <w:right w:val="nil"/>
        <w:between w:val="nil"/>
      </w:pBdr>
      <w:tabs>
        <w:tab w:val="right" w:pos="10206"/>
      </w:tabs>
      <w:rPr>
        <w:color w:val="000000"/>
      </w:rPr>
    </w:pPr>
    <w:r>
      <w:rPr>
        <w:color w:val="000000"/>
        <w:sz w:val="16"/>
        <w:szCs w:val="16"/>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sz w:val="16"/>
        <w:szCs w:val="16"/>
      </w:rPr>
      <w:t xml:space="preserve"> of </w:t>
    </w:r>
    <w:r>
      <w:rPr>
        <w:color w:val="000000"/>
      </w:rPr>
      <w:fldChar w:fldCharType="begin"/>
    </w:r>
    <w:r>
      <w:rPr>
        <w:color w:val="000000"/>
      </w:rPr>
      <w:instrText>NUMPAGES</w:instrText>
    </w:r>
    <w:r>
      <w:rPr>
        <w:color w:val="000000"/>
      </w:rPr>
      <w:fldChar w:fldCharType="separate"/>
    </w:r>
    <w:r>
      <w:rPr>
        <w:noProof/>
        <w:color w:val="000000"/>
      </w:rPr>
      <w:t>4</w:t>
    </w:r>
    <w:r>
      <w:rPr>
        <w:color w:val="000000"/>
      </w:rPr>
      <w:fldChar w:fldCharType="end"/>
    </w:r>
    <w:r>
      <w:rPr>
        <w:color w:val="000000"/>
        <w:sz w:val="18"/>
        <w:szCs w:val="18"/>
      </w:rPr>
      <w:tab/>
    </w:r>
    <w:r>
      <w:rPr>
        <w:color w:val="000000"/>
        <w:sz w:val="16"/>
        <w:szCs w:val="16"/>
      </w:rPr>
      <w:t xml:space="preserve">Stage 2 Essential English </w:t>
    </w:r>
    <w:r w:rsidR="00EA0A47">
      <w:rPr>
        <w:color w:val="000000"/>
        <w:sz w:val="16"/>
        <w:szCs w:val="16"/>
      </w:rPr>
      <w:t>LAP04</w:t>
    </w:r>
  </w:p>
  <w:p w14:paraId="76FEF9A2" w14:textId="6363520A" w:rsidR="00684A9E" w:rsidRDefault="00F53290">
    <w:pPr>
      <w:pBdr>
        <w:top w:val="nil"/>
        <w:left w:val="nil"/>
        <w:bottom w:val="nil"/>
        <w:right w:val="nil"/>
        <w:between w:val="nil"/>
      </w:pBdr>
      <w:tabs>
        <w:tab w:val="right" w:pos="10206"/>
      </w:tabs>
      <w:rPr>
        <w:color w:val="000000"/>
      </w:rPr>
    </w:pPr>
    <w:r>
      <w:rPr>
        <w:color w:val="000000"/>
        <w:sz w:val="16"/>
        <w:szCs w:val="16"/>
      </w:rPr>
      <w:tab/>
      <w:t xml:space="preserve">Ref: </w:t>
    </w:r>
    <w:bookmarkStart w:id="1" w:name="_GoBack"/>
    <w:bookmarkEnd w:id="1"/>
    <w:r w:rsidR="00EA0A47" w:rsidRPr="00EA0A47">
      <w:rPr>
        <w:sz w:val="14"/>
        <w:szCs w:val="14"/>
      </w:rPr>
      <w:t>A975941</w:t>
    </w:r>
  </w:p>
  <w:p w14:paraId="2EBBAB32" w14:textId="745FE573" w:rsidR="00684A9E" w:rsidRDefault="00F53290">
    <w:pPr>
      <w:pBdr>
        <w:top w:val="nil"/>
        <w:left w:val="nil"/>
        <w:bottom w:val="nil"/>
        <w:right w:val="nil"/>
        <w:between w:val="nil"/>
      </w:pBdr>
      <w:tabs>
        <w:tab w:val="right" w:pos="10206"/>
      </w:tabs>
      <w:rPr>
        <w:color w:val="000000"/>
      </w:rPr>
    </w:pPr>
    <w:r>
      <w:rPr>
        <w:color w:val="000000"/>
        <w:sz w:val="16"/>
        <w:szCs w:val="16"/>
      </w:rPr>
      <w:tab/>
      <w:t xml:space="preserve">© SACE Board of South Australia </w:t>
    </w:r>
    <w:r w:rsidR="00EA0A47">
      <w:rPr>
        <w:color w:val="000000"/>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6ECE" w14:textId="77777777" w:rsidR="00D62A33" w:rsidRDefault="00D62A33">
      <w:r>
        <w:separator/>
      </w:r>
    </w:p>
  </w:footnote>
  <w:footnote w:type="continuationSeparator" w:id="0">
    <w:p w14:paraId="3657BB64" w14:textId="77777777" w:rsidR="00D62A33" w:rsidRDefault="00D6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74BE" w14:textId="77777777" w:rsidR="00EA0A47" w:rsidRDefault="00EA0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75EE" w14:textId="77777777" w:rsidR="00EA0A47" w:rsidRDefault="00EA0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507C" w14:textId="77777777" w:rsidR="00684A9E" w:rsidRDefault="00F53290">
    <w:pPr>
      <w:pBdr>
        <w:top w:val="nil"/>
        <w:left w:val="nil"/>
        <w:bottom w:val="nil"/>
        <w:right w:val="nil"/>
        <w:between w:val="nil"/>
      </w:pBdr>
      <w:tabs>
        <w:tab w:val="center" w:pos="4513"/>
        <w:tab w:val="right" w:pos="9026"/>
      </w:tabs>
      <w:spacing w:before="340"/>
      <w:rPr>
        <w:color w:val="000000"/>
      </w:rPr>
    </w:pPr>
    <w:r>
      <w:rPr>
        <w:noProof/>
        <w:color w:val="000000"/>
        <w:lang w:val="en-AU"/>
      </w:rPr>
      <w:drawing>
        <wp:inline distT="0" distB="0" distL="0" distR="0" wp14:anchorId="08C72E30" wp14:editId="5C438E40">
          <wp:extent cx="1762125" cy="600075"/>
          <wp:effectExtent l="0" t="0" r="0" b="0"/>
          <wp:docPr id="3" name="image1.png" descr="SACEBoard_co-brand_logo"/>
          <wp:cNvGraphicFramePr/>
          <a:graphic xmlns:a="http://schemas.openxmlformats.org/drawingml/2006/main">
            <a:graphicData uri="http://schemas.openxmlformats.org/drawingml/2006/picture">
              <pic:pic xmlns:pic="http://schemas.openxmlformats.org/drawingml/2006/picture">
                <pic:nvPicPr>
                  <pic:cNvPr id="0" name="image1.png" descr="SACEBoard_co-brand_logo"/>
                  <pic:cNvPicPr preferRelativeResize="0"/>
                </pic:nvPicPr>
                <pic:blipFill>
                  <a:blip r:embed="rId1"/>
                  <a:srcRect/>
                  <a:stretch>
                    <a:fillRect/>
                  </a:stretch>
                </pic:blipFill>
                <pic:spPr>
                  <a:xfrm>
                    <a:off x="0" y="0"/>
                    <a:ext cx="1762125" cy="600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915ED4"/>
    <w:multiLevelType w:val="multilevel"/>
    <w:tmpl w:val="8682C7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871017C"/>
    <w:multiLevelType w:val="multilevel"/>
    <w:tmpl w:val="232A48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9E"/>
    <w:rsid w:val="00371EE7"/>
    <w:rsid w:val="00684A9E"/>
    <w:rsid w:val="00D62A33"/>
    <w:rsid w:val="00EA0A47"/>
    <w:rsid w:val="00F155B4"/>
    <w:rsid w:val="00F3479C"/>
    <w:rsid w:val="00F53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0915"/>
  <w15:docId w15:val="{7F990A67-6F93-44FD-AE64-5C3F7A81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E5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5A18"/>
    <w:rPr>
      <w:rFonts w:ascii="Lucida Grande" w:hAnsi="Lucida Grande" w:cs="Lucida Grande"/>
      <w:sz w:val="18"/>
      <w:szCs w:val="18"/>
    </w:rPr>
  </w:style>
  <w:style w:type="paragraph" w:styleId="Header">
    <w:name w:val="header"/>
    <w:basedOn w:val="Normal"/>
    <w:link w:val="HeaderChar"/>
    <w:uiPriority w:val="99"/>
    <w:unhideWhenUsed/>
    <w:rsid w:val="00023E19"/>
    <w:pPr>
      <w:tabs>
        <w:tab w:val="center" w:pos="4320"/>
        <w:tab w:val="right" w:pos="8640"/>
      </w:tabs>
    </w:pPr>
  </w:style>
  <w:style w:type="character" w:customStyle="1" w:styleId="HeaderChar">
    <w:name w:val="Header Char"/>
    <w:basedOn w:val="DefaultParagraphFont"/>
    <w:link w:val="Header"/>
    <w:uiPriority w:val="99"/>
    <w:rsid w:val="00023E19"/>
  </w:style>
  <w:style w:type="paragraph" w:styleId="Footer">
    <w:name w:val="footer"/>
    <w:basedOn w:val="Normal"/>
    <w:link w:val="FooterChar"/>
    <w:uiPriority w:val="99"/>
    <w:unhideWhenUsed/>
    <w:rsid w:val="00023E19"/>
    <w:pPr>
      <w:tabs>
        <w:tab w:val="center" w:pos="4320"/>
        <w:tab w:val="right" w:pos="8640"/>
      </w:tabs>
    </w:pPr>
  </w:style>
  <w:style w:type="character" w:customStyle="1" w:styleId="FooterChar">
    <w:name w:val="Footer Char"/>
    <w:basedOn w:val="DefaultParagraphFont"/>
    <w:link w:val="Footer"/>
    <w:uiPriority w:val="99"/>
    <w:rsid w:val="00023E19"/>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ListParagraph">
    <w:name w:val="List Paragraph"/>
    <w:aliases w:val="LAP Bullet points"/>
    <w:basedOn w:val="Normal"/>
    <w:link w:val="ListParagraphChar"/>
    <w:uiPriority w:val="34"/>
    <w:qFormat/>
    <w:rsid w:val="00371EE7"/>
    <w:pPr>
      <w:numPr>
        <w:numId w:val="3"/>
      </w:numPr>
      <w:spacing w:after="60"/>
    </w:pPr>
    <w:rPr>
      <w:rFonts w:ascii="Roboto Light" w:eastAsiaTheme="minorHAnsi" w:hAnsi="Roboto Light" w:cstheme="minorBidi"/>
      <w:sz w:val="20"/>
      <w:lang w:val="en-AU" w:eastAsia="en-US"/>
    </w:rPr>
  </w:style>
  <w:style w:type="character" w:customStyle="1" w:styleId="ListParagraphChar">
    <w:name w:val="List Paragraph Char"/>
    <w:aliases w:val="LAP Bullet points Char"/>
    <w:basedOn w:val="DefaultParagraphFont"/>
    <w:link w:val="ListParagraph"/>
    <w:uiPriority w:val="34"/>
    <w:rsid w:val="00371EE7"/>
    <w:rPr>
      <w:rFonts w:ascii="Roboto Light" w:eastAsiaTheme="minorHAnsi" w:hAnsi="Roboto Light" w:cstheme="minorBidi"/>
      <w:sz w:val="20"/>
      <w:lang w:val="en-AU" w:eastAsia="en-US"/>
    </w:rPr>
  </w:style>
  <w:style w:type="paragraph" w:customStyle="1" w:styleId="LAPFooter">
    <w:name w:val="LAP Footer"/>
    <w:next w:val="Normal"/>
    <w:qFormat/>
    <w:rsid w:val="00EA0A47"/>
    <w:pPr>
      <w:tabs>
        <w:tab w:val="right" w:pos="9639"/>
        <w:tab w:val="right" w:pos="14742"/>
      </w:tabs>
    </w:pPr>
    <w:rPr>
      <w:rFonts w:eastAsia="SimSu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9KaIS3gjXpk848pE0FLVVwwJg==">AMUW2mUgjthzxhJOJdHA1B+f88J3EKFWyHnc+0dP8tGz/YWXQ13R99D9+5e5PoZk1VnUvgsvDvJu6vUHI1Gv7qUwS8MkWKgc7kF/U6stjQmgJaNGt6ur8tFgDp+ucyENE9Vx26H891KV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99A212-BCE8-4A7D-B316-1D4295358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B80EC-085D-4AED-B7CE-6D3E31BF90F9}">
  <ds:schemaRefs>
    <ds:schemaRef ds:uri="http://schemas.microsoft.com/sharepoint/v3/contenttype/forms"/>
  </ds:schemaRefs>
</ds:datastoreItem>
</file>

<file path=customXml/itemProps4.xml><?xml version="1.0" encoding="utf-8"?>
<ds:datastoreItem xmlns:ds="http://schemas.openxmlformats.org/officeDocument/2006/customXml" ds:itemID="{7A4BD698-DB49-464C-8B32-C279B0F1A1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Leary</dc:creator>
  <cp:lastModifiedBy>Collins, Karen (SACE)</cp:lastModifiedBy>
  <cp:revision>4</cp:revision>
  <dcterms:created xsi:type="dcterms:W3CDTF">2021-01-12T00:14:00Z</dcterms:created>
  <dcterms:modified xsi:type="dcterms:W3CDTF">2021-01-12T22:35:00Z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0x010100885D4A0E2533254299BCDBECD31E5228</vt:lpwstr>
  </property>
</Properties>
</file>