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3E055BF9" w:rsidR="00FF5B14" w:rsidRPr="009720CA" w:rsidRDefault="00A323DB" w:rsidP="00111A42">
      <w:pPr>
        <w:pStyle w:val="Subtitle"/>
        <w:spacing w:before="240"/>
      </w:pPr>
      <w:r w:rsidRPr="009720CA">
        <w:t>Stage 2</w:t>
      </w:r>
      <w:r w:rsidR="00FF5B14" w:rsidRPr="009720CA">
        <w:t xml:space="preserve"> </w:t>
      </w:r>
      <w:r w:rsidR="004E038E">
        <w:t xml:space="preserve">Integrated Learning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bookmarkStart w:id="0" w:name="_GoBack"/>
      <w:bookmarkEnd w:id="0"/>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7777777"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0111A42">
        <w:trPr>
          <w:trHeight w:val="307"/>
        </w:trPr>
        <w:tc>
          <w:tcPr>
            <w:tcW w:w="1843" w:type="dxa"/>
            <w:gridSpan w:val="3"/>
            <w:vMerge/>
            <w:shd w:val="clear" w:color="auto" w:fill="auto"/>
          </w:tcPr>
          <w:p w14:paraId="0050FBC6" w14:textId="77777777" w:rsidR="00153C12" w:rsidRPr="009720CA" w:rsidRDefault="00153C12" w:rsidP="00A44DC9">
            <w:pPr>
              <w:pStyle w:val="LAPTableText"/>
            </w:pPr>
          </w:p>
        </w:tc>
        <w:tc>
          <w:tcPr>
            <w:tcW w:w="425" w:type="dxa"/>
            <w:vMerge/>
            <w:tcBorders>
              <w:bottom w:val="nil"/>
            </w:tcBorders>
            <w:shd w:val="clear" w:color="auto" w:fill="auto"/>
          </w:tcPr>
          <w:p w14:paraId="3DD779E0" w14:textId="77777777" w:rsidR="00153C12" w:rsidRPr="009720CA" w:rsidRDefault="00153C12" w:rsidP="00A44DC9">
            <w:pPr>
              <w:pStyle w:val="LAPTableText"/>
            </w:pPr>
          </w:p>
        </w:tc>
        <w:tc>
          <w:tcPr>
            <w:tcW w:w="1276" w:type="dxa"/>
            <w:vMerge/>
            <w:shd w:val="clear" w:color="auto" w:fill="auto"/>
          </w:tcPr>
          <w:p w14:paraId="0E6B60E5" w14:textId="77777777" w:rsidR="00153C12" w:rsidRPr="009720CA" w:rsidRDefault="00153C12" w:rsidP="00A44DC9">
            <w:pPr>
              <w:pStyle w:val="LAPTableText"/>
            </w:pPr>
          </w:p>
        </w:tc>
        <w:tc>
          <w:tcPr>
            <w:tcW w:w="425" w:type="dxa"/>
            <w:vMerge/>
            <w:tcBorders>
              <w:bottom w:val="nil"/>
            </w:tcBorders>
            <w:shd w:val="clear" w:color="auto" w:fill="auto"/>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Borders>
              <w:bottom w:val="nil"/>
            </w:tcBorders>
            <w:shd w:val="clear" w:color="auto" w:fill="auto"/>
          </w:tcPr>
          <w:p w14:paraId="72084CED" w14:textId="77777777" w:rsidR="00153C12" w:rsidRPr="009720CA" w:rsidRDefault="00153C12" w:rsidP="00A44DC9">
            <w:pPr>
              <w:pStyle w:val="LAPTableText"/>
            </w:pPr>
          </w:p>
        </w:tc>
        <w:tc>
          <w:tcPr>
            <w:tcW w:w="1134" w:type="dxa"/>
            <w:vMerge/>
            <w:shd w:val="clear" w:color="auto" w:fill="auto"/>
          </w:tcPr>
          <w:p w14:paraId="437C0D0B" w14:textId="77777777" w:rsidR="00153C12" w:rsidRPr="009720CA" w:rsidRDefault="00153C12" w:rsidP="00A44DC9">
            <w:pPr>
              <w:pStyle w:val="LAPTableText"/>
            </w:pPr>
          </w:p>
        </w:tc>
      </w:tr>
      <w:tr w:rsidR="009720CA" w:rsidRPr="009720CA" w14:paraId="54714CF5" w14:textId="77777777" w:rsidTr="00111A42">
        <w:trPr>
          <w:trHeight w:val="380"/>
        </w:trPr>
        <w:tc>
          <w:tcPr>
            <w:tcW w:w="614" w:type="dxa"/>
            <w:shd w:val="clear" w:color="auto" w:fill="auto"/>
            <w:vAlign w:val="center"/>
          </w:tcPr>
          <w:p w14:paraId="5BEB342C" w14:textId="77777777" w:rsidR="00153C12" w:rsidRPr="009720CA" w:rsidRDefault="00153C12" w:rsidP="00A44DC9">
            <w:pPr>
              <w:pStyle w:val="LAPTableText"/>
            </w:pPr>
          </w:p>
        </w:tc>
        <w:tc>
          <w:tcPr>
            <w:tcW w:w="614" w:type="dxa"/>
            <w:shd w:val="clear" w:color="auto" w:fill="auto"/>
            <w:vAlign w:val="center"/>
          </w:tcPr>
          <w:p w14:paraId="693D54C6" w14:textId="77777777" w:rsidR="00153C12" w:rsidRPr="009720CA" w:rsidRDefault="00153C12" w:rsidP="00A44DC9">
            <w:pPr>
              <w:pStyle w:val="LAPTableText"/>
            </w:pPr>
          </w:p>
        </w:tc>
        <w:tc>
          <w:tcPr>
            <w:tcW w:w="615" w:type="dxa"/>
            <w:shd w:val="clear" w:color="auto" w:fill="auto"/>
            <w:vAlign w:val="center"/>
          </w:tcPr>
          <w:p w14:paraId="70EA1322" w14:textId="77777777" w:rsidR="00153C12" w:rsidRPr="009720CA" w:rsidRDefault="00153C12" w:rsidP="00A44DC9">
            <w:pPr>
              <w:pStyle w:val="LAPTableText"/>
            </w:pPr>
          </w:p>
        </w:tc>
        <w:tc>
          <w:tcPr>
            <w:tcW w:w="425" w:type="dxa"/>
            <w:vMerge/>
            <w:tcBorders>
              <w:bottom w:val="nil"/>
            </w:tcBorders>
            <w:shd w:val="clear" w:color="auto" w:fill="auto"/>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77777777" w:rsidR="00153C12" w:rsidRPr="009720CA" w:rsidRDefault="00153C12" w:rsidP="00A44DC9">
            <w:pPr>
              <w:pStyle w:val="LAPTableText"/>
            </w:pPr>
          </w:p>
        </w:tc>
        <w:tc>
          <w:tcPr>
            <w:tcW w:w="425" w:type="dxa"/>
            <w:vMerge/>
            <w:tcBorders>
              <w:bottom w:val="nil"/>
            </w:tcBorders>
            <w:shd w:val="clear" w:color="auto" w:fill="auto"/>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4B54A7E4" w14:textId="2331858E" w:rsidR="00153C12" w:rsidRPr="009720CA" w:rsidRDefault="004E038E" w:rsidP="00A44DC9">
            <w:pPr>
              <w:pStyle w:val="LAPTableText"/>
              <w:jc w:val="center"/>
              <w:rPr>
                <w:rFonts w:ascii="Roboto" w:hAnsi="Roboto"/>
                <w:b/>
                <w:sz w:val="20"/>
              </w:rPr>
            </w:pPr>
            <w:r>
              <w:rPr>
                <w:rFonts w:ascii="Roboto" w:hAnsi="Roboto"/>
                <w:b/>
                <w:sz w:val="20"/>
              </w:rPr>
              <w:t>I</w:t>
            </w:r>
          </w:p>
        </w:tc>
        <w:tc>
          <w:tcPr>
            <w:tcW w:w="662" w:type="dxa"/>
            <w:shd w:val="clear" w:color="auto" w:fill="auto"/>
            <w:vAlign w:val="center"/>
          </w:tcPr>
          <w:p w14:paraId="09B9B72A" w14:textId="0FAB56DA" w:rsidR="00153C12" w:rsidRPr="009720CA" w:rsidRDefault="004E038E" w:rsidP="00A44DC9">
            <w:pPr>
              <w:pStyle w:val="LAPTableText"/>
              <w:jc w:val="center"/>
              <w:rPr>
                <w:rFonts w:ascii="Roboto" w:hAnsi="Roboto"/>
                <w:b/>
                <w:sz w:val="20"/>
              </w:rPr>
            </w:pPr>
            <w:r>
              <w:rPr>
                <w:rFonts w:ascii="Roboto" w:hAnsi="Roboto"/>
                <w:b/>
                <w:sz w:val="20"/>
              </w:rPr>
              <w:t>L</w:t>
            </w:r>
          </w:p>
        </w:tc>
        <w:tc>
          <w:tcPr>
            <w:tcW w:w="662" w:type="dxa"/>
            <w:shd w:val="clear" w:color="auto" w:fill="auto"/>
            <w:vAlign w:val="center"/>
          </w:tcPr>
          <w:p w14:paraId="34B477DD" w14:textId="6BEAB056" w:rsidR="00153C12" w:rsidRPr="009720CA" w:rsidRDefault="002E14D3" w:rsidP="00A44DC9">
            <w:pPr>
              <w:pStyle w:val="LAPTableText"/>
              <w:jc w:val="center"/>
              <w:rPr>
                <w:rFonts w:ascii="Roboto" w:hAnsi="Roboto"/>
                <w:b/>
                <w:sz w:val="20"/>
              </w:rPr>
            </w:pPr>
            <w:r>
              <w:rPr>
                <w:rFonts w:ascii="Roboto" w:hAnsi="Roboto"/>
                <w:b/>
                <w:sz w:val="20"/>
              </w:rPr>
              <w:t>B</w:t>
            </w:r>
          </w:p>
        </w:tc>
        <w:tc>
          <w:tcPr>
            <w:tcW w:w="1275"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777777" w:rsidR="00153C12" w:rsidRPr="009720CA" w:rsidRDefault="00153C12" w:rsidP="00A44DC9">
            <w:pPr>
              <w:pStyle w:val="LAPTableText"/>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76254D75"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default" r:id="rId9"/>
          <w:footerReference w:type="default" r:id="rId10"/>
          <w:headerReference w:type="first" r:id="rId11"/>
          <w:footerReference w:type="first" r:id="rId12"/>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0046B030"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4E038E">
        <w:rPr>
          <w:rFonts w:eastAsia="SimSun"/>
        </w:rPr>
        <w:t>Integrated Learning</w:t>
      </w:r>
      <w:r w:rsidR="009720CA" w:rsidRPr="009720CA">
        <w:rPr>
          <w:rFonts w:eastAsia="SimSun"/>
        </w:rPr>
        <w:t xml:space="preserve"> – 20</w:t>
      </w:r>
      <w:r w:rsidR="002F39D1" w:rsidRPr="009720CA">
        <w:rPr>
          <w:rFonts w:eastAsia="SimSun"/>
        </w:rPr>
        <w:t xml:space="preserve"> credits</w:t>
      </w:r>
    </w:p>
    <w:p w14:paraId="36467D02" w14:textId="542D55EA" w:rsidR="00D60E8F" w:rsidRDefault="00D60E8F" w:rsidP="00D60E8F">
      <w:pPr>
        <w:rPr>
          <w:lang w:val="en-US"/>
        </w:rPr>
      </w:pPr>
      <w:r w:rsidRPr="00100ADB">
        <w:rPr>
          <w:b/>
          <w:lang w:val="en-US"/>
        </w:rPr>
        <w:t>Program Focus</w:t>
      </w:r>
      <w:r>
        <w:rPr>
          <w:lang w:val="en-US"/>
        </w:rPr>
        <w:t xml:space="preserve"> (e.g. outdoor activities, cultural program): </w:t>
      </w:r>
      <w:r w:rsidR="002E14D3">
        <w:rPr>
          <w:lang w:val="en-US"/>
        </w:rPr>
        <w:t xml:space="preserve">Hospitality </w:t>
      </w:r>
    </w:p>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633B22C9" w14:textId="457EA5F3" w:rsidR="009720CA" w:rsidRPr="00BF74EF" w:rsidRDefault="009720CA" w:rsidP="009720CA">
      <w:pPr>
        <w:spacing w:before="240"/>
        <w:rPr>
          <w:lang w:val="en-US"/>
        </w:rPr>
      </w:pPr>
      <w:r w:rsidRPr="00BF74EF">
        <w:rPr>
          <w:rFonts w:ascii="Roboto Medium" w:hAnsi="Roboto Medium"/>
        </w:rPr>
        <w:t xml:space="preserve">Assessment Type 1: </w:t>
      </w:r>
      <w:r w:rsidR="00317C5A">
        <w:rPr>
          <w:rFonts w:ascii="Roboto Medium" w:hAnsi="Roboto Medium"/>
        </w:rPr>
        <w:t>Practical Inquiry</w:t>
      </w:r>
      <w:r w:rsidR="002C1E01">
        <w:t xml:space="preserve"> – weighting 4</w:t>
      </w:r>
      <w:r w:rsidRPr="00BF74EF">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274"/>
        <w:gridCol w:w="644"/>
        <w:gridCol w:w="644"/>
        <w:gridCol w:w="645"/>
        <w:gridCol w:w="2976"/>
      </w:tblGrid>
      <w:tr w:rsidR="009720CA" w:rsidRPr="00BF74EF" w14:paraId="53CCEC80" w14:textId="77777777" w:rsidTr="00FD74A8">
        <w:trPr>
          <w:trHeight w:val="397"/>
        </w:trPr>
        <w:tc>
          <w:tcPr>
            <w:tcW w:w="5274" w:type="dxa"/>
            <w:vMerge w:val="restart"/>
            <w:shd w:val="clear" w:color="auto" w:fill="D9D9D9" w:themeFill="background1" w:themeFillShade="D9"/>
            <w:vAlign w:val="center"/>
          </w:tcPr>
          <w:p w14:paraId="6EB27506" w14:textId="77777777" w:rsidR="009720CA" w:rsidRPr="00BF74EF" w:rsidRDefault="009720CA" w:rsidP="00392C3B">
            <w:pPr>
              <w:pStyle w:val="SOTableText"/>
              <w:rPr>
                <w:i/>
              </w:rPr>
            </w:pPr>
            <w:r w:rsidRPr="00BF74EF">
              <w:rPr>
                <w:rFonts w:ascii="Roboto Medium" w:hAnsi="Roboto Medium"/>
              </w:rPr>
              <w:t>Assessment details</w:t>
            </w:r>
          </w:p>
        </w:tc>
        <w:tc>
          <w:tcPr>
            <w:tcW w:w="1933" w:type="dxa"/>
            <w:gridSpan w:val="3"/>
            <w:shd w:val="clear" w:color="auto" w:fill="D9D9D9" w:themeFill="background1" w:themeFillShade="D9"/>
          </w:tcPr>
          <w:p w14:paraId="4F40589F" w14:textId="77777777" w:rsidR="009720CA" w:rsidRPr="00BF74EF" w:rsidRDefault="009720CA" w:rsidP="00392C3B">
            <w:pPr>
              <w:pStyle w:val="SOTableHeadings"/>
              <w:jc w:val="center"/>
            </w:pPr>
            <w:r w:rsidRPr="00BF74EF">
              <w:t>Assessment design criteria</w:t>
            </w:r>
          </w:p>
        </w:tc>
        <w:tc>
          <w:tcPr>
            <w:tcW w:w="2976" w:type="dxa"/>
            <w:vMerge w:val="restart"/>
            <w:shd w:val="clear" w:color="auto" w:fill="D9D9D9" w:themeFill="background1" w:themeFillShade="D9"/>
            <w:vAlign w:val="center"/>
          </w:tcPr>
          <w:p w14:paraId="7294A5E6" w14:textId="77777777" w:rsidR="009720CA" w:rsidRPr="00BF74EF" w:rsidRDefault="009720CA" w:rsidP="00392C3B">
            <w:pPr>
              <w:pStyle w:val="SOTableHeadings"/>
            </w:pPr>
            <w:r w:rsidRPr="00BF74EF">
              <w:t xml:space="preserve">Assessment conditions </w:t>
            </w:r>
          </w:p>
          <w:p w14:paraId="4BAD5619" w14:textId="77777777" w:rsidR="009720CA" w:rsidRPr="00BF74EF" w:rsidRDefault="009720CA" w:rsidP="00392C3B">
            <w:pPr>
              <w:pStyle w:val="SOTableText"/>
            </w:pPr>
            <w:r w:rsidRPr="00BF74EF">
              <w:t>(e.g. task type, word length, time allocated, supervision)</w:t>
            </w:r>
          </w:p>
        </w:tc>
      </w:tr>
      <w:tr w:rsidR="0088516A" w:rsidRPr="00BF74EF" w14:paraId="7CB441FA" w14:textId="77777777" w:rsidTr="00FD74A8">
        <w:trPr>
          <w:trHeight w:val="397"/>
        </w:trPr>
        <w:tc>
          <w:tcPr>
            <w:tcW w:w="5274" w:type="dxa"/>
            <w:vMerge/>
            <w:shd w:val="clear" w:color="auto" w:fill="D9D9D9" w:themeFill="background1" w:themeFillShade="D9"/>
            <w:vAlign w:val="center"/>
          </w:tcPr>
          <w:p w14:paraId="7799C828" w14:textId="77777777" w:rsidR="0088516A" w:rsidRPr="00BF74EF" w:rsidRDefault="0088516A" w:rsidP="00392C3B">
            <w:pPr>
              <w:pStyle w:val="SOTableText"/>
              <w:rPr>
                <w:i/>
              </w:rPr>
            </w:pPr>
          </w:p>
        </w:tc>
        <w:tc>
          <w:tcPr>
            <w:tcW w:w="644" w:type="dxa"/>
            <w:shd w:val="clear" w:color="auto" w:fill="D9D9D9" w:themeFill="background1" w:themeFillShade="D9"/>
            <w:vAlign w:val="center"/>
          </w:tcPr>
          <w:p w14:paraId="61A0A8AE" w14:textId="2A822AD9" w:rsidR="0088516A" w:rsidRPr="00BF74EF" w:rsidRDefault="00317C5A" w:rsidP="00392C3B">
            <w:pPr>
              <w:pStyle w:val="SOTableHeadings"/>
              <w:jc w:val="center"/>
            </w:pPr>
            <w:r>
              <w:t>AU</w:t>
            </w:r>
          </w:p>
        </w:tc>
        <w:tc>
          <w:tcPr>
            <w:tcW w:w="644" w:type="dxa"/>
            <w:shd w:val="clear" w:color="auto" w:fill="D9D9D9" w:themeFill="background1" w:themeFillShade="D9"/>
            <w:vAlign w:val="center"/>
          </w:tcPr>
          <w:p w14:paraId="6B7408AE" w14:textId="62E28602" w:rsidR="0088516A" w:rsidRPr="00BF74EF" w:rsidRDefault="00317C5A" w:rsidP="00EE67D8">
            <w:pPr>
              <w:pStyle w:val="SOTableHeadings"/>
              <w:jc w:val="center"/>
            </w:pPr>
            <w:r>
              <w:t>IAE</w:t>
            </w:r>
          </w:p>
        </w:tc>
        <w:tc>
          <w:tcPr>
            <w:tcW w:w="645" w:type="dxa"/>
            <w:shd w:val="clear" w:color="auto" w:fill="D9D9D9" w:themeFill="background1" w:themeFillShade="D9"/>
            <w:vAlign w:val="center"/>
          </w:tcPr>
          <w:p w14:paraId="5D7DE382" w14:textId="2F5D7857" w:rsidR="0088516A" w:rsidRPr="00BF74EF" w:rsidRDefault="00317C5A" w:rsidP="00857673">
            <w:pPr>
              <w:pStyle w:val="SOTableHeadings"/>
              <w:jc w:val="center"/>
            </w:pPr>
            <w:r>
              <w:t>CC</w:t>
            </w:r>
          </w:p>
        </w:tc>
        <w:tc>
          <w:tcPr>
            <w:tcW w:w="2976" w:type="dxa"/>
            <w:vMerge/>
            <w:shd w:val="clear" w:color="auto" w:fill="auto"/>
            <w:vAlign w:val="center"/>
          </w:tcPr>
          <w:p w14:paraId="418DEC6F" w14:textId="77777777" w:rsidR="0088516A" w:rsidRPr="00BF74EF" w:rsidRDefault="0088516A" w:rsidP="00392C3B">
            <w:pPr>
              <w:pStyle w:val="SOTableText"/>
            </w:pPr>
          </w:p>
        </w:tc>
      </w:tr>
      <w:tr w:rsidR="002E14D3" w:rsidRPr="00BF74EF" w14:paraId="6F1FCFF3" w14:textId="77777777" w:rsidTr="00FD74A8">
        <w:trPr>
          <w:trHeight w:val="567"/>
        </w:trPr>
        <w:tc>
          <w:tcPr>
            <w:tcW w:w="5274" w:type="dxa"/>
            <w:shd w:val="clear" w:color="auto" w:fill="auto"/>
            <w:vAlign w:val="center"/>
          </w:tcPr>
          <w:p w14:paraId="6A3C8E63" w14:textId="080D4B41" w:rsidR="002E14D3" w:rsidRPr="002E14D3" w:rsidRDefault="002E14D3" w:rsidP="002E14D3">
            <w:pPr>
              <w:pStyle w:val="ACLAPTableText"/>
              <w:jc w:val="center"/>
              <w:rPr>
                <w:rFonts w:ascii="Roboto Light" w:eastAsia="MS Mincho" w:hAnsi="Roboto Light"/>
                <w:b/>
                <w:sz w:val="18"/>
                <w:lang w:val="en-US"/>
              </w:rPr>
            </w:pPr>
            <w:r w:rsidRPr="002E14D3">
              <w:rPr>
                <w:rFonts w:ascii="Roboto Light" w:eastAsia="MS Mincho" w:hAnsi="Roboto Light"/>
                <w:b/>
                <w:sz w:val="18"/>
                <w:lang w:val="en-US"/>
              </w:rPr>
              <w:t>Practical Inquiry Task 1 – Developing Knife Skills for a Commercial Kitchen</w:t>
            </w:r>
          </w:p>
          <w:p w14:paraId="302F553E" w14:textId="77777777" w:rsidR="002E14D3" w:rsidRPr="002E14D3" w:rsidRDefault="002E14D3" w:rsidP="002E14D3">
            <w:pPr>
              <w:pStyle w:val="ACLAPTableText"/>
              <w:jc w:val="center"/>
              <w:rPr>
                <w:rFonts w:ascii="Roboto Light" w:eastAsia="MS Mincho" w:hAnsi="Roboto Light"/>
                <w:sz w:val="18"/>
                <w:lang w:val="en-US"/>
              </w:rPr>
            </w:pPr>
            <w:r w:rsidRPr="002E14D3">
              <w:rPr>
                <w:rFonts w:ascii="Roboto Light" w:eastAsia="MS Mincho" w:hAnsi="Roboto Light"/>
                <w:b/>
                <w:sz w:val="18"/>
                <w:lang w:val="en-US"/>
              </w:rPr>
              <w:t>Key Capability:</w:t>
            </w:r>
            <w:r w:rsidRPr="002E14D3">
              <w:rPr>
                <w:rFonts w:ascii="Roboto Light" w:eastAsia="MS Mincho" w:hAnsi="Roboto Light"/>
                <w:sz w:val="18"/>
                <w:lang w:val="en-US"/>
              </w:rPr>
              <w:t xml:space="preserve"> Critical and Creative Thinking.</w:t>
            </w:r>
          </w:p>
          <w:p w14:paraId="22E5E6DE" w14:textId="77777777" w:rsidR="002E14D3" w:rsidRPr="002E14D3" w:rsidRDefault="002E14D3" w:rsidP="002E14D3">
            <w:pPr>
              <w:autoSpaceDE w:val="0"/>
              <w:autoSpaceDN w:val="0"/>
              <w:adjustRightInd w:val="0"/>
              <w:rPr>
                <w:rFonts w:eastAsia="MS Mincho" w:cs="Arial"/>
                <w:sz w:val="18"/>
                <w:szCs w:val="20"/>
                <w:lang w:val="en-US"/>
              </w:rPr>
            </w:pPr>
            <w:r w:rsidRPr="002E14D3">
              <w:rPr>
                <w:rFonts w:eastAsia="MS Mincho" w:cs="Arial"/>
                <w:sz w:val="18"/>
                <w:szCs w:val="20"/>
                <w:lang w:val="en-US"/>
              </w:rPr>
              <w:t>This assessment task provides the opportunity for students to develop skills in Knife Handling and Precision Cutting in a practical commercial kitchen environment.</w:t>
            </w:r>
          </w:p>
          <w:p w14:paraId="2A5403FD" w14:textId="18A188E4" w:rsidR="002E14D3" w:rsidRPr="0010127A" w:rsidRDefault="002E14D3" w:rsidP="002E14D3">
            <w:pPr>
              <w:pStyle w:val="SOTableText"/>
              <w:rPr>
                <w:b/>
                <w:szCs w:val="18"/>
              </w:rPr>
            </w:pPr>
            <w:r w:rsidRPr="002E14D3">
              <w:rPr>
                <w:b/>
              </w:rPr>
              <w:t>Discussion:</w:t>
            </w:r>
            <w:r>
              <w:t xml:space="preserve"> What evidence do you have that you developed new skills and techniques or increased the accuracy of your knife skills during this unit? (AU2, IAE2) </w:t>
            </w:r>
            <w:r w:rsidRPr="001A28A8">
              <w:t xml:space="preserve">What can you learn from </w:t>
            </w:r>
            <w:proofErr w:type="spellStart"/>
            <w:r w:rsidRPr="001A28A8">
              <w:t>analysing</w:t>
            </w:r>
            <w:proofErr w:type="spellEnd"/>
            <w:r w:rsidRPr="001A28A8">
              <w:t xml:space="preserve"> your classmates’ knife skills and giving them feedback on their performance?</w:t>
            </w:r>
            <w:r>
              <w:t xml:space="preserve"> How might this help you develop your own strategies for improvement? (AU3, IAE3)</w:t>
            </w:r>
          </w:p>
        </w:tc>
        <w:tc>
          <w:tcPr>
            <w:tcW w:w="644" w:type="dxa"/>
            <w:shd w:val="clear" w:color="auto" w:fill="auto"/>
            <w:vAlign w:val="center"/>
          </w:tcPr>
          <w:p w14:paraId="7429D799" w14:textId="3151238A" w:rsidR="002E14D3" w:rsidRPr="0010127A" w:rsidRDefault="002E14D3" w:rsidP="002E14D3">
            <w:pPr>
              <w:pStyle w:val="SOTableText"/>
              <w:jc w:val="center"/>
              <w:rPr>
                <w:szCs w:val="18"/>
              </w:rPr>
            </w:pPr>
            <w:r>
              <w:rPr>
                <w:szCs w:val="18"/>
              </w:rPr>
              <w:t>2,3</w:t>
            </w:r>
          </w:p>
        </w:tc>
        <w:tc>
          <w:tcPr>
            <w:tcW w:w="644" w:type="dxa"/>
            <w:vAlign w:val="center"/>
          </w:tcPr>
          <w:p w14:paraId="04410EDC" w14:textId="23FB536C" w:rsidR="002E14D3" w:rsidRPr="0010127A" w:rsidRDefault="002E14D3" w:rsidP="002E14D3">
            <w:pPr>
              <w:pStyle w:val="SOTableText"/>
              <w:jc w:val="center"/>
              <w:rPr>
                <w:szCs w:val="18"/>
              </w:rPr>
            </w:pPr>
            <w:r>
              <w:rPr>
                <w:szCs w:val="18"/>
              </w:rPr>
              <w:t>2,3</w:t>
            </w:r>
          </w:p>
        </w:tc>
        <w:tc>
          <w:tcPr>
            <w:tcW w:w="645" w:type="dxa"/>
            <w:shd w:val="clear" w:color="auto" w:fill="auto"/>
            <w:vAlign w:val="center"/>
          </w:tcPr>
          <w:p w14:paraId="4EE3AE37" w14:textId="55FCAF5A" w:rsidR="002E14D3" w:rsidRPr="0010127A" w:rsidRDefault="002E14D3" w:rsidP="002E14D3">
            <w:pPr>
              <w:pStyle w:val="SOTableText"/>
              <w:jc w:val="center"/>
              <w:rPr>
                <w:szCs w:val="18"/>
              </w:rPr>
            </w:pPr>
            <w:r>
              <w:rPr>
                <w:szCs w:val="18"/>
              </w:rPr>
              <w:t>2</w:t>
            </w:r>
          </w:p>
        </w:tc>
        <w:tc>
          <w:tcPr>
            <w:tcW w:w="2976" w:type="dxa"/>
            <w:shd w:val="clear" w:color="auto" w:fill="auto"/>
          </w:tcPr>
          <w:p w14:paraId="0339D501" w14:textId="77777777" w:rsidR="002E14D3" w:rsidRPr="002E14D3" w:rsidRDefault="002E14D3" w:rsidP="002E14D3">
            <w:pPr>
              <w:pStyle w:val="ACLAPTableText"/>
              <w:rPr>
                <w:rFonts w:ascii="Roboto Light" w:eastAsia="MS Mincho" w:hAnsi="Roboto Light"/>
                <w:sz w:val="18"/>
                <w:lang w:val="en-US"/>
              </w:rPr>
            </w:pPr>
            <w:r w:rsidRPr="002E14D3">
              <w:rPr>
                <w:rFonts w:ascii="Roboto Light" w:eastAsia="MS Mincho" w:hAnsi="Roboto Light"/>
                <w:sz w:val="18"/>
                <w:lang w:val="en-US"/>
              </w:rPr>
              <w:t>Skill development: Practical demonstration of key knife skills.</w:t>
            </w:r>
          </w:p>
          <w:p w14:paraId="56948EDE" w14:textId="77777777" w:rsidR="002E14D3" w:rsidRDefault="002E14D3" w:rsidP="002E14D3">
            <w:pPr>
              <w:pStyle w:val="ACLAPTableText"/>
              <w:rPr>
                <w:rFonts w:ascii="Roboto Light" w:eastAsia="MS Mincho" w:hAnsi="Roboto Light"/>
                <w:sz w:val="18"/>
                <w:lang w:val="en-US"/>
              </w:rPr>
            </w:pPr>
          </w:p>
          <w:p w14:paraId="5CAD3AC3" w14:textId="50653AFB" w:rsidR="002E14D3" w:rsidRPr="002E14D3" w:rsidRDefault="002E14D3" w:rsidP="002E14D3">
            <w:pPr>
              <w:pStyle w:val="ACLAPTableText"/>
              <w:rPr>
                <w:rFonts w:ascii="Roboto Light" w:eastAsia="MS Mincho" w:hAnsi="Roboto Light"/>
                <w:sz w:val="18"/>
                <w:lang w:val="en-US"/>
              </w:rPr>
            </w:pPr>
            <w:r w:rsidRPr="002E14D3">
              <w:rPr>
                <w:rFonts w:ascii="Roboto Light" w:eastAsia="MS Mincho" w:hAnsi="Roboto Light"/>
                <w:sz w:val="18"/>
                <w:lang w:val="en-US"/>
              </w:rPr>
              <w:t>Application: Prepare a precision cutting dish for assessment.</w:t>
            </w:r>
          </w:p>
          <w:p w14:paraId="3040CFE7" w14:textId="77777777" w:rsidR="002E14D3" w:rsidRDefault="002E14D3" w:rsidP="002E14D3">
            <w:pPr>
              <w:pStyle w:val="ACLAPTableText"/>
              <w:rPr>
                <w:rFonts w:ascii="Roboto Light" w:eastAsia="MS Mincho" w:hAnsi="Roboto Light"/>
                <w:sz w:val="18"/>
                <w:lang w:val="en-US"/>
              </w:rPr>
            </w:pPr>
          </w:p>
          <w:p w14:paraId="7CB43BE8" w14:textId="05267AC7" w:rsidR="002E14D3" w:rsidRPr="002E14D3" w:rsidRDefault="002E14D3" w:rsidP="002E14D3">
            <w:pPr>
              <w:pStyle w:val="ACLAPTableText"/>
              <w:rPr>
                <w:rFonts w:ascii="Roboto Light" w:eastAsia="MS Mincho" w:hAnsi="Roboto Light"/>
                <w:sz w:val="18"/>
                <w:lang w:val="en-US"/>
              </w:rPr>
            </w:pPr>
            <w:r w:rsidRPr="002E14D3">
              <w:rPr>
                <w:rFonts w:ascii="Roboto Light" w:eastAsia="MS Mincho" w:hAnsi="Roboto Light"/>
                <w:sz w:val="18"/>
                <w:lang w:val="en-US"/>
              </w:rPr>
              <w:t xml:space="preserve">Respond to feedback through self-assessment and written reflection (700 words) </w:t>
            </w:r>
          </w:p>
          <w:p w14:paraId="0F9F58D6" w14:textId="77777777" w:rsidR="002E14D3" w:rsidRPr="0010127A" w:rsidRDefault="002E14D3" w:rsidP="002E14D3">
            <w:pPr>
              <w:pStyle w:val="SOTableText"/>
              <w:rPr>
                <w:szCs w:val="18"/>
              </w:rPr>
            </w:pPr>
          </w:p>
        </w:tc>
      </w:tr>
      <w:tr w:rsidR="002E14D3" w:rsidRPr="00BF74EF" w14:paraId="4C927D1C" w14:textId="77777777" w:rsidTr="00FD74A8">
        <w:trPr>
          <w:trHeight w:val="567"/>
        </w:trPr>
        <w:tc>
          <w:tcPr>
            <w:tcW w:w="5274" w:type="dxa"/>
            <w:shd w:val="clear" w:color="auto" w:fill="auto"/>
          </w:tcPr>
          <w:p w14:paraId="53DB881D" w14:textId="77777777" w:rsidR="002E14D3" w:rsidRPr="002E14D3" w:rsidRDefault="002E14D3" w:rsidP="002E14D3">
            <w:pPr>
              <w:pStyle w:val="ACLAPTableText"/>
              <w:jc w:val="center"/>
              <w:rPr>
                <w:rFonts w:ascii="Roboto Light" w:eastAsia="MS Mincho" w:hAnsi="Roboto Light"/>
                <w:b/>
                <w:sz w:val="18"/>
                <w:lang w:val="en-US"/>
              </w:rPr>
            </w:pPr>
            <w:r w:rsidRPr="002E14D3">
              <w:rPr>
                <w:rFonts w:ascii="Roboto Light" w:eastAsia="MS Mincho" w:hAnsi="Roboto Light"/>
                <w:b/>
                <w:sz w:val="18"/>
                <w:lang w:val="en-US"/>
              </w:rPr>
              <w:t xml:space="preserve">Practical Inquiry Task 2 – Cultural and Historical Origins of Yeast in the Australian Diet. </w:t>
            </w:r>
          </w:p>
          <w:p w14:paraId="28019881" w14:textId="77777777" w:rsidR="002E14D3" w:rsidRPr="002E14D3" w:rsidRDefault="002E14D3" w:rsidP="002E14D3">
            <w:pPr>
              <w:pStyle w:val="ACLAPTableText"/>
              <w:jc w:val="center"/>
              <w:rPr>
                <w:rFonts w:ascii="Roboto Light" w:eastAsia="MS Mincho" w:hAnsi="Roboto Light"/>
                <w:sz w:val="18"/>
                <w:lang w:val="en-US"/>
              </w:rPr>
            </w:pPr>
            <w:r w:rsidRPr="002E14D3">
              <w:rPr>
                <w:rFonts w:ascii="Roboto Light" w:eastAsia="MS Mincho" w:hAnsi="Roboto Light"/>
                <w:b/>
                <w:sz w:val="18"/>
                <w:lang w:val="en-US"/>
              </w:rPr>
              <w:t>Key Capability:</w:t>
            </w:r>
            <w:r w:rsidRPr="002E14D3">
              <w:rPr>
                <w:rFonts w:ascii="Roboto Light" w:eastAsia="MS Mincho" w:hAnsi="Roboto Light"/>
                <w:sz w:val="18"/>
                <w:lang w:val="en-US"/>
              </w:rPr>
              <w:t xml:space="preserve"> Critical and Creative Thinking.</w:t>
            </w:r>
          </w:p>
          <w:p w14:paraId="604449C7" w14:textId="77777777" w:rsidR="002E14D3" w:rsidRPr="002E14D3" w:rsidRDefault="002E14D3" w:rsidP="002E14D3">
            <w:pPr>
              <w:autoSpaceDE w:val="0"/>
              <w:autoSpaceDN w:val="0"/>
              <w:adjustRightInd w:val="0"/>
              <w:rPr>
                <w:rFonts w:eastAsia="MS Mincho" w:cs="Arial"/>
                <w:sz w:val="18"/>
                <w:szCs w:val="20"/>
                <w:lang w:val="en-US"/>
              </w:rPr>
            </w:pPr>
            <w:r w:rsidRPr="002E14D3">
              <w:rPr>
                <w:rFonts w:eastAsia="MS Mincho" w:cs="Arial"/>
                <w:sz w:val="18"/>
                <w:szCs w:val="20"/>
                <w:lang w:val="en-US"/>
              </w:rPr>
              <w:t>This Practical Activity will develop student’s skills, knowledge and understanding by exploring the cultural and historical origins of the use of yeast in the contemporary Australian diet and discovering where and how it is used today.</w:t>
            </w:r>
          </w:p>
          <w:p w14:paraId="32797EAF" w14:textId="7C0AE794" w:rsidR="002E14D3" w:rsidRPr="00FD74A8" w:rsidRDefault="002E14D3" w:rsidP="00FD74A8">
            <w:pPr>
              <w:autoSpaceDE w:val="0"/>
              <w:autoSpaceDN w:val="0"/>
              <w:adjustRightInd w:val="0"/>
              <w:rPr>
                <w:rFonts w:eastAsia="MS Mincho" w:cs="Arial"/>
                <w:sz w:val="18"/>
                <w:szCs w:val="20"/>
                <w:lang w:val="en-US"/>
              </w:rPr>
            </w:pPr>
            <w:r w:rsidRPr="002E14D3">
              <w:rPr>
                <w:rFonts w:eastAsia="MS Mincho" w:cs="Arial"/>
                <w:b/>
                <w:sz w:val="18"/>
                <w:szCs w:val="20"/>
                <w:lang w:val="en-US"/>
              </w:rPr>
              <w:t>Discussion:</w:t>
            </w:r>
            <w:r w:rsidRPr="002E14D3">
              <w:rPr>
                <w:rFonts w:eastAsia="MS Mincho" w:cs="Arial"/>
                <w:sz w:val="18"/>
                <w:szCs w:val="20"/>
                <w:lang w:val="en-US"/>
              </w:rPr>
              <w:t xml:space="preserve"> How has our multicultural heritage influenced the contemporary Australian diet and the way yeast is used in a commercial kitchen today? (AU1, IAE1)</w:t>
            </w:r>
          </w:p>
        </w:tc>
        <w:tc>
          <w:tcPr>
            <w:tcW w:w="644" w:type="dxa"/>
            <w:shd w:val="clear" w:color="auto" w:fill="auto"/>
            <w:vAlign w:val="center"/>
          </w:tcPr>
          <w:p w14:paraId="79FDDE81" w14:textId="37194B85" w:rsidR="002E14D3" w:rsidRPr="0010127A" w:rsidRDefault="002E14D3" w:rsidP="002E14D3">
            <w:pPr>
              <w:pStyle w:val="ACLAPTableText"/>
              <w:jc w:val="center"/>
              <w:rPr>
                <w:rFonts w:ascii="Roboto Light" w:hAnsi="Roboto Light"/>
                <w:sz w:val="18"/>
                <w:szCs w:val="18"/>
                <w:lang w:val="en-US"/>
              </w:rPr>
            </w:pPr>
            <w:r>
              <w:rPr>
                <w:rFonts w:ascii="Roboto Light" w:hAnsi="Roboto Light"/>
                <w:sz w:val="18"/>
                <w:szCs w:val="18"/>
                <w:lang w:val="en-US"/>
              </w:rPr>
              <w:t>1,3</w:t>
            </w:r>
          </w:p>
        </w:tc>
        <w:tc>
          <w:tcPr>
            <w:tcW w:w="644" w:type="dxa"/>
            <w:vAlign w:val="center"/>
          </w:tcPr>
          <w:p w14:paraId="1B4E0063" w14:textId="7A190FFC" w:rsidR="002E14D3" w:rsidRPr="0010127A" w:rsidRDefault="002E14D3" w:rsidP="002E14D3">
            <w:pPr>
              <w:pStyle w:val="ACLAPTableText"/>
              <w:jc w:val="center"/>
              <w:rPr>
                <w:rFonts w:ascii="Roboto Light" w:hAnsi="Roboto Light"/>
                <w:sz w:val="18"/>
                <w:szCs w:val="18"/>
                <w:lang w:val="en-US"/>
              </w:rPr>
            </w:pPr>
            <w:r>
              <w:rPr>
                <w:rFonts w:ascii="Roboto Light" w:hAnsi="Roboto Light"/>
                <w:sz w:val="18"/>
                <w:szCs w:val="18"/>
                <w:lang w:val="en-US"/>
              </w:rPr>
              <w:t>1,3</w:t>
            </w:r>
          </w:p>
        </w:tc>
        <w:tc>
          <w:tcPr>
            <w:tcW w:w="645" w:type="dxa"/>
            <w:shd w:val="clear" w:color="auto" w:fill="auto"/>
            <w:vAlign w:val="center"/>
          </w:tcPr>
          <w:p w14:paraId="1A71A3D1" w14:textId="000A9978" w:rsidR="002E14D3" w:rsidRPr="0010127A" w:rsidRDefault="002E14D3" w:rsidP="002E14D3">
            <w:pPr>
              <w:pStyle w:val="ACLAPTableText"/>
              <w:jc w:val="center"/>
              <w:rPr>
                <w:rFonts w:ascii="Roboto Light" w:hAnsi="Roboto Light"/>
                <w:sz w:val="18"/>
                <w:szCs w:val="18"/>
                <w:lang w:val="en-US"/>
              </w:rPr>
            </w:pPr>
            <w:r>
              <w:rPr>
                <w:rFonts w:ascii="Roboto Light" w:hAnsi="Roboto Light"/>
                <w:sz w:val="18"/>
                <w:szCs w:val="18"/>
                <w:lang w:val="en-US"/>
              </w:rPr>
              <w:t>1</w:t>
            </w:r>
          </w:p>
        </w:tc>
        <w:tc>
          <w:tcPr>
            <w:tcW w:w="2976" w:type="dxa"/>
            <w:shd w:val="clear" w:color="auto" w:fill="auto"/>
            <w:vAlign w:val="center"/>
          </w:tcPr>
          <w:p w14:paraId="7870AF82" w14:textId="77777777" w:rsidR="002E14D3" w:rsidRDefault="002E14D3" w:rsidP="002E14D3">
            <w:pPr>
              <w:pStyle w:val="ACLAPTableText"/>
              <w:rPr>
                <w:rFonts w:ascii="Roboto Light" w:eastAsia="MS Mincho" w:hAnsi="Roboto Light"/>
                <w:sz w:val="18"/>
                <w:lang w:val="en-US"/>
              </w:rPr>
            </w:pPr>
            <w:r w:rsidRPr="002E14D3">
              <w:rPr>
                <w:rFonts w:ascii="Roboto Light" w:eastAsia="MS Mincho" w:hAnsi="Roboto Light"/>
                <w:sz w:val="18"/>
                <w:lang w:val="en-US"/>
              </w:rPr>
              <w:t xml:space="preserve">Students collect and present evidence of their learning through class activities, research, industry experience and collaborative application of skills. </w:t>
            </w:r>
          </w:p>
          <w:p w14:paraId="14A65834" w14:textId="6DBCA0C6" w:rsidR="002E14D3" w:rsidRPr="002E14D3" w:rsidRDefault="002E14D3" w:rsidP="002E14D3">
            <w:pPr>
              <w:pStyle w:val="ACLAPTableText"/>
              <w:rPr>
                <w:rFonts w:ascii="Roboto Light" w:eastAsia="MS Mincho" w:hAnsi="Roboto Light"/>
                <w:sz w:val="18"/>
                <w:lang w:val="en-US"/>
              </w:rPr>
            </w:pPr>
            <w:r w:rsidRPr="002E14D3">
              <w:rPr>
                <w:rFonts w:ascii="Roboto Light" w:eastAsia="MS Mincho" w:hAnsi="Roboto Light"/>
                <w:sz w:val="18"/>
                <w:lang w:val="en-US"/>
              </w:rPr>
              <w:t>Students produce a folio of evidence and a written reflection on their learning (600 words)</w:t>
            </w:r>
          </w:p>
        </w:tc>
      </w:tr>
    </w:tbl>
    <w:p w14:paraId="33F14DD5" w14:textId="37BF513A" w:rsidR="009720CA" w:rsidRPr="00857673" w:rsidRDefault="009720CA" w:rsidP="009720CA">
      <w:pPr>
        <w:pStyle w:val="SOTableText"/>
        <w:spacing w:before="240" w:after="120"/>
        <w:rPr>
          <w:rFonts w:ascii="Roboto Medium" w:hAnsi="Roboto Medium"/>
          <w:sz w:val="20"/>
        </w:rPr>
      </w:pPr>
      <w:r w:rsidRPr="00BF74EF">
        <w:rPr>
          <w:rFonts w:ascii="Roboto Medium" w:hAnsi="Roboto Medium"/>
          <w:sz w:val="20"/>
        </w:rPr>
        <w:t xml:space="preserve">Assessment Type 2: </w:t>
      </w:r>
      <w:r w:rsidR="00317C5A">
        <w:rPr>
          <w:rFonts w:ascii="Roboto Medium" w:hAnsi="Roboto Medium"/>
          <w:sz w:val="20"/>
        </w:rPr>
        <w:t>Connections</w:t>
      </w:r>
      <w:r w:rsidR="00857673">
        <w:rPr>
          <w:rFonts w:ascii="Roboto Medium" w:hAnsi="Roboto Medium"/>
          <w:sz w:val="20"/>
        </w:rPr>
        <w:t xml:space="preserve"> </w:t>
      </w:r>
      <w:r w:rsidR="002C1E01">
        <w:rPr>
          <w:sz w:val="20"/>
        </w:rPr>
        <w:t>– weighting 3</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274"/>
        <w:gridCol w:w="644"/>
        <w:gridCol w:w="644"/>
        <w:gridCol w:w="645"/>
        <w:gridCol w:w="2976"/>
      </w:tblGrid>
      <w:tr w:rsidR="0088516A" w:rsidRPr="00BF74EF" w14:paraId="7B2CF530" w14:textId="77777777" w:rsidTr="00FD74A8">
        <w:trPr>
          <w:trHeight w:val="397"/>
        </w:trPr>
        <w:tc>
          <w:tcPr>
            <w:tcW w:w="5274" w:type="dxa"/>
            <w:vMerge w:val="restart"/>
            <w:shd w:val="clear" w:color="auto" w:fill="D9D9D9" w:themeFill="background1" w:themeFillShade="D9"/>
            <w:vAlign w:val="center"/>
          </w:tcPr>
          <w:p w14:paraId="4B43A438" w14:textId="77777777" w:rsidR="0088516A" w:rsidRPr="00BF74EF" w:rsidRDefault="0088516A" w:rsidP="00971BC2">
            <w:pPr>
              <w:pStyle w:val="SOTableText"/>
              <w:rPr>
                <w:i/>
              </w:rPr>
            </w:pPr>
            <w:r w:rsidRPr="00BF74EF">
              <w:rPr>
                <w:rFonts w:ascii="Roboto Medium" w:hAnsi="Roboto Medium"/>
              </w:rPr>
              <w:t>Assessment details</w:t>
            </w:r>
          </w:p>
        </w:tc>
        <w:tc>
          <w:tcPr>
            <w:tcW w:w="1933" w:type="dxa"/>
            <w:gridSpan w:val="3"/>
            <w:shd w:val="clear" w:color="auto" w:fill="D9D9D9" w:themeFill="background1" w:themeFillShade="D9"/>
          </w:tcPr>
          <w:p w14:paraId="7CFFC8E3" w14:textId="77777777" w:rsidR="0088516A" w:rsidRPr="00BF74EF" w:rsidRDefault="0088516A" w:rsidP="00971BC2">
            <w:pPr>
              <w:pStyle w:val="SOTableHeadings"/>
              <w:jc w:val="center"/>
            </w:pPr>
            <w:r w:rsidRPr="00BF74EF">
              <w:t>Assessment design criteria</w:t>
            </w:r>
          </w:p>
        </w:tc>
        <w:tc>
          <w:tcPr>
            <w:tcW w:w="2976" w:type="dxa"/>
            <w:vMerge w:val="restart"/>
            <w:shd w:val="clear" w:color="auto" w:fill="D9D9D9" w:themeFill="background1" w:themeFillShade="D9"/>
            <w:vAlign w:val="center"/>
          </w:tcPr>
          <w:p w14:paraId="7BCAB6C7" w14:textId="77777777" w:rsidR="0088516A" w:rsidRPr="00BF74EF" w:rsidRDefault="0088516A" w:rsidP="00971BC2">
            <w:pPr>
              <w:pStyle w:val="SOTableHeadings"/>
            </w:pPr>
            <w:r w:rsidRPr="00BF74EF">
              <w:t xml:space="preserve">Assessment conditions </w:t>
            </w:r>
          </w:p>
          <w:p w14:paraId="2AD2FC7C" w14:textId="77777777" w:rsidR="0088516A" w:rsidRPr="00BF74EF" w:rsidRDefault="0088516A" w:rsidP="00971BC2">
            <w:pPr>
              <w:pStyle w:val="SOTableText"/>
            </w:pPr>
            <w:r w:rsidRPr="00BF74EF">
              <w:t>(e.g. task type, word length, time allocated, supervision)</w:t>
            </w:r>
          </w:p>
        </w:tc>
      </w:tr>
      <w:tr w:rsidR="00EE67D8" w:rsidRPr="00BF74EF" w14:paraId="7E179B69" w14:textId="77777777" w:rsidTr="00FD74A8">
        <w:trPr>
          <w:trHeight w:val="397"/>
        </w:trPr>
        <w:tc>
          <w:tcPr>
            <w:tcW w:w="5274" w:type="dxa"/>
            <w:vMerge/>
            <w:shd w:val="clear" w:color="auto" w:fill="D9D9D9" w:themeFill="background1" w:themeFillShade="D9"/>
            <w:vAlign w:val="center"/>
          </w:tcPr>
          <w:p w14:paraId="06C731F8" w14:textId="77777777" w:rsidR="00EE67D8" w:rsidRPr="00BF74EF" w:rsidRDefault="00EE67D8" w:rsidP="00971BC2">
            <w:pPr>
              <w:pStyle w:val="SOTableText"/>
              <w:rPr>
                <w:i/>
              </w:rPr>
            </w:pPr>
          </w:p>
        </w:tc>
        <w:tc>
          <w:tcPr>
            <w:tcW w:w="644" w:type="dxa"/>
            <w:shd w:val="clear" w:color="auto" w:fill="D9D9D9" w:themeFill="background1" w:themeFillShade="D9"/>
            <w:vAlign w:val="center"/>
          </w:tcPr>
          <w:p w14:paraId="22D4B091" w14:textId="7B2484EE" w:rsidR="00EE67D8" w:rsidRPr="00BF74EF" w:rsidRDefault="00317C5A" w:rsidP="00170502">
            <w:pPr>
              <w:pStyle w:val="SOTableHeadings"/>
              <w:jc w:val="center"/>
            </w:pPr>
            <w:r>
              <w:t>AU</w:t>
            </w:r>
          </w:p>
        </w:tc>
        <w:tc>
          <w:tcPr>
            <w:tcW w:w="644" w:type="dxa"/>
            <w:shd w:val="clear" w:color="auto" w:fill="D9D9D9" w:themeFill="background1" w:themeFillShade="D9"/>
            <w:vAlign w:val="center"/>
          </w:tcPr>
          <w:p w14:paraId="54866A5D" w14:textId="5C1AAC5D" w:rsidR="00EE67D8" w:rsidRPr="00BF74EF" w:rsidRDefault="00317C5A" w:rsidP="00170502">
            <w:pPr>
              <w:pStyle w:val="SOTableHeadings"/>
              <w:jc w:val="center"/>
            </w:pPr>
            <w:r>
              <w:t>IAE</w:t>
            </w:r>
          </w:p>
        </w:tc>
        <w:tc>
          <w:tcPr>
            <w:tcW w:w="645" w:type="dxa"/>
            <w:shd w:val="clear" w:color="auto" w:fill="D9D9D9" w:themeFill="background1" w:themeFillShade="D9"/>
            <w:vAlign w:val="center"/>
          </w:tcPr>
          <w:p w14:paraId="43AB5AC3" w14:textId="77EBD0C0" w:rsidR="00EE67D8" w:rsidRPr="00BF74EF" w:rsidRDefault="00317C5A" w:rsidP="00170502">
            <w:pPr>
              <w:pStyle w:val="SOTableHeadings"/>
              <w:jc w:val="center"/>
            </w:pPr>
            <w:r>
              <w:t>CC</w:t>
            </w:r>
          </w:p>
        </w:tc>
        <w:tc>
          <w:tcPr>
            <w:tcW w:w="2976" w:type="dxa"/>
            <w:vMerge/>
            <w:shd w:val="clear" w:color="auto" w:fill="auto"/>
            <w:vAlign w:val="center"/>
          </w:tcPr>
          <w:p w14:paraId="1FC5B0AD" w14:textId="77777777" w:rsidR="00EE67D8" w:rsidRPr="00BF74EF" w:rsidRDefault="00EE67D8" w:rsidP="00971BC2">
            <w:pPr>
              <w:pStyle w:val="SOTableText"/>
            </w:pPr>
          </w:p>
        </w:tc>
      </w:tr>
      <w:tr w:rsidR="00EE67D8" w:rsidRPr="00BF74EF" w14:paraId="75C635D1" w14:textId="77777777" w:rsidTr="00FD74A8">
        <w:trPr>
          <w:trHeight w:val="567"/>
        </w:trPr>
        <w:tc>
          <w:tcPr>
            <w:tcW w:w="5274" w:type="dxa"/>
            <w:shd w:val="clear" w:color="auto" w:fill="auto"/>
            <w:vAlign w:val="center"/>
          </w:tcPr>
          <w:p w14:paraId="183885D1" w14:textId="77777777" w:rsidR="002E14D3" w:rsidRPr="002E14D3" w:rsidRDefault="002E14D3" w:rsidP="002E14D3">
            <w:pPr>
              <w:pStyle w:val="ACLAPTableText"/>
              <w:jc w:val="center"/>
              <w:rPr>
                <w:rFonts w:ascii="Roboto Light" w:eastAsia="MS Mincho" w:hAnsi="Roboto Light"/>
                <w:b/>
                <w:sz w:val="18"/>
                <w:lang w:val="en-US"/>
              </w:rPr>
            </w:pPr>
            <w:r w:rsidRPr="002E14D3">
              <w:rPr>
                <w:rFonts w:ascii="Roboto Light" w:eastAsia="MS Mincho" w:hAnsi="Roboto Light"/>
                <w:b/>
                <w:sz w:val="18"/>
                <w:lang w:val="en-US"/>
              </w:rPr>
              <w:t>Connections Task 1 – Catering for a Lunch Event</w:t>
            </w:r>
          </w:p>
          <w:p w14:paraId="4B726563" w14:textId="77777777" w:rsidR="002E14D3" w:rsidRPr="002E14D3" w:rsidRDefault="002E14D3" w:rsidP="002E14D3">
            <w:pPr>
              <w:pStyle w:val="ACLAPTableText"/>
              <w:jc w:val="center"/>
              <w:rPr>
                <w:rFonts w:ascii="Roboto Light" w:eastAsia="MS Mincho" w:hAnsi="Roboto Light"/>
                <w:sz w:val="18"/>
                <w:lang w:val="en-US"/>
              </w:rPr>
            </w:pPr>
            <w:r w:rsidRPr="002E14D3">
              <w:rPr>
                <w:rFonts w:ascii="Roboto Light" w:eastAsia="MS Mincho" w:hAnsi="Roboto Light"/>
                <w:sz w:val="18"/>
                <w:lang w:val="en-US"/>
              </w:rPr>
              <w:t xml:space="preserve"> </w:t>
            </w:r>
            <w:r w:rsidRPr="002E14D3">
              <w:rPr>
                <w:rFonts w:ascii="Roboto Light" w:eastAsia="MS Mincho" w:hAnsi="Roboto Light"/>
                <w:b/>
                <w:sz w:val="18"/>
                <w:lang w:val="en-US"/>
              </w:rPr>
              <w:t>Key Capability:</w:t>
            </w:r>
            <w:r w:rsidRPr="002E14D3">
              <w:rPr>
                <w:rFonts w:ascii="Roboto Light" w:eastAsia="MS Mincho" w:hAnsi="Roboto Light"/>
                <w:sz w:val="18"/>
                <w:lang w:val="en-US"/>
              </w:rPr>
              <w:t xml:space="preserve"> Critical and Creative Thinking.</w:t>
            </w:r>
          </w:p>
          <w:p w14:paraId="6AB1FEAF" w14:textId="7EA86539" w:rsidR="00EE67D8" w:rsidRPr="00BF74EF" w:rsidRDefault="002E14D3" w:rsidP="002E14D3">
            <w:pPr>
              <w:pStyle w:val="SOTableText"/>
            </w:pPr>
            <w:r w:rsidRPr="002E14D3">
              <w:t xml:space="preserve">This assessment task provides the opportunity for students to </w:t>
            </w:r>
            <w:r>
              <w:t>apply their learning in the kitchen to creating and serving at a Luncheon event</w:t>
            </w:r>
            <w:r w:rsidRPr="00295581">
              <w:t>.</w:t>
            </w:r>
            <w:r>
              <w:t xml:space="preserve"> Students </w:t>
            </w:r>
            <w:r w:rsidRPr="002E14D3">
              <w:t>will use their Critical and Creative Thinking skills to select, plan and present food for this event and participate in collaborative teamwork to prepare and clean up, contributing to the overall success of the venture.</w:t>
            </w:r>
          </w:p>
        </w:tc>
        <w:tc>
          <w:tcPr>
            <w:tcW w:w="644" w:type="dxa"/>
            <w:shd w:val="clear" w:color="auto" w:fill="auto"/>
            <w:vAlign w:val="center"/>
          </w:tcPr>
          <w:p w14:paraId="49845D02" w14:textId="205002B3" w:rsidR="00EE67D8" w:rsidRPr="00BF74EF" w:rsidRDefault="002E14D3" w:rsidP="00971BC2">
            <w:pPr>
              <w:pStyle w:val="SOTableText"/>
              <w:jc w:val="center"/>
            </w:pPr>
            <w:r>
              <w:t>1,3</w:t>
            </w:r>
          </w:p>
        </w:tc>
        <w:tc>
          <w:tcPr>
            <w:tcW w:w="644" w:type="dxa"/>
            <w:vAlign w:val="center"/>
          </w:tcPr>
          <w:p w14:paraId="75F102F8" w14:textId="66CBDCA9" w:rsidR="00EE67D8" w:rsidRPr="00BF74EF" w:rsidRDefault="002E14D3" w:rsidP="002E14D3">
            <w:pPr>
              <w:pStyle w:val="SOTableText"/>
              <w:jc w:val="center"/>
            </w:pPr>
            <w:r>
              <w:t>1,3</w:t>
            </w:r>
          </w:p>
        </w:tc>
        <w:tc>
          <w:tcPr>
            <w:tcW w:w="645" w:type="dxa"/>
            <w:shd w:val="clear" w:color="auto" w:fill="auto"/>
            <w:vAlign w:val="center"/>
          </w:tcPr>
          <w:p w14:paraId="3A0BDDDA" w14:textId="1D288938" w:rsidR="00EE67D8" w:rsidRPr="00BF74EF" w:rsidRDefault="002E14D3" w:rsidP="00971BC2">
            <w:pPr>
              <w:pStyle w:val="SOTableText"/>
              <w:jc w:val="center"/>
            </w:pPr>
            <w:r>
              <w:t>1</w:t>
            </w:r>
          </w:p>
        </w:tc>
        <w:tc>
          <w:tcPr>
            <w:tcW w:w="2976" w:type="dxa"/>
            <w:shd w:val="clear" w:color="auto" w:fill="auto"/>
            <w:vAlign w:val="center"/>
          </w:tcPr>
          <w:p w14:paraId="7EC4EE42" w14:textId="77777777" w:rsidR="002E14D3" w:rsidRDefault="002E14D3" w:rsidP="00971BC2">
            <w:pPr>
              <w:pStyle w:val="SOTableText"/>
            </w:pPr>
            <w:r>
              <w:t xml:space="preserve">Students collect and present evidence of their learning through class activities, research, and collaborative application of skills. </w:t>
            </w:r>
          </w:p>
          <w:p w14:paraId="744AD47A" w14:textId="3D5EF40A" w:rsidR="00EE67D8" w:rsidRPr="00BF74EF" w:rsidRDefault="002E14D3" w:rsidP="00971BC2">
            <w:pPr>
              <w:pStyle w:val="SOTableText"/>
            </w:pPr>
            <w:r>
              <w:t>Students produce a folio of evidence and a written or multimodal reflection on their learning (500 words)</w:t>
            </w:r>
          </w:p>
        </w:tc>
      </w:tr>
      <w:tr w:rsidR="002E14D3" w:rsidRPr="00BF74EF" w14:paraId="2A088D1F" w14:textId="77777777" w:rsidTr="00FD74A8">
        <w:trPr>
          <w:trHeight w:val="567"/>
        </w:trPr>
        <w:tc>
          <w:tcPr>
            <w:tcW w:w="5274" w:type="dxa"/>
            <w:shd w:val="clear" w:color="auto" w:fill="auto"/>
            <w:vAlign w:val="center"/>
          </w:tcPr>
          <w:p w14:paraId="4DD7933D" w14:textId="5C55B79A" w:rsidR="001F51D4" w:rsidRPr="001F51D4" w:rsidRDefault="001F51D4" w:rsidP="001F51D4">
            <w:pPr>
              <w:pStyle w:val="ACLAPTableText"/>
              <w:jc w:val="center"/>
              <w:rPr>
                <w:rFonts w:ascii="Roboto Light" w:eastAsia="MS Mincho" w:hAnsi="Roboto Light"/>
                <w:b/>
                <w:sz w:val="18"/>
                <w:lang w:val="en-US"/>
              </w:rPr>
            </w:pPr>
            <w:r w:rsidRPr="001F51D4">
              <w:rPr>
                <w:rFonts w:ascii="Roboto Light" w:eastAsia="MS Mincho" w:hAnsi="Roboto Light"/>
                <w:b/>
                <w:sz w:val="18"/>
                <w:lang w:val="en-US"/>
              </w:rPr>
              <w:t>Connections Task 2 – Fundraising Morning Tea</w:t>
            </w:r>
          </w:p>
          <w:p w14:paraId="623868E5" w14:textId="77777777" w:rsidR="001F51D4" w:rsidRPr="001F51D4" w:rsidRDefault="001F51D4" w:rsidP="001F51D4">
            <w:pPr>
              <w:pStyle w:val="ACLAPTableText"/>
              <w:jc w:val="center"/>
              <w:rPr>
                <w:rFonts w:ascii="Roboto Light" w:eastAsia="MS Mincho" w:hAnsi="Roboto Light"/>
                <w:sz w:val="18"/>
                <w:lang w:val="en-US"/>
              </w:rPr>
            </w:pPr>
            <w:r w:rsidRPr="001F51D4">
              <w:rPr>
                <w:rFonts w:ascii="Roboto Light" w:eastAsia="MS Mincho" w:hAnsi="Roboto Light"/>
                <w:b/>
                <w:sz w:val="18"/>
                <w:lang w:val="en-US"/>
              </w:rPr>
              <w:t>Key Capability:</w:t>
            </w:r>
            <w:r w:rsidRPr="001F51D4">
              <w:rPr>
                <w:rFonts w:ascii="Roboto Light" w:eastAsia="MS Mincho" w:hAnsi="Roboto Light"/>
                <w:sz w:val="18"/>
                <w:lang w:val="en-US"/>
              </w:rPr>
              <w:t xml:space="preserve"> Critical and Creative Thinking.</w:t>
            </w:r>
          </w:p>
          <w:p w14:paraId="3CCFEE5E" w14:textId="59DC646A" w:rsidR="002E14D3" w:rsidRPr="00FD74A8" w:rsidRDefault="001F51D4" w:rsidP="00FD74A8">
            <w:pPr>
              <w:pStyle w:val="NoSpacing"/>
              <w:rPr>
                <w:rFonts w:ascii="Roboto Light" w:eastAsia="MS Mincho" w:hAnsi="Roboto Light" w:cs="Arial"/>
                <w:sz w:val="18"/>
                <w:szCs w:val="20"/>
                <w:lang w:val="en-US"/>
              </w:rPr>
            </w:pPr>
            <w:r w:rsidRPr="001F51D4">
              <w:rPr>
                <w:rFonts w:ascii="Roboto Light" w:eastAsia="MS Mincho" w:hAnsi="Roboto Light" w:cs="Arial"/>
                <w:sz w:val="18"/>
                <w:szCs w:val="20"/>
                <w:lang w:val="en-US"/>
              </w:rPr>
              <w:t>This assessment task provides the opportunity for students to apply their learning in the kitchen to creating an event for the purpose of raisi</w:t>
            </w:r>
            <w:r>
              <w:rPr>
                <w:rFonts w:ascii="Roboto Light" w:eastAsia="MS Mincho" w:hAnsi="Roboto Light" w:cs="Arial"/>
                <w:sz w:val="18"/>
                <w:szCs w:val="20"/>
                <w:lang w:val="en-US"/>
              </w:rPr>
              <w:t>ng funds for a chosen charity</w:t>
            </w:r>
            <w:r w:rsidRPr="001F51D4">
              <w:rPr>
                <w:rFonts w:ascii="Roboto Light" w:eastAsia="MS Mincho" w:hAnsi="Roboto Light" w:cs="Arial"/>
                <w:sz w:val="18"/>
                <w:szCs w:val="20"/>
                <w:lang w:val="en-US"/>
              </w:rPr>
              <w:t xml:space="preserve">. In a group students will collaboratively make decisions and share responsibilities to cater for this morning tea event. </w:t>
            </w:r>
          </w:p>
        </w:tc>
        <w:tc>
          <w:tcPr>
            <w:tcW w:w="644" w:type="dxa"/>
            <w:shd w:val="clear" w:color="auto" w:fill="auto"/>
            <w:vAlign w:val="center"/>
          </w:tcPr>
          <w:p w14:paraId="0FF854E8" w14:textId="5E3539C5" w:rsidR="002E14D3" w:rsidRDefault="001F51D4" w:rsidP="00971BC2">
            <w:pPr>
              <w:pStyle w:val="SOTableText"/>
              <w:jc w:val="center"/>
            </w:pPr>
            <w:r>
              <w:t>2</w:t>
            </w:r>
          </w:p>
        </w:tc>
        <w:tc>
          <w:tcPr>
            <w:tcW w:w="644" w:type="dxa"/>
            <w:vAlign w:val="center"/>
          </w:tcPr>
          <w:p w14:paraId="44DE0A11" w14:textId="7B46987C" w:rsidR="002E14D3" w:rsidRDefault="001F51D4" w:rsidP="002E14D3">
            <w:pPr>
              <w:pStyle w:val="SOTableText"/>
              <w:jc w:val="center"/>
            </w:pPr>
            <w:r>
              <w:t>2,3</w:t>
            </w:r>
          </w:p>
        </w:tc>
        <w:tc>
          <w:tcPr>
            <w:tcW w:w="645" w:type="dxa"/>
            <w:shd w:val="clear" w:color="auto" w:fill="auto"/>
            <w:vAlign w:val="center"/>
          </w:tcPr>
          <w:p w14:paraId="15351A73" w14:textId="4B6B990B" w:rsidR="002E14D3" w:rsidRDefault="001F51D4" w:rsidP="00971BC2">
            <w:pPr>
              <w:pStyle w:val="SOTableText"/>
              <w:jc w:val="center"/>
            </w:pPr>
            <w:r>
              <w:t>1,2</w:t>
            </w:r>
          </w:p>
        </w:tc>
        <w:tc>
          <w:tcPr>
            <w:tcW w:w="2976" w:type="dxa"/>
            <w:shd w:val="clear" w:color="auto" w:fill="auto"/>
            <w:vAlign w:val="center"/>
          </w:tcPr>
          <w:p w14:paraId="31447350" w14:textId="737DC1F6" w:rsidR="002E14D3" w:rsidRDefault="001F51D4" w:rsidP="00971BC2">
            <w:pPr>
              <w:pStyle w:val="SOTableText"/>
            </w:pPr>
            <w:r>
              <w:t>Students collect and present evidence of their learning through class activities, research, and collaborative application of skills. Students produce a folio of evidence and a written or multimodal reflection on their learning (500 words)</w:t>
            </w:r>
          </w:p>
        </w:tc>
      </w:tr>
    </w:tbl>
    <w:p w14:paraId="500B8989" w14:textId="65FE0C10" w:rsidR="009720CA" w:rsidRPr="00BF74EF" w:rsidRDefault="009720CA" w:rsidP="009720CA">
      <w:pPr>
        <w:spacing w:before="240"/>
        <w:rPr>
          <w:szCs w:val="20"/>
          <w:lang w:val="en-US"/>
        </w:rPr>
      </w:pPr>
      <w:r w:rsidRPr="00BF74EF">
        <w:rPr>
          <w:rFonts w:ascii="Roboto Medium" w:hAnsi="Roboto Medium"/>
        </w:rPr>
        <w:lastRenderedPageBreak/>
        <w:t xml:space="preserve">Assessment Type 3: </w:t>
      </w:r>
      <w:r w:rsidR="00317C5A">
        <w:rPr>
          <w:rFonts w:ascii="Roboto Medium" w:hAnsi="Roboto Medium"/>
        </w:rPr>
        <w:t>Personal Endeavour</w:t>
      </w:r>
      <w:r w:rsidR="0088516A">
        <w:rPr>
          <w:rFonts w:ascii="Roboto Medium" w:hAnsi="Roboto Medium"/>
        </w:rPr>
        <w:t xml:space="preserve"> </w:t>
      </w:r>
      <w:r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722"/>
        <w:gridCol w:w="7484"/>
      </w:tblGrid>
      <w:tr w:rsidR="0088516A" w:rsidRPr="00BF74EF" w14:paraId="617A549C" w14:textId="77777777" w:rsidTr="005E65F5">
        <w:trPr>
          <w:trHeight w:val="828"/>
        </w:trPr>
        <w:tc>
          <w:tcPr>
            <w:tcW w:w="2722" w:type="dxa"/>
            <w:shd w:val="clear" w:color="auto" w:fill="D9D9D9" w:themeFill="background1" w:themeFillShade="D9"/>
            <w:vAlign w:val="center"/>
          </w:tcPr>
          <w:p w14:paraId="65A83B49" w14:textId="77777777" w:rsidR="0088516A" w:rsidRPr="00BF74EF" w:rsidRDefault="0088516A" w:rsidP="00392C3B">
            <w:pPr>
              <w:pStyle w:val="SOTableText"/>
              <w:rPr>
                <w:rFonts w:ascii="Roboto Medium" w:hAnsi="Roboto Medium"/>
              </w:rPr>
            </w:pPr>
            <w:r w:rsidRPr="00BF74EF">
              <w:rPr>
                <w:rFonts w:ascii="Roboto Medium" w:hAnsi="Roboto Medium"/>
              </w:rPr>
              <w:t>Assessment details</w:t>
            </w:r>
          </w:p>
        </w:tc>
        <w:tc>
          <w:tcPr>
            <w:tcW w:w="7484" w:type="dxa"/>
            <w:shd w:val="clear" w:color="auto" w:fill="D9D9D9" w:themeFill="background1" w:themeFillShade="D9"/>
            <w:vAlign w:val="center"/>
          </w:tcPr>
          <w:p w14:paraId="01F75CA7" w14:textId="77777777" w:rsidR="0088516A" w:rsidRPr="00BF74EF" w:rsidRDefault="0088516A" w:rsidP="00392C3B">
            <w:pPr>
              <w:pStyle w:val="SOTableHeadings"/>
            </w:pPr>
            <w:r w:rsidRPr="00BF74EF">
              <w:t xml:space="preserve">Assessment conditions </w:t>
            </w:r>
          </w:p>
          <w:p w14:paraId="09AA332F" w14:textId="77777777" w:rsidR="0088516A" w:rsidRPr="00BF74EF" w:rsidRDefault="0088516A" w:rsidP="00392C3B">
            <w:pPr>
              <w:pStyle w:val="SOTableText"/>
            </w:pPr>
            <w:r w:rsidRPr="00BF74EF">
              <w:t>(e.g. task type, word length, time allocated, supervision)</w:t>
            </w:r>
          </w:p>
        </w:tc>
      </w:tr>
      <w:tr w:rsidR="009720CA" w:rsidRPr="00BF74EF" w14:paraId="7AAFD35A" w14:textId="77777777" w:rsidTr="005E65F5">
        <w:trPr>
          <w:trHeight w:val="910"/>
        </w:trPr>
        <w:tc>
          <w:tcPr>
            <w:tcW w:w="2722" w:type="dxa"/>
            <w:shd w:val="clear" w:color="auto" w:fill="auto"/>
            <w:vAlign w:val="center"/>
          </w:tcPr>
          <w:p w14:paraId="2D0CE0E5" w14:textId="77777777" w:rsidR="009720CA" w:rsidRPr="00BF74EF" w:rsidRDefault="009720CA" w:rsidP="00392C3B">
            <w:pPr>
              <w:pStyle w:val="SOTableText"/>
            </w:pPr>
            <w:r w:rsidRPr="00BF74EF">
              <w:t>External assessment</w:t>
            </w:r>
          </w:p>
        </w:tc>
        <w:tc>
          <w:tcPr>
            <w:tcW w:w="7484" w:type="dxa"/>
            <w:shd w:val="clear" w:color="auto" w:fill="auto"/>
            <w:vAlign w:val="center"/>
          </w:tcPr>
          <w:p w14:paraId="2A3B5405" w14:textId="77777777" w:rsidR="00B47137" w:rsidRPr="00B47137" w:rsidRDefault="00B47137" w:rsidP="00B47137">
            <w:pPr>
              <w:pStyle w:val="LAPTableText"/>
              <w:rPr>
                <w:rFonts w:eastAsia="MS Mincho"/>
                <w:sz w:val="18"/>
                <w:szCs w:val="20"/>
                <w:lang w:val="en-US"/>
              </w:rPr>
            </w:pPr>
            <w:r w:rsidRPr="00B47137">
              <w:rPr>
                <w:rFonts w:eastAsia="MS Mincho"/>
                <w:sz w:val="18"/>
                <w:szCs w:val="20"/>
                <w:lang w:val="en-US"/>
              </w:rPr>
              <w:t>Students select an aspect of personal interest from the Stage 2 Integrated Learning program for individual focused development.</w:t>
            </w:r>
          </w:p>
          <w:p w14:paraId="1A59DFC1" w14:textId="3D191CC7" w:rsidR="00B47137" w:rsidRDefault="00B47137" w:rsidP="00FD74A8">
            <w:pPr>
              <w:pStyle w:val="LAPTableText"/>
              <w:rPr>
                <w:rFonts w:eastAsia="MS Mincho"/>
                <w:sz w:val="18"/>
                <w:szCs w:val="20"/>
                <w:lang w:val="en-US"/>
              </w:rPr>
            </w:pPr>
            <w:r w:rsidRPr="00B47137">
              <w:rPr>
                <w:rFonts w:eastAsia="MS Mincho"/>
                <w:sz w:val="18"/>
                <w:szCs w:val="20"/>
                <w:lang w:val="en-US"/>
              </w:rPr>
              <w:t xml:space="preserve">The project is likely to be a research-based or a practical project-based task, or a combination of these. </w:t>
            </w:r>
          </w:p>
          <w:p w14:paraId="37E94A83" w14:textId="77777777" w:rsidR="00FD74A8" w:rsidRPr="00FD74A8" w:rsidRDefault="00FD74A8" w:rsidP="00FD74A8">
            <w:pPr>
              <w:pStyle w:val="SOFinalBodyText"/>
              <w:rPr>
                <w:rFonts w:ascii="Roboto Light" w:eastAsia="MS Mincho" w:hAnsi="Roboto Light" w:cs="Arial"/>
                <w:color w:val="auto"/>
                <w:sz w:val="18"/>
                <w:szCs w:val="20"/>
              </w:rPr>
            </w:pPr>
            <w:r w:rsidRPr="00FD74A8">
              <w:rPr>
                <w:rFonts w:ascii="Roboto Light" w:eastAsia="MS Mincho" w:hAnsi="Roboto Light" w:cs="Arial"/>
                <w:color w:val="auto"/>
                <w:sz w:val="18"/>
                <w:szCs w:val="20"/>
              </w:rPr>
              <w:t xml:space="preserve">It is recommended that students present the personal </w:t>
            </w:r>
            <w:proofErr w:type="spellStart"/>
            <w:r w:rsidRPr="00FD74A8">
              <w:rPr>
                <w:rFonts w:ascii="Roboto Light" w:eastAsia="MS Mincho" w:hAnsi="Roboto Light" w:cs="Arial"/>
                <w:color w:val="auto"/>
                <w:sz w:val="18"/>
                <w:szCs w:val="20"/>
              </w:rPr>
              <w:t>endeavour</w:t>
            </w:r>
            <w:proofErr w:type="spellEnd"/>
            <w:r w:rsidRPr="00FD74A8">
              <w:rPr>
                <w:rFonts w:ascii="Roboto Light" w:eastAsia="MS Mincho" w:hAnsi="Roboto Light" w:cs="Arial"/>
                <w:color w:val="auto"/>
                <w:sz w:val="18"/>
                <w:szCs w:val="20"/>
              </w:rPr>
              <w:t xml:space="preserve"> in two parts:</w:t>
            </w:r>
          </w:p>
          <w:p w14:paraId="0BDC62FA" w14:textId="77777777" w:rsidR="00FD74A8" w:rsidRPr="00FD74A8" w:rsidRDefault="00FD74A8" w:rsidP="00FD74A8">
            <w:pPr>
              <w:pStyle w:val="SOFinalBullets"/>
              <w:rPr>
                <w:rFonts w:ascii="Roboto Light" w:eastAsia="MS Mincho" w:hAnsi="Roboto Light" w:cs="Arial"/>
                <w:color w:val="auto"/>
                <w:sz w:val="18"/>
                <w:szCs w:val="20"/>
              </w:rPr>
            </w:pPr>
            <w:r w:rsidRPr="00FD74A8">
              <w:rPr>
                <w:rFonts w:ascii="Roboto Light" w:eastAsia="MS Mincho" w:hAnsi="Roboto Light" w:cs="Arial"/>
                <w:color w:val="auto"/>
                <w:sz w:val="18"/>
                <w:szCs w:val="20"/>
              </w:rPr>
              <w:t>an investigation, that is either research or practical-based and has an outcome or conclusion (about three-quarters of the total evidence)</w:t>
            </w:r>
          </w:p>
          <w:p w14:paraId="20CDCD11" w14:textId="77777777" w:rsidR="00FD74A8" w:rsidRPr="00FD74A8" w:rsidRDefault="00FD74A8" w:rsidP="00FD74A8">
            <w:pPr>
              <w:pStyle w:val="SOFinalBullets"/>
              <w:rPr>
                <w:rFonts w:ascii="Roboto Light" w:eastAsia="MS Mincho" w:hAnsi="Roboto Light" w:cs="Arial"/>
                <w:color w:val="auto"/>
                <w:sz w:val="18"/>
                <w:szCs w:val="20"/>
              </w:rPr>
            </w:pPr>
            <w:r w:rsidRPr="00FD74A8">
              <w:rPr>
                <w:rFonts w:ascii="Roboto Light" w:eastAsia="MS Mincho" w:hAnsi="Roboto Light" w:cs="Arial"/>
                <w:color w:val="auto"/>
                <w:sz w:val="18"/>
                <w:szCs w:val="20"/>
              </w:rPr>
              <w:t>an explanation of the connections between their area of interest and the capability selected (about one-quarter of the total evidence)</w:t>
            </w:r>
          </w:p>
          <w:p w14:paraId="5ECCBE24" w14:textId="60DD06C7" w:rsidR="00741ECD" w:rsidRDefault="00741ECD" w:rsidP="00741ECD">
            <w:pPr>
              <w:pStyle w:val="SOTableText"/>
            </w:pPr>
            <w:r>
              <w:t xml:space="preserve">Students </w:t>
            </w:r>
            <w:r w:rsidR="00B47137">
              <w:t>assessed individually.</w:t>
            </w:r>
          </w:p>
          <w:p w14:paraId="621C81E3" w14:textId="71A82FBC" w:rsidR="009720CA" w:rsidRPr="00BF74EF" w:rsidRDefault="00741ECD" w:rsidP="00B47137">
            <w:pPr>
              <w:pStyle w:val="SOTableText"/>
            </w:pPr>
            <w:r>
              <w:t>M</w:t>
            </w:r>
            <w:r w:rsidRPr="003F0182">
              <w:t>aximum of 12 minutes for a multimodal or oral presentation, or a maximum of 2000 words if written.</w:t>
            </w:r>
          </w:p>
        </w:tc>
      </w:tr>
    </w:tbl>
    <w:p w14:paraId="464C277E" w14:textId="3566CC66" w:rsidR="009720CA" w:rsidRPr="00BF74EF" w:rsidRDefault="00317C5A" w:rsidP="009720CA">
      <w:pPr>
        <w:spacing w:before="240"/>
        <w:rPr>
          <w:i/>
        </w:rPr>
      </w:pPr>
      <w:r>
        <w:rPr>
          <w:rFonts w:ascii="Roboto Medium" w:hAnsi="Roboto Medium"/>
          <w:bCs/>
          <w:i/>
          <w:iCs/>
          <w:lang w:val="en-US"/>
        </w:rPr>
        <w:t>Five or s</w:t>
      </w:r>
      <w:r w:rsidR="00EE67D8">
        <w:rPr>
          <w:rFonts w:ascii="Roboto Medium" w:hAnsi="Roboto Medium"/>
          <w:bCs/>
          <w:i/>
          <w:iCs/>
          <w:lang w:val="en-US"/>
        </w:rPr>
        <w:t>ix</w:t>
      </w:r>
      <w:r w:rsidR="009720CA" w:rsidRPr="00BF74EF">
        <w:rPr>
          <w:rFonts w:ascii="Roboto Medium" w:hAnsi="Roboto Medium"/>
          <w:bCs/>
          <w:i/>
          <w:iCs/>
          <w:lang w:val="en-US"/>
        </w:rPr>
        <w:t xml:space="preserve"> assessments.</w:t>
      </w:r>
      <w:r w:rsidR="009720CA" w:rsidRPr="00BF74EF">
        <w:rPr>
          <w:b/>
          <w:bCs/>
          <w:i/>
          <w:iCs/>
          <w:lang w:val="en-US"/>
        </w:rPr>
        <w:t xml:space="preserve"> </w:t>
      </w:r>
      <w:r w:rsidR="009720CA" w:rsidRPr="00BF74EF">
        <w:rPr>
          <w:i/>
          <w:iCs/>
          <w:lang w:val="en-US"/>
        </w:rPr>
        <w:t>Please refer to the</w:t>
      </w:r>
      <w:r w:rsidR="004E038E">
        <w:rPr>
          <w:i/>
          <w:iCs/>
          <w:lang w:val="en-US"/>
        </w:rPr>
        <w:t xml:space="preserve"> Stage 2 Integrated Learning</w:t>
      </w:r>
      <w:r w:rsidR="009720CA" w:rsidRPr="00BF74EF">
        <w:rPr>
          <w:i/>
          <w:iCs/>
          <w:lang w:val="en-US"/>
        </w:rPr>
        <w:t xml:space="preserve"> subject outline.</w:t>
      </w:r>
    </w:p>
    <w:p w14:paraId="1614A7C9" w14:textId="77777777" w:rsidR="00B06879" w:rsidRDefault="00B06879" w:rsidP="00B06879">
      <w:pPr>
        <w:spacing w:before="240"/>
        <w:rPr>
          <w:i/>
          <w:color w:val="FF0000"/>
        </w:rPr>
      </w:pPr>
      <w:r>
        <w:rPr>
          <w:i/>
        </w:rPr>
        <w:t>Used with the kind permission of Saint Ignatius’ College</w:t>
      </w:r>
    </w:p>
    <w:p w14:paraId="7293FA17" w14:textId="77777777" w:rsidR="004C0E19" w:rsidRDefault="004C0E19" w:rsidP="004C0E19">
      <w:pPr>
        <w:spacing w:after="320"/>
        <w:rPr>
          <w:lang w:val="en-US"/>
        </w:rPr>
      </w:pPr>
    </w:p>
    <w:sectPr w:rsidR="004C0E19"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42BD3" w14:textId="77777777" w:rsidR="00234DD5" w:rsidRDefault="00234DD5" w:rsidP="00483E68">
      <w:r>
        <w:separator/>
      </w:r>
    </w:p>
  </w:endnote>
  <w:endnote w:type="continuationSeparator" w:id="0">
    <w:p w14:paraId="08FD89BD" w14:textId="77777777" w:rsidR="00234DD5" w:rsidRDefault="00234DD5"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383E3053-747E-46BE-82C4-E8C6E9B33CD0}"/>
    <w:embedBold r:id="rId2" w:fontKey="{DAF7904C-C860-40F6-B1D2-6D8EA51664B0}"/>
    <w:embedItalic r:id="rId3" w:fontKey="{DA9E7768-EBF3-47F3-982A-85C372A0A703}"/>
    <w:embedBoldItalic r:id="rId4" w:fontKey="{4A1D2D2B-46FE-49F6-99EA-259DA090982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6E4834E8-4F65-48B0-B303-22FE6592CD06}"/>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9FE130CD-DC9B-4C00-AA5D-2EB68F94C517}"/>
    <w:embedItalic r:id="rId7" w:fontKey="{7812BEA2-DF5F-4DEE-B849-3BD20303AD93}"/>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ACBC"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626A" w14:textId="3C75585B" w:rsidR="00E51D55" w:rsidRPr="00CA0D38" w:rsidRDefault="008B5804" w:rsidP="00E51D55">
    <w:pPr>
      <w:rPr>
        <w:rFonts w:cs="Arial"/>
        <w:sz w:val="14"/>
      </w:rPr>
    </w:pPr>
    <w:r w:rsidRPr="008B5804">
      <w:rPr>
        <w:noProof/>
        <w:lang w:eastAsia="en-AU"/>
      </w:rPr>
      <w:drawing>
        <wp:anchor distT="0" distB="0" distL="114300" distR="114300" simplePos="0" relativeHeight="251666432"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5824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346D9E">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346D9E">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4E038E">
      <w:rPr>
        <w:sz w:val="14"/>
        <w:szCs w:val="14"/>
      </w:rPr>
      <w:t>Integrated Learning</w:t>
    </w:r>
    <w:r w:rsidR="00313A3F" w:rsidRPr="009720CA">
      <w:rPr>
        <w:sz w:val="14"/>
        <w:szCs w:val="14"/>
      </w:rPr>
      <w:t>– P</w:t>
    </w:r>
    <w:r w:rsidR="00645238" w:rsidRPr="009720CA">
      <w:rPr>
        <w:sz w:val="14"/>
        <w:szCs w:val="14"/>
      </w:rPr>
      <w:t>re-approved LAP-</w:t>
    </w:r>
    <w:r w:rsidR="006552F9" w:rsidRPr="009720CA">
      <w:rPr>
        <w:sz w:val="14"/>
        <w:szCs w:val="14"/>
      </w:rPr>
      <w:t>0</w:t>
    </w:r>
    <w:r w:rsidR="002E14D3">
      <w:rPr>
        <w:sz w:val="14"/>
        <w:szCs w:val="14"/>
      </w:rPr>
      <w:t>4</w:t>
    </w:r>
    <w:r w:rsidR="00111A42"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Pr>
        <w:sz w:val="14"/>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9D84" w14:textId="7D911B9F"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346D9E">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346D9E">
      <w:rPr>
        <w:noProof/>
        <w:sz w:val="14"/>
        <w:szCs w:val="14"/>
      </w:rPr>
      <w:t>3</w:t>
    </w:r>
    <w:r w:rsidRPr="00E51D55">
      <w:rPr>
        <w:sz w:val="14"/>
        <w:szCs w:val="14"/>
      </w:rPr>
      <w:fldChar w:fldCharType="end"/>
    </w:r>
    <w:r w:rsidRPr="00E51D55">
      <w:rPr>
        <w:sz w:val="14"/>
        <w:szCs w:val="14"/>
      </w:rPr>
      <w:br/>
    </w:r>
    <w:r w:rsidR="006552F9" w:rsidRPr="009720CA">
      <w:rPr>
        <w:sz w:val="14"/>
        <w:szCs w:val="14"/>
      </w:rPr>
      <w:t xml:space="preserve">Stage </w:t>
    </w:r>
    <w:r w:rsidR="001606DE" w:rsidRPr="009720CA">
      <w:rPr>
        <w:sz w:val="14"/>
        <w:szCs w:val="14"/>
      </w:rPr>
      <w:t>2</w:t>
    </w:r>
    <w:r w:rsidR="006552F9" w:rsidRPr="009720CA">
      <w:rPr>
        <w:sz w:val="14"/>
        <w:szCs w:val="14"/>
      </w:rPr>
      <w:t xml:space="preserve"> </w:t>
    </w:r>
    <w:r w:rsidR="004E038E">
      <w:rPr>
        <w:sz w:val="14"/>
        <w:szCs w:val="14"/>
      </w:rPr>
      <w:t>Integrated Learning</w:t>
    </w:r>
    <w:r w:rsidR="00313A3F" w:rsidRPr="009720CA">
      <w:rPr>
        <w:sz w:val="14"/>
        <w:szCs w:val="14"/>
      </w:rPr>
      <w:t xml:space="preserve"> – P</w:t>
    </w:r>
    <w:r w:rsidR="002E14D3">
      <w:rPr>
        <w:sz w:val="14"/>
        <w:szCs w:val="14"/>
      </w:rPr>
      <w:t>re-approved LAP-04</w:t>
    </w:r>
    <w:r w:rsidR="006552F9"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sidR="008B5804">
      <w:rPr>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34801" w14:textId="77777777" w:rsidR="00234DD5" w:rsidRDefault="00234DD5" w:rsidP="00483E68">
      <w:r>
        <w:separator/>
      </w:r>
    </w:p>
  </w:footnote>
  <w:footnote w:type="continuationSeparator" w:id="0">
    <w:p w14:paraId="323132FE" w14:textId="77777777" w:rsidR="00234DD5" w:rsidRDefault="00234DD5"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384A"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1EEF" w14:textId="77777777" w:rsidR="00693A24" w:rsidRDefault="008B5804">
    <w:pPr>
      <w:pStyle w:val="Header"/>
    </w:pPr>
    <w:r w:rsidRPr="008B5804">
      <w:rPr>
        <w:noProof/>
        <w:lang w:eastAsia="en-AU"/>
      </w:rPr>
      <w:drawing>
        <wp:anchor distT="0" distB="0" distL="114300" distR="114300" simplePos="0" relativeHeight="251665408" behindDoc="1" locked="1" layoutInCell="1" allowOverlap="1" wp14:anchorId="70967059" wp14:editId="560C4745">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F3F8"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EC5A64"/>
    <w:multiLevelType w:val="hybridMultilevel"/>
    <w:tmpl w:val="D1A6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F130B5"/>
    <w:multiLevelType w:val="hybridMultilevel"/>
    <w:tmpl w:val="ECE6B14E"/>
    <w:lvl w:ilvl="0" w:tplc="8CCE4732">
      <w:start w:val="1"/>
      <w:numFmt w:val="bullet"/>
      <w:pStyle w:val="SOFinalBullets"/>
      <w:lvlText w:val=""/>
      <w:lvlJc w:val="left"/>
      <w:pPr>
        <w:tabs>
          <w:tab w:val="num" w:pos="170"/>
        </w:tabs>
        <w:ind w:left="170" w:hanging="170"/>
      </w:pPr>
      <w:rPr>
        <w:rFonts w:ascii="Symbol" w:hAnsi="Symbol" w:cs="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4D83"/>
    <w:rsid w:val="000D71E9"/>
    <w:rsid w:val="000D7C90"/>
    <w:rsid w:val="000E49B4"/>
    <w:rsid w:val="000E7D84"/>
    <w:rsid w:val="000F1CD6"/>
    <w:rsid w:val="000F201C"/>
    <w:rsid w:val="0010127A"/>
    <w:rsid w:val="00101E10"/>
    <w:rsid w:val="00102B90"/>
    <w:rsid w:val="00103D79"/>
    <w:rsid w:val="00103F41"/>
    <w:rsid w:val="00106DA3"/>
    <w:rsid w:val="00110A29"/>
    <w:rsid w:val="00111A42"/>
    <w:rsid w:val="00126982"/>
    <w:rsid w:val="00145879"/>
    <w:rsid w:val="00151F7A"/>
    <w:rsid w:val="00153C12"/>
    <w:rsid w:val="001606DE"/>
    <w:rsid w:val="00163751"/>
    <w:rsid w:val="00164873"/>
    <w:rsid w:val="00165366"/>
    <w:rsid w:val="00172292"/>
    <w:rsid w:val="0017434A"/>
    <w:rsid w:val="00174F7C"/>
    <w:rsid w:val="00180F61"/>
    <w:rsid w:val="00191CA3"/>
    <w:rsid w:val="001936A7"/>
    <w:rsid w:val="0019555E"/>
    <w:rsid w:val="00196FAF"/>
    <w:rsid w:val="001A0CB2"/>
    <w:rsid w:val="001B2580"/>
    <w:rsid w:val="001C503A"/>
    <w:rsid w:val="001C6E5D"/>
    <w:rsid w:val="001D0CE4"/>
    <w:rsid w:val="001F1534"/>
    <w:rsid w:val="001F2263"/>
    <w:rsid w:val="001F51D4"/>
    <w:rsid w:val="001F6407"/>
    <w:rsid w:val="00214C9B"/>
    <w:rsid w:val="002253CD"/>
    <w:rsid w:val="00231C10"/>
    <w:rsid w:val="00234DD5"/>
    <w:rsid w:val="0023555C"/>
    <w:rsid w:val="002400F6"/>
    <w:rsid w:val="00241DEC"/>
    <w:rsid w:val="00243FDF"/>
    <w:rsid w:val="00246229"/>
    <w:rsid w:val="00251758"/>
    <w:rsid w:val="0026155F"/>
    <w:rsid w:val="00265BCC"/>
    <w:rsid w:val="00277CF3"/>
    <w:rsid w:val="00294972"/>
    <w:rsid w:val="002A0847"/>
    <w:rsid w:val="002B0D95"/>
    <w:rsid w:val="002B395F"/>
    <w:rsid w:val="002C1E01"/>
    <w:rsid w:val="002D0D3E"/>
    <w:rsid w:val="002D525F"/>
    <w:rsid w:val="002D5274"/>
    <w:rsid w:val="002E14D3"/>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1F17"/>
    <w:rsid w:val="0033456B"/>
    <w:rsid w:val="00342C6D"/>
    <w:rsid w:val="003432DA"/>
    <w:rsid w:val="00346026"/>
    <w:rsid w:val="00346D9E"/>
    <w:rsid w:val="0035263D"/>
    <w:rsid w:val="003672EC"/>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2551"/>
    <w:rsid w:val="00483E68"/>
    <w:rsid w:val="00484616"/>
    <w:rsid w:val="0049074C"/>
    <w:rsid w:val="00490BA2"/>
    <w:rsid w:val="004924C4"/>
    <w:rsid w:val="0049323B"/>
    <w:rsid w:val="004A396A"/>
    <w:rsid w:val="004B0B2D"/>
    <w:rsid w:val="004B2379"/>
    <w:rsid w:val="004B7B73"/>
    <w:rsid w:val="004C0E19"/>
    <w:rsid w:val="004C5784"/>
    <w:rsid w:val="004C67FD"/>
    <w:rsid w:val="004E038E"/>
    <w:rsid w:val="004E726B"/>
    <w:rsid w:val="004F2A23"/>
    <w:rsid w:val="004F2E5B"/>
    <w:rsid w:val="004F65A3"/>
    <w:rsid w:val="00515F2F"/>
    <w:rsid w:val="0051678F"/>
    <w:rsid w:val="00524A91"/>
    <w:rsid w:val="0053018A"/>
    <w:rsid w:val="00531523"/>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65F5"/>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1ECD"/>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57673"/>
    <w:rsid w:val="00864276"/>
    <w:rsid w:val="00865AE5"/>
    <w:rsid w:val="00866FCA"/>
    <w:rsid w:val="0087480A"/>
    <w:rsid w:val="008843EE"/>
    <w:rsid w:val="0088516A"/>
    <w:rsid w:val="00886205"/>
    <w:rsid w:val="00895B13"/>
    <w:rsid w:val="008A18B3"/>
    <w:rsid w:val="008B27C6"/>
    <w:rsid w:val="008B2907"/>
    <w:rsid w:val="008B5804"/>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20CA"/>
    <w:rsid w:val="009770D1"/>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74E9E"/>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06879"/>
    <w:rsid w:val="00B17235"/>
    <w:rsid w:val="00B33260"/>
    <w:rsid w:val="00B34E7B"/>
    <w:rsid w:val="00B34F12"/>
    <w:rsid w:val="00B35FD0"/>
    <w:rsid w:val="00B418ED"/>
    <w:rsid w:val="00B47137"/>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67FD"/>
    <w:rsid w:val="00BE7279"/>
    <w:rsid w:val="00BE7FB8"/>
    <w:rsid w:val="00BF3E3C"/>
    <w:rsid w:val="00BF4C6B"/>
    <w:rsid w:val="00C13E31"/>
    <w:rsid w:val="00C17C45"/>
    <w:rsid w:val="00C317FF"/>
    <w:rsid w:val="00C37C82"/>
    <w:rsid w:val="00C450CD"/>
    <w:rsid w:val="00C5241C"/>
    <w:rsid w:val="00C62821"/>
    <w:rsid w:val="00C640C8"/>
    <w:rsid w:val="00C64500"/>
    <w:rsid w:val="00C77464"/>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46337"/>
    <w:rsid w:val="00D47299"/>
    <w:rsid w:val="00D50063"/>
    <w:rsid w:val="00D572F7"/>
    <w:rsid w:val="00D603D6"/>
    <w:rsid w:val="00D60E8F"/>
    <w:rsid w:val="00D63C2E"/>
    <w:rsid w:val="00D772AA"/>
    <w:rsid w:val="00D86722"/>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1D55"/>
    <w:rsid w:val="00E56E7A"/>
    <w:rsid w:val="00E71CEA"/>
    <w:rsid w:val="00E72709"/>
    <w:rsid w:val="00E74697"/>
    <w:rsid w:val="00E90CA9"/>
    <w:rsid w:val="00E9308B"/>
    <w:rsid w:val="00EB20A8"/>
    <w:rsid w:val="00EB22D4"/>
    <w:rsid w:val="00EB2B08"/>
    <w:rsid w:val="00EB40A9"/>
    <w:rsid w:val="00EC2A92"/>
    <w:rsid w:val="00EC3BE5"/>
    <w:rsid w:val="00EC544E"/>
    <w:rsid w:val="00EC545D"/>
    <w:rsid w:val="00EE2FF4"/>
    <w:rsid w:val="00EE4484"/>
    <w:rsid w:val="00EE4F23"/>
    <w:rsid w:val="00EE67D8"/>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80C05"/>
    <w:rsid w:val="00F90C04"/>
    <w:rsid w:val="00F96156"/>
    <w:rsid w:val="00FA54D1"/>
    <w:rsid w:val="00FA598E"/>
    <w:rsid w:val="00FB0597"/>
    <w:rsid w:val="00FB072F"/>
    <w:rsid w:val="00FB10C1"/>
    <w:rsid w:val="00FB263E"/>
    <w:rsid w:val="00FB4107"/>
    <w:rsid w:val="00FB518B"/>
    <w:rsid w:val="00FB7ACB"/>
    <w:rsid w:val="00FD74A8"/>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NoSpacing">
    <w:name w:val="No Spacing"/>
    <w:uiPriority w:val="1"/>
    <w:qFormat/>
    <w:rsid w:val="001F51D4"/>
    <w:rPr>
      <w:rFonts w:asciiTheme="minorHAnsi" w:eastAsiaTheme="minorHAnsi" w:hAnsiTheme="minorHAnsi" w:cstheme="minorBidi"/>
      <w:sz w:val="22"/>
      <w:szCs w:val="22"/>
      <w:lang w:eastAsia="en-US"/>
    </w:rPr>
  </w:style>
  <w:style w:type="paragraph" w:customStyle="1" w:styleId="SOFinalBullets">
    <w:name w:val="SO Final Bullets"/>
    <w:link w:val="SOFinalBulletsCharChar"/>
    <w:autoRedefine/>
    <w:rsid w:val="00FD74A8"/>
    <w:pPr>
      <w:numPr>
        <w:numId w:val="7"/>
      </w:numPr>
      <w:spacing w:before="60" w:line="224" w:lineRule="exact"/>
    </w:pPr>
    <w:rPr>
      <w:rFonts w:ascii="Arial" w:hAnsi="Arial"/>
      <w:color w:val="000000"/>
      <w:szCs w:val="16"/>
      <w:lang w:val="en-US" w:eastAsia="en-US"/>
    </w:rPr>
  </w:style>
  <w:style w:type="character" w:customStyle="1" w:styleId="SOFinalBulletsCharChar">
    <w:name w:val="SO Final Bullets Char Char"/>
    <w:link w:val="SOFinalBullets"/>
    <w:rsid w:val="00FD74A8"/>
    <w:rPr>
      <w:rFonts w:ascii="Arial" w:hAnsi="Arial"/>
      <w:color w:val="00000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b4deda626ad44cc1"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A736707</value>
    </field>
    <field name="Objective-Title">
      <value order="0">Stage 2 Integrated Learning pre-approved LAP-04</value>
    </field>
    <field name="Objective-Description">
      <value order="0"/>
    </field>
    <field name="Objective-CreationStamp">
      <value order="0">2018-06-07T00:06:57Z</value>
    </field>
    <field name="Objective-IsApproved">
      <value order="0">false</value>
    </field>
    <field name="Objective-IsPublished">
      <value order="0">true</value>
    </field>
    <field name="Objective-DatePublished">
      <value order="0">2018-06-12T01:46:43Z</value>
    </field>
    <field name="Objective-ModificationStamp">
      <value order="0">2018-06-12T01:46:43Z</value>
    </field>
    <field name="Objective-Owner">
      <value order="0">Melissa Sherman</value>
    </field>
    <field name="Objective-Path">
      <value order="0">Objective Global Folder:SACE Support Materials:SACE Support Materials Stage 2:Cross-disciplinary:Integrated Learning (from 2018):2018 pre-approved LAPs</value>
    </field>
    <field name="Objective-Parent">
      <value order="0">2018 pre-approved LAPs</value>
    </field>
    <field name="Objective-State">
      <value order="0">Published</value>
    </field>
    <field name="Objective-VersionId">
      <value order="0">vA1292014</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F00701AE-E9DA-425D-8E52-EA194DE1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8</cp:revision>
  <cp:lastPrinted>2017-10-19T05:27:00Z</cp:lastPrinted>
  <dcterms:created xsi:type="dcterms:W3CDTF">2018-06-07T00:07:00Z</dcterms:created>
  <dcterms:modified xsi:type="dcterms:W3CDTF">2018-06-12T01:46:00Z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A736707</vt:lpwstr>
  </property>
  <property fmtid="{D5CDD505-2E9C-101B-9397-08002B2CF9AE}" pid="4" name="Objective-Title">
    <vt:lpwstr>Stage 2 Integrated Learning pre-approved LAP-04</vt:lpwstr>
  </property>
  <property fmtid="{D5CDD505-2E9C-101B-9397-08002B2CF9AE}" pid="5" name="Objective-Comment">
    <vt:lpwstr/>
  </property>
  <property fmtid="{D5CDD505-2E9C-101B-9397-08002B2CF9AE}" pid="6" name="Objective-CreationStamp">
    <vt:filetime>2018-06-07T00:06:57Z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2018-06-12T01:46:43Z</vt:filetime>
  </property>
  <property fmtid="{D5CDD505-2E9C-101B-9397-08002B2CF9AE}" pid="10" name="Objective-ModificationStamp">
    <vt:filetime>2018-06-12T01:46:43Z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vA1292014</vt:lpwstr>
  </property>
</Properties>
</file>