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3F" w:rsidRPr="000E35AF" w:rsidRDefault="0008623F" w:rsidP="0008623F">
      <w:pPr>
        <w:jc w:val="center"/>
        <w:rPr>
          <w:rFonts w:cs="Arial"/>
          <w:b/>
        </w:rPr>
      </w:pPr>
      <w:r w:rsidRPr="000E35AF">
        <w:rPr>
          <w:rFonts w:cs="Arial"/>
          <w:b/>
        </w:rPr>
        <w:t>Stage 2 Essential English</w:t>
      </w:r>
    </w:p>
    <w:p w:rsidR="0008623F" w:rsidRPr="000E35AF" w:rsidRDefault="0008623F" w:rsidP="0008623F">
      <w:pPr>
        <w:jc w:val="center"/>
        <w:rPr>
          <w:rFonts w:cs="Arial"/>
          <w:b/>
        </w:rPr>
      </w:pPr>
      <w:r w:rsidRPr="000E35AF">
        <w:rPr>
          <w:rFonts w:cs="Arial"/>
          <w:b/>
        </w:rPr>
        <w:t>Assessment Type 2: Creating Texts</w:t>
      </w:r>
    </w:p>
    <w:p w:rsidR="00DC6B5A" w:rsidRDefault="000C126F" w:rsidP="0008623F">
      <w:pPr>
        <w:jc w:val="center"/>
        <w:rPr>
          <w:rFonts w:cs="Arial"/>
          <w:b/>
        </w:rPr>
      </w:pPr>
      <w:r>
        <w:rPr>
          <w:rFonts w:cs="Arial"/>
          <w:b/>
        </w:rPr>
        <w:t>Short Stories from Vending M</w:t>
      </w:r>
      <w:r w:rsidR="00DC6B5A" w:rsidRPr="000E35AF">
        <w:rPr>
          <w:rFonts w:cs="Arial"/>
          <w:b/>
        </w:rPr>
        <w:t>achines</w:t>
      </w:r>
    </w:p>
    <w:p w:rsidR="00386C56" w:rsidRPr="000E35AF" w:rsidRDefault="00386C56" w:rsidP="0008623F">
      <w:pPr>
        <w:jc w:val="center"/>
        <w:rPr>
          <w:rFonts w:cs="Arial"/>
          <w:b/>
        </w:rPr>
      </w:pPr>
    </w:p>
    <w:p w:rsidR="008940FD" w:rsidRPr="000E35AF" w:rsidRDefault="00FA22DA" w:rsidP="009A20C3">
      <w:pPr>
        <w:rPr>
          <w:rStyle w:val="Hyperlink"/>
          <w:rFonts w:cs="Arial"/>
          <w:color w:val="000000"/>
          <w:u w:val="none"/>
          <w:lang w:val="en-US"/>
        </w:rPr>
      </w:pPr>
      <w:r w:rsidRPr="000E35AF">
        <w:rPr>
          <w:rFonts w:cs="Arial"/>
        </w:rPr>
        <w:t>Eight v</w:t>
      </w:r>
      <w:r w:rsidR="00A250CF" w:rsidRPr="000E35AF">
        <w:rPr>
          <w:rFonts w:cs="Arial"/>
        </w:rPr>
        <w:t>ending machines in Grenoble, France are distributing</w:t>
      </w:r>
      <w:r w:rsidR="00B44164">
        <w:rPr>
          <w:rFonts w:cs="Arial"/>
        </w:rPr>
        <w:t xml:space="preserve"> one, three and</w:t>
      </w:r>
      <w:r w:rsidR="000C126F">
        <w:rPr>
          <w:rFonts w:cs="Arial"/>
        </w:rPr>
        <w:t xml:space="preserve"> five</w:t>
      </w:r>
      <w:r w:rsidRPr="000E35AF">
        <w:rPr>
          <w:rFonts w:cs="Arial"/>
        </w:rPr>
        <w:t xml:space="preserve"> minute short stories, for free, to customers. According to the developer, </w:t>
      </w:r>
      <w:r w:rsidRPr="000E35AF">
        <w:rPr>
          <w:rFonts w:cs="Arial"/>
          <w:color w:val="000000"/>
          <w:lang w:val="en-US"/>
        </w:rPr>
        <w:t>“Smartphones have blurred the limits between our profession</w:t>
      </w:r>
      <w:r w:rsidR="00B44164">
        <w:rPr>
          <w:rFonts w:cs="Arial"/>
          <w:color w:val="000000"/>
          <w:lang w:val="en-US"/>
        </w:rPr>
        <w:t>al life and our distractions,” He continued,</w:t>
      </w:r>
      <w:r w:rsidRPr="000E35AF">
        <w:rPr>
          <w:rFonts w:cs="Arial"/>
          <w:color w:val="000000"/>
          <w:lang w:val="en-US"/>
        </w:rPr>
        <w:t xml:space="preserve"> “The paper format provides a break from omnipresent screens. People may not have reacted so strongly to our vending machines six years ago, when smartphones hadn’t become essential to all parts of our lives yet.”</w:t>
      </w:r>
    </w:p>
    <w:p w:rsidR="009A20C3" w:rsidRPr="000E35AF" w:rsidRDefault="00B44164" w:rsidP="009A20C3">
      <w:pPr>
        <w:rPr>
          <w:rFonts w:cs="Arial"/>
        </w:rPr>
      </w:pPr>
      <w:r>
        <w:rPr>
          <w:rFonts w:cs="Arial"/>
        </w:rPr>
        <w:t>In this task you’re challenged to c</w:t>
      </w:r>
      <w:r w:rsidR="009A20C3" w:rsidRPr="000E35AF">
        <w:rPr>
          <w:rFonts w:cs="Arial"/>
        </w:rPr>
        <w:t xml:space="preserve">reate short stories for a vending machine situated in the Adelaide train station.   </w:t>
      </w:r>
    </w:p>
    <w:p w:rsidR="00386C56" w:rsidRPr="00386C56" w:rsidRDefault="009A20C3" w:rsidP="009A20C3">
      <w:pPr>
        <w:pStyle w:val="ListParagraph"/>
        <w:numPr>
          <w:ilvl w:val="0"/>
          <w:numId w:val="1"/>
        </w:numPr>
        <w:rPr>
          <w:rFonts w:cs="Arial"/>
          <w:b/>
          <w:u w:val="single"/>
        </w:rPr>
      </w:pPr>
      <w:r w:rsidRPr="000E35AF">
        <w:rPr>
          <w:rFonts w:cs="Arial"/>
        </w:rPr>
        <w:t xml:space="preserve">With a focus on genre, character, or situation compose </w:t>
      </w:r>
      <w:r w:rsidR="008940FD" w:rsidRPr="000E35AF">
        <w:rPr>
          <w:rFonts w:cs="Arial"/>
        </w:rPr>
        <w:t>4</w:t>
      </w:r>
      <w:r w:rsidRPr="000E35AF">
        <w:rPr>
          <w:rFonts w:cs="Arial"/>
        </w:rPr>
        <w:t xml:space="preserve"> x 1 minute stories</w:t>
      </w:r>
      <w:r w:rsidR="00386C56">
        <w:rPr>
          <w:rFonts w:cs="Arial"/>
        </w:rPr>
        <w:t xml:space="preserve"> (approximately 200 words each)</w:t>
      </w:r>
    </w:p>
    <w:p w:rsidR="009A20C3" w:rsidRPr="000E35AF" w:rsidRDefault="009A20C3" w:rsidP="00386C56">
      <w:pPr>
        <w:pStyle w:val="ListParagraph"/>
        <w:jc w:val="center"/>
        <w:rPr>
          <w:rFonts w:cs="Arial"/>
          <w:b/>
          <w:u w:val="single"/>
        </w:rPr>
      </w:pPr>
      <w:r w:rsidRPr="00386C56">
        <w:rPr>
          <w:rFonts w:cs="Arial"/>
          <w:b/>
          <w:i/>
        </w:rPr>
        <w:t>OR</w:t>
      </w:r>
    </w:p>
    <w:p w:rsidR="00386C56" w:rsidRDefault="009A20C3" w:rsidP="00386C56">
      <w:pPr>
        <w:pStyle w:val="ListParagraph"/>
        <w:numPr>
          <w:ilvl w:val="0"/>
          <w:numId w:val="1"/>
        </w:numPr>
        <w:rPr>
          <w:rFonts w:cs="Arial"/>
        </w:rPr>
      </w:pPr>
      <w:r w:rsidRPr="000E35AF">
        <w:rPr>
          <w:rFonts w:cs="Arial"/>
        </w:rPr>
        <w:t>With a focus on a magnified moment in time and/or genre, character or situation 2 x  3 minute stories</w:t>
      </w:r>
      <w:r w:rsidR="000E35AF">
        <w:rPr>
          <w:rFonts w:cs="Arial"/>
        </w:rPr>
        <w:t xml:space="preserve"> (approximately 4</w:t>
      </w:r>
      <w:r w:rsidR="008940FD" w:rsidRPr="000E35AF">
        <w:rPr>
          <w:rFonts w:cs="Arial"/>
        </w:rPr>
        <w:t xml:space="preserve">00 words each) </w:t>
      </w:r>
      <w:r w:rsidR="00386C56">
        <w:rPr>
          <w:rFonts w:cs="Arial"/>
        </w:rPr>
        <w:t xml:space="preserve"> </w:t>
      </w:r>
    </w:p>
    <w:p w:rsidR="009A20C3" w:rsidRPr="000E35AF" w:rsidRDefault="00386C56" w:rsidP="00386C56">
      <w:pPr>
        <w:pStyle w:val="ListParagraph"/>
        <w:jc w:val="center"/>
        <w:rPr>
          <w:rFonts w:cs="Arial"/>
        </w:rPr>
      </w:pPr>
      <w:r w:rsidRPr="00386C56">
        <w:rPr>
          <w:rFonts w:cs="Arial"/>
          <w:b/>
          <w:i/>
        </w:rPr>
        <w:t>OR</w:t>
      </w:r>
    </w:p>
    <w:p w:rsidR="009A20C3" w:rsidRPr="000E35AF" w:rsidRDefault="009A20C3" w:rsidP="009A20C3">
      <w:pPr>
        <w:pStyle w:val="ListParagraph"/>
        <w:numPr>
          <w:ilvl w:val="0"/>
          <w:numId w:val="1"/>
        </w:numPr>
        <w:rPr>
          <w:rFonts w:cs="Arial"/>
        </w:rPr>
      </w:pPr>
      <w:r w:rsidRPr="000E35AF">
        <w:rPr>
          <w:rFonts w:cs="Arial"/>
        </w:rPr>
        <w:t xml:space="preserve">1 x </w:t>
      </w:r>
      <w:r w:rsidR="008940FD" w:rsidRPr="000E35AF">
        <w:rPr>
          <w:rFonts w:cs="Arial"/>
        </w:rPr>
        <w:t>5</w:t>
      </w:r>
      <w:r w:rsidRPr="000E35AF">
        <w:rPr>
          <w:rFonts w:cs="Arial"/>
        </w:rPr>
        <w:t xml:space="preserve"> minute story</w:t>
      </w:r>
      <w:r w:rsidR="008940FD" w:rsidRPr="000E35AF">
        <w:rPr>
          <w:rFonts w:cs="Arial"/>
        </w:rPr>
        <w:t xml:space="preserve"> (approximately 800 words)   </w:t>
      </w:r>
      <w:r w:rsidRPr="000E35AF">
        <w:rPr>
          <w:rFonts w:cs="Arial"/>
        </w:rPr>
        <w:t xml:space="preserve"> </w:t>
      </w:r>
    </w:p>
    <w:p w:rsidR="00507DC4" w:rsidRDefault="00507DC4" w:rsidP="0063724A">
      <w:pPr>
        <w:rPr>
          <w:rFonts w:cs="Arial"/>
        </w:rPr>
      </w:pPr>
    </w:p>
    <w:p w:rsidR="0063724A" w:rsidRPr="000E35AF" w:rsidRDefault="0063724A" w:rsidP="0063724A">
      <w:pPr>
        <w:rPr>
          <w:rFonts w:cs="Arial"/>
          <w:b/>
        </w:rPr>
      </w:pPr>
      <w:r w:rsidRPr="000E35AF">
        <w:rPr>
          <w:rFonts w:cs="Arial"/>
          <w:b/>
        </w:rPr>
        <w:t>Selected Text</w:t>
      </w:r>
    </w:p>
    <w:p w:rsidR="00A215C2" w:rsidRDefault="0063724A">
      <w:pPr>
        <w:rPr>
          <w:rStyle w:val="Hyperlink"/>
          <w:rFonts w:cs="Arial"/>
        </w:rPr>
      </w:pPr>
      <w:r w:rsidRPr="000E35AF">
        <w:rPr>
          <w:rFonts w:cs="Arial"/>
        </w:rPr>
        <w:t xml:space="preserve">The Guardian </w:t>
      </w:r>
      <w:r w:rsidRPr="000E35AF">
        <w:rPr>
          <w:rFonts w:cs="Arial"/>
          <w:i/>
        </w:rPr>
        <w:t>Short story vending machines press French commuters' buttons</w:t>
      </w:r>
      <w:r w:rsidRPr="000E35AF">
        <w:rPr>
          <w:rFonts w:cs="Arial"/>
        </w:rPr>
        <w:t xml:space="preserve">  </w:t>
      </w:r>
      <w:hyperlink r:id="rId9" w:history="1">
        <w:r w:rsidRPr="000E35AF">
          <w:rPr>
            <w:rStyle w:val="Hyperlink"/>
            <w:rFonts w:cs="Arial"/>
          </w:rPr>
          <w:t>http://www.theguardian.com/books/2015/nov/13/short-story-vending-machines-press-french-commuters-buttons</w:t>
        </w:r>
      </w:hyperlink>
    </w:p>
    <w:p w:rsidR="00386C56" w:rsidRDefault="00386C56" w:rsidP="00507DC4">
      <w:pPr>
        <w:pStyle w:val="SOFinalHead3PerformanceTable"/>
        <w:sectPr w:rsidR="00386C56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07DC4" w:rsidRPr="00090813" w:rsidRDefault="00507DC4" w:rsidP="001B4D70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680" w:type="dxa"/>
        <w:tblInd w:w="1555" w:type="dxa"/>
        <w:tblLook w:val="01E0" w:firstRow="1" w:lastRow="1" w:firstColumn="1" w:lastColumn="1" w:noHBand="0" w:noVBand="0"/>
        <w:tblCaption w:val="Performance Standards for Stage 1 English"/>
      </w:tblPr>
      <w:tblGrid>
        <w:gridCol w:w="460"/>
        <w:gridCol w:w="2011"/>
        <w:gridCol w:w="2539"/>
        <w:gridCol w:w="2694"/>
        <w:gridCol w:w="2976"/>
      </w:tblGrid>
      <w:tr w:rsidR="00507DC4" w:rsidRPr="00090813" w:rsidTr="001B4D70">
        <w:trPr>
          <w:trHeight w:hRule="exact" w:val="340"/>
          <w:tblHeader/>
        </w:trPr>
        <w:tc>
          <w:tcPr>
            <w:tcW w:w="460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7DC4" w:rsidRPr="00386C56" w:rsidRDefault="00507DC4" w:rsidP="005A6D08">
            <w:pPr>
              <w:rPr>
                <w:sz w:val="18"/>
                <w:szCs w:val="18"/>
              </w:rPr>
            </w:pPr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386C56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7DC4" w:rsidRPr="00386C56" w:rsidRDefault="00507DC4" w:rsidP="005A6D08">
            <w:pPr>
              <w:pStyle w:val="SOFinalPerformanceTableHead1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Communication</w:t>
            </w:r>
          </w:p>
        </w:tc>
        <w:tc>
          <w:tcPr>
            <w:tcW w:w="253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7DC4" w:rsidRPr="00386C56" w:rsidRDefault="00507DC4" w:rsidP="005A6D08">
            <w:pPr>
              <w:pStyle w:val="SOFinalPerformanceTableHead1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Comprehension</w:t>
            </w:r>
          </w:p>
        </w:tc>
        <w:tc>
          <w:tcPr>
            <w:tcW w:w="269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7DC4" w:rsidRPr="00386C56" w:rsidRDefault="00507DC4" w:rsidP="005A6D08">
            <w:pPr>
              <w:pStyle w:val="SOFinalPerformanceTableHead1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Analysis</w:t>
            </w:r>
          </w:p>
        </w:tc>
        <w:tc>
          <w:tcPr>
            <w:tcW w:w="297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7DC4" w:rsidRPr="00386C56" w:rsidRDefault="00507DC4" w:rsidP="005A6D08">
            <w:pPr>
              <w:pStyle w:val="SOFinalPerformanceTableHead1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Application</w:t>
            </w:r>
          </w:p>
        </w:tc>
      </w:tr>
      <w:tr w:rsidR="00507DC4" w:rsidRPr="00090813" w:rsidTr="001B4D70">
        <w:tc>
          <w:tcPr>
            <w:tcW w:w="460" w:type="dxa"/>
            <w:shd w:val="clear" w:color="auto" w:fill="D9D9D9" w:themeFill="background1" w:themeFillShade="D9"/>
          </w:tcPr>
          <w:p w:rsidR="00507DC4" w:rsidRPr="00386C56" w:rsidRDefault="00507DC4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4" w:name="RowTitle_A"/>
            <w:bookmarkEnd w:id="0"/>
            <w:bookmarkEnd w:id="1"/>
            <w:bookmarkEnd w:id="2"/>
            <w:bookmarkEnd w:id="3"/>
            <w:r w:rsidRPr="00386C56">
              <w:rPr>
                <w:sz w:val="18"/>
                <w:szCs w:val="18"/>
              </w:rPr>
              <w:t>A</w:t>
            </w:r>
            <w:bookmarkEnd w:id="4"/>
          </w:p>
        </w:tc>
        <w:tc>
          <w:tcPr>
            <w:tcW w:w="2011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Discerning use of consistently appropriate textual conventions for context and purpose.</w:t>
            </w:r>
            <w:bookmarkStart w:id="5" w:name="_GoBack"/>
            <w:bookmarkEnd w:id="5"/>
          </w:p>
        </w:tc>
        <w:tc>
          <w:tcPr>
            <w:tcW w:w="2539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Thorough comprehension of the information, ideas, and perspectives in a range of texts.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694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976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507DC4" w:rsidRPr="00090813" w:rsidTr="001B4D70">
        <w:tc>
          <w:tcPr>
            <w:tcW w:w="460" w:type="dxa"/>
            <w:shd w:val="clear" w:color="auto" w:fill="D9D9D9" w:themeFill="background1" w:themeFillShade="D9"/>
          </w:tcPr>
          <w:p w:rsidR="00507DC4" w:rsidRPr="00386C56" w:rsidRDefault="00507DC4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6" w:name="RowTitle_B"/>
            <w:r w:rsidRPr="00386C56">
              <w:rPr>
                <w:sz w:val="18"/>
                <w:szCs w:val="18"/>
              </w:rPr>
              <w:t>B</w:t>
            </w:r>
            <w:bookmarkEnd w:id="6"/>
          </w:p>
        </w:tc>
        <w:tc>
          <w:tcPr>
            <w:tcW w:w="2011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539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694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976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507DC4" w:rsidRPr="00090813" w:rsidTr="001B4D70">
        <w:tc>
          <w:tcPr>
            <w:tcW w:w="460" w:type="dxa"/>
            <w:shd w:val="clear" w:color="auto" w:fill="D9D9D9" w:themeFill="background1" w:themeFillShade="D9"/>
          </w:tcPr>
          <w:p w:rsidR="00507DC4" w:rsidRPr="00386C56" w:rsidRDefault="00507DC4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7" w:name="RowTitle_C"/>
            <w:r w:rsidRPr="00386C56">
              <w:rPr>
                <w:sz w:val="18"/>
                <w:szCs w:val="18"/>
              </w:rPr>
              <w:t>C</w:t>
            </w:r>
            <w:bookmarkEnd w:id="7"/>
          </w:p>
        </w:tc>
        <w:tc>
          <w:tcPr>
            <w:tcW w:w="2011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539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694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976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507DC4" w:rsidRPr="00090813" w:rsidTr="001B4D70">
        <w:tc>
          <w:tcPr>
            <w:tcW w:w="460" w:type="dxa"/>
            <w:shd w:val="clear" w:color="auto" w:fill="D9D9D9" w:themeFill="background1" w:themeFillShade="D9"/>
          </w:tcPr>
          <w:p w:rsidR="00507DC4" w:rsidRPr="00386C56" w:rsidRDefault="00507DC4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8" w:name="RowTitle_D"/>
            <w:r w:rsidRPr="00386C56">
              <w:rPr>
                <w:sz w:val="18"/>
                <w:szCs w:val="18"/>
              </w:rPr>
              <w:t>D</w:t>
            </w:r>
            <w:bookmarkEnd w:id="8"/>
          </w:p>
        </w:tc>
        <w:tc>
          <w:tcPr>
            <w:tcW w:w="2011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539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694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976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507DC4" w:rsidRPr="00090813" w:rsidTr="001B4D70">
        <w:tc>
          <w:tcPr>
            <w:tcW w:w="460" w:type="dxa"/>
            <w:shd w:val="clear" w:color="auto" w:fill="D9D9D9" w:themeFill="background1" w:themeFillShade="D9"/>
          </w:tcPr>
          <w:p w:rsidR="00507DC4" w:rsidRPr="00386C56" w:rsidRDefault="00507DC4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9" w:name="RowTitle_E"/>
            <w:r w:rsidRPr="00386C56">
              <w:rPr>
                <w:sz w:val="18"/>
                <w:szCs w:val="18"/>
              </w:rPr>
              <w:t>E</w:t>
            </w:r>
            <w:bookmarkEnd w:id="9"/>
          </w:p>
        </w:tc>
        <w:tc>
          <w:tcPr>
            <w:tcW w:w="2011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539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Identification of a simple piece of information, idea, or perspective in a text.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94" w:type="dxa"/>
          </w:tcPr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507DC4" w:rsidRPr="001B4D70" w:rsidRDefault="00507DC4" w:rsidP="001B4D70">
            <w:pPr>
              <w:spacing w:before="1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1B4D70">
              <w:rPr>
                <w:rFonts w:cs="Arial"/>
                <w:color w:val="A6A6A6" w:themeColor="background1" w:themeShade="A6"/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976" w:type="dxa"/>
          </w:tcPr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507DC4" w:rsidRPr="00386C56" w:rsidRDefault="00507DC4" w:rsidP="005A6D08">
            <w:pPr>
              <w:pStyle w:val="SOFinalPerformanceTableText"/>
              <w:rPr>
                <w:sz w:val="18"/>
                <w:szCs w:val="18"/>
              </w:rPr>
            </w:pPr>
            <w:r w:rsidRPr="00386C56">
              <w:rPr>
                <w:sz w:val="18"/>
                <w:szCs w:val="18"/>
              </w:rPr>
              <w:t>Creation of a text for a purpose, with attempted use of textual conventions.</w:t>
            </w:r>
            <w:r w:rsidRPr="00386C56" w:rsidDel="003E2CFF">
              <w:rPr>
                <w:sz w:val="18"/>
                <w:szCs w:val="18"/>
              </w:rPr>
              <w:t xml:space="preserve"> </w:t>
            </w:r>
          </w:p>
        </w:tc>
      </w:tr>
    </w:tbl>
    <w:p w:rsidR="00507DC4" w:rsidRPr="001B4D70" w:rsidRDefault="00507DC4" w:rsidP="001B4D70"/>
    <w:sectPr w:rsidR="00507DC4" w:rsidRPr="001B4D70" w:rsidSect="0038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75" w:rsidRDefault="00350D75" w:rsidP="00386C56">
      <w:pPr>
        <w:spacing w:after="0" w:line="240" w:lineRule="auto"/>
      </w:pPr>
      <w:r>
        <w:separator/>
      </w:r>
    </w:p>
  </w:endnote>
  <w:endnote w:type="continuationSeparator" w:id="0">
    <w:p w:rsidR="00350D75" w:rsidRDefault="00350D75" w:rsidP="0038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56" w:rsidRPr="008F2A41" w:rsidRDefault="00386C56" w:rsidP="00386C56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1B4D70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1B4D70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AT2 – Task 1</w:t>
    </w:r>
  </w:p>
  <w:p w:rsidR="00386C56" w:rsidRPr="008F2A41" w:rsidRDefault="00386C56" w:rsidP="00386C56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A561632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386C56" w:rsidRPr="001B4D70" w:rsidRDefault="00386C56" w:rsidP="001B4D70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75" w:rsidRDefault="00350D75" w:rsidP="00386C56">
      <w:pPr>
        <w:spacing w:after="0" w:line="240" w:lineRule="auto"/>
      </w:pPr>
      <w:r>
        <w:separator/>
      </w:r>
    </w:p>
  </w:footnote>
  <w:footnote w:type="continuationSeparator" w:id="0">
    <w:p w:rsidR="00350D75" w:rsidRDefault="00350D75" w:rsidP="0038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4"/>
    <w:multiLevelType w:val="hybridMultilevel"/>
    <w:tmpl w:val="3C3AF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64AE0"/>
    <w:multiLevelType w:val="hybridMultilevel"/>
    <w:tmpl w:val="7056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42FF7"/>
    <w:multiLevelType w:val="hybridMultilevel"/>
    <w:tmpl w:val="A2063F18"/>
    <w:lvl w:ilvl="0" w:tplc="A074EED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5A"/>
    <w:rsid w:val="0008623F"/>
    <w:rsid w:val="000A5B0C"/>
    <w:rsid w:val="000C126F"/>
    <w:rsid w:val="000E35AF"/>
    <w:rsid w:val="001B4D70"/>
    <w:rsid w:val="00234A01"/>
    <w:rsid w:val="00350D75"/>
    <w:rsid w:val="00386C56"/>
    <w:rsid w:val="00507DC4"/>
    <w:rsid w:val="0063724A"/>
    <w:rsid w:val="007759DC"/>
    <w:rsid w:val="007810A8"/>
    <w:rsid w:val="00857279"/>
    <w:rsid w:val="008940FD"/>
    <w:rsid w:val="009A20C3"/>
    <w:rsid w:val="00A215C2"/>
    <w:rsid w:val="00A250CF"/>
    <w:rsid w:val="00A63C17"/>
    <w:rsid w:val="00AC25DE"/>
    <w:rsid w:val="00B44164"/>
    <w:rsid w:val="00DC6B5A"/>
    <w:rsid w:val="00E35D89"/>
    <w:rsid w:val="00ED1437"/>
    <w:rsid w:val="00F73E9C"/>
    <w:rsid w:val="00F74CBC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7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5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0C3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724A"/>
    <w:rPr>
      <w:color w:val="800080" w:themeColor="followedHyperlink"/>
      <w:u w:val="single"/>
    </w:rPr>
  </w:style>
  <w:style w:type="paragraph" w:customStyle="1" w:styleId="SOFinalHead3PerformanceTable">
    <w:name w:val="SO Final Head 3 (Performance Table)"/>
    <w:rsid w:val="00507DC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507D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07DC4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07DC4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07DC4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8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56"/>
  </w:style>
  <w:style w:type="paragraph" w:styleId="Footer">
    <w:name w:val="footer"/>
    <w:aliases w:val="footnote"/>
    <w:basedOn w:val="Normal"/>
    <w:link w:val="FooterChar"/>
    <w:unhideWhenUsed/>
    <w:rsid w:val="0038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386C56"/>
  </w:style>
  <w:style w:type="character" w:styleId="PageNumber">
    <w:name w:val="page number"/>
    <w:basedOn w:val="DefaultParagraphFont"/>
    <w:rsid w:val="00386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7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5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0C3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724A"/>
    <w:rPr>
      <w:color w:val="800080" w:themeColor="followedHyperlink"/>
      <w:u w:val="single"/>
    </w:rPr>
  </w:style>
  <w:style w:type="paragraph" w:customStyle="1" w:styleId="SOFinalHead3PerformanceTable">
    <w:name w:val="SO Final Head 3 (Performance Table)"/>
    <w:rsid w:val="00507DC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507D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07DC4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07DC4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07DC4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8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56"/>
  </w:style>
  <w:style w:type="paragraph" w:styleId="Footer">
    <w:name w:val="footer"/>
    <w:aliases w:val="footnote"/>
    <w:basedOn w:val="Normal"/>
    <w:link w:val="FooterChar"/>
    <w:unhideWhenUsed/>
    <w:rsid w:val="0038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386C56"/>
  </w:style>
  <w:style w:type="character" w:styleId="PageNumber">
    <w:name w:val="page number"/>
    <w:basedOn w:val="DefaultParagraphFont"/>
    <w:rsid w:val="0038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heguardian.com/books/2015/nov/13/short-story-vending-machines-press-french-commuters-butt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CE8E24A-5D8D-47B4-9910-C3232081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Randall</dc:creator>
  <cp:lastModifiedBy>Alina Pietrzyk</cp:lastModifiedBy>
  <cp:revision>19</cp:revision>
  <dcterms:created xsi:type="dcterms:W3CDTF">2016-03-08T04:25:00Z</dcterms:created>
  <dcterms:modified xsi:type="dcterms:W3CDTF">2016-12-13T01:19:00Z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A561632</vt:lpwstr>
  </property>
  <property fmtid="{D5CDD505-2E9C-101B-9397-08002B2CF9AE}" pid="4" name="Objective-Title">
    <vt:lpwstr>AT2 - Task 1 -  short story vending machines</vt:lpwstr>
  </property>
  <property fmtid="{D5CDD505-2E9C-101B-9397-08002B2CF9AE}" pid="5" name="Objective-Comment">
    <vt:lpwstr/>
  </property>
  <property fmtid="{D5CDD505-2E9C-101B-9397-08002B2CF9AE}" pid="6" name="Objective-CreationStamp">
    <vt:filetime>2016-08-30T04:07:22Z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2016-12-13T01:18:16Z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