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6CDB4"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22CE603D" w14:textId="77777777" w:rsidR="00860CF4" w:rsidRPr="00D72DE7" w:rsidRDefault="00860CF4" w:rsidP="00860CF4">
      <w:pPr>
        <w:pStyle w:val="Subtitle"/>
        <w:rPr>
          <w:rFonts w:eastAsia="SimSun"/>
        </w:rPr>
      </w:pPr>
      <w:r w:rsidRPr="00D72DE7">
        <w:rPr>
          <w:rFonts w:eastAsia="SimSun"/>
        </w:rPr>
        <w:t xml:space="preserve">Stage 2 </w:t>
      </w:r>
      <w:r w:rsidR="00D72DE7" w:rsidRPr="00D72DE7">
        <w:rPr>
          <w:rFonts w:eastAsia="SimSun"/>
        </w:rPr>
        <w:t>Economics</w:t>
      </w:r>
      <w:r w:rsidR="001C2544" w:rsidRPr="00D72DE7">
        <w:rPr>
          <w:rFonts w:eastAsia="SimSun"/>
        </w:rPr>
        <w:t xml:space="preserve"> </w:t>
      </w:r>
    </w:p>
    <w:tbl>
      <w:tblPr>
        <w:tblW w:w="0" w:type="auto"/>
        <w:tblLook w:val="04A0" w:firstRow="1" w:lastRow="0" w:firstColumn="1" w:lastColumn="0" w:noHBand="0" w:noVBand="1"/>
      </w:tblPr>
      <w:tblGrid>
        <w:gridCol w:w="817"/>
        <w:gridCol w:w="1928"/>
        <w:gridCol w:w="2615"/>
        <w:gridCol w:w="1160"/>
        <w:gridCol w:w="2834"/>
      </w:tblGrid>
      <w:tr w:rsidR="00860CF4" w:rsidRPr="00F66744" w14:paraId="6415BAA6" w14:textId="77777777" w:rsidTr="001001F5">
        <w:trPr>
          <w:trHeight w:hRule="exact" w:val="397"/>
        </w:trPr>
        <w:tc>
          <w:tcPr>
            <w:tcW w:w="817" w:type="dxa"/>
            <w:shd w:val="clear" w:color="auto" w:fill="auto"/>
            <w:vAlign w:val="bottom"/>
          </w:tcPr>
          <w:p w14:paraId="624EC293"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028B6702" w14:textId="77777777" w:rsidR="00860CF4" w:rsidRPr="00F66744" w:rsidRDefault="00860CF4" w:rsidP="00860CF4">
            <w:pPr>
              <w:spacing w:after="0"/>
            </w:pPr>
          </w:p>
        </w:tc>
        <w:tc>
          <w:tcPr>
            <w:tcW w:w="1160" w:type="dxa"/>
            <w:shd w:val="clear" w:color="auto" w:fill="auto"/>
            <w:vAlign w:val="bottom"/>
          </w:tcPr>
          <w:p w14:paraId="38FB76E4"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220CE764" w14:textId="77777777" w:rsidR="00860CF4" w:rsidRPr="00F66744" w:rsidRDefault="00860CF4" w:rsidP="00860CF4">
            <w:pPr>
              <w:spacing w:after="0"/>
            </w:pPr>
          </w:p>
        </w:tc>
      </w:tr>
      <w:tr w:rsidR="00860CF4" w:rsidRPr="00F66744" w14:paraId="650557CC" w14:textId="77777777" w:rsidTr="001001F5">
        <w:trPr>
          <w:trHeight w:hRule="exact" w:val="567"/>
        </w:trPr>
        <w:tc>
          <w:tcPr>
            <w:tcW w:w="2802" w:type="dxa"/>
            <w:gridSpan w:val="2"/>
            <w:shd w:val="clear" w:color="auto" w:fill="auto"/>
            <w:vAlign w:val="bottom"/>
          </w:tcPr>
          <w:p w14:paraId="30A64B8C"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76ACFA25" w14:textId="77777777" w:rsidR="00860CF4" w:rsidRPr="00F66744" w:rsidRDefault="00860CF4" w:rsidP="00860CF4">
            <w:pPr>
              <w:spacing w:after="0"/>
            </w:pPr>
          </w:p>
        </w:tc>
      </w:tr>
    </w:tbl>
    <w:p w14:paraId="19061EC7"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5B929EF5" w14:textId="77777777" w:rsidTr="009E38C6">
        <w:trPr>
          <w:trHeight w:val="308"/>
        </w:trPr>
        <w:tc>
          <w:tcPr>
            <w:tcW w:w="1843" w:type="dxa"/>
            <w:gridSpan w:val="3"/>
            <w:vMerge w:val="restart"/>
            <w:shd w:val="clear" w:color="auto" w:fill="auto"/>
            <w:vAlign w:val="center"/>
          </w:tcPr>
          <w:p w14:paraId="1AD780D3"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5875F1E6" w14:textId="77777777" w:rsidR="00153C12" w:rsidRPr="00A44DC9" w:rsidRDefault="00153C12" w:rsidP="00A44DC9">
            <w:pPr>
              <w:pStyle w:val="LAPTableText"/>
              <w:jc w:val="center"/>
            </w:pPr>
          </w:p>
        </w:tc>
        <w:tc>
          <w:tcPr>
            <w:tcW w:w="1276" w:type="dxa"/>
            <w:vMerge w:val="restart"/>
            <w:shd w:val="clear" w:color="auto" w:fill="auto"/>
            <w:vAlign w:val="center"/>
          </w:tcPr>
          <w:p w14:paraId="3FCDD6D4"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56B7476D" w14:textId="77777777" w:rsidR="00153C12" w:rsidRPr="00A44DC9" w:rsidRDefault="00153C12" w:rsidP="00A44DC9">
            <w:pPr>
              <w:pStyle w:val="LAPTableText"/>
            </w:pPr>
          </w:p>
        </w:tc>
        <w:tc>
          <w:tcPr>
            <w:tcW w:w="3969" w:type="dxa"/>
            <w:gridSpan w:val="5"/>
            <w:shd w:val="clear" w:color="auto" w:fill="auto"/>
            <w:vAlign w:val="center"/>
          </w:tcPr>
          <w:p w14:paraId="503BF438"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2714D718" w14:textId="77777777" w:rsidR="00153C12" w:rsidRPr="00A44DC9" w:rsidRDefault="00153C12" w:rsidP="00A44DC9">
            <w:pPr>
              <w:pStyle w:val="LAPTableText"/>
            </w:pPr>
          </w:p>
        </w:tc>
        <w:tc>
          <w:tcPr>
            <w:tcW w:w="1134" w:type="dxa"/>
            <w:vMerge w:val="restart"/>
            <w:shd w:val="clear" w:color="auto" w:fill="auto"/>
            <w:vAlign w:val="center"/>
          </w:tcPr>
          <w:p w14:paraId="658C89E2"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73792578" w14:textId="77777777" w:rsidTr="009E38C6">
        <w:trPr>
          <w:trHeight w:val="307"/>
        </w:trPr>
        <w:tc>
          <w:tcPr>
            <w:tcW w:w="1843" w:type="dxa"/>
            <w:gridSpan w:val="3"/>
            <w:vMerge/>
            <w:shd w:val="clear" w:color="auto" w:fill="auto"/>
          </w:tcPr>
          <w:p w14:paraId="22E90083" w14:textId="77777777" w:rsidR="00153C12" w:rsidRPr="00A44DC9" w:rsidRDefault="00153C12" w:rsidP="00A44DC9">
            <w:pPr>
              <w:pStyle w:val="LAPTableText"/>
            </w:pPr>
          </w:p>
        </w:tc>
        <w:tc>
          <w:tcPr>
            <w:tcW w:w="425" w:type="dxa"/>
            <w:vMerge/>
            <w:tcBorders>
              <w:bottom w:val="nil"/>
            </w:tcBorders>
            <w:shd w:val="clear" w:color="auto" w:fill="auto"/>
          </w:tcPr>
          <w:p w14:paraId="5FC55D75" w14:textId="77777777" w:rsidR="00153C12" w:rsidRPr="00A44DC9" w:rsidRDefault="00153C12" w:rsidP="00A44DC9">
            <w:pPr>
              <w:pStyle w:val="LAPTableText"/>
            </w:pPr>
          </w:p>
        </w:tc>
        <w:tc>
          <w:tcPr>
            <w:tcW w:w="1276" w:type="dxa"/>
            <w:vMerge/>
            <w:shd w:val="clear" w:color="auto" w:fill="auto"/>
          </w:tcPr>
          <w:p w14:paraId="319F305D" w14:textId="77777777" w:rsidR="00153C12" w:rsidRPr="00A44DC9" w:rsidRDefault="00153C12" w:rsidP="00A44DC9">
            <w:pPr>
              <w:pStyle w:val="LAPTableText"/>
            </w:pPr>
          </w:p>
        </w:tc>
        <w:tc>
          <w:tcPr>
            <w:tcW w:w="425" w:type="dxa"/>
            <w:vMerge/>
            <w:tcBorders>
              <w:bottom w:val="nil"/>
            </w:tcBorders>
            <w:shd w:val="clear" w:color="auto" w:fill="auto"/>
          </w:tcPr>
          <w:p w14:paraId="430F37FA" w14:textId="77777777" w:rsidR="00153C12" w:rsidRPr="00A44DC9" w:rsidRDefault="00153C12" w:rsidP="00A44DC9">
            <w:pPr>
              <w:pStyle w:val="LAPTableText"/>
            </w:pPr>
          </w:p>
        </w:tc>
        <w:tc>
          <w:tcPr>
            <w:tcW w:w="709" w:type="dxa"/>
            <w:shd w:val="clear" w:color="auto" w:fill="auto"/>
            <w:vAlign w:val="center"/>
          </w:tcPr>
          <w:p w14:paraId="39E343A5"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5EA6D1E7"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40CF7744"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Borders>
              <w:bottom w:val="nil"/>
            </w:tcBorders>
            <w:shd w:val="clear" w:color="auto" w:fill="auto"/>
          </w:tcPr>
          <w:p w14:paraId="721F3834" w14:textId="77777777" w:rsidR="00153C12" w:rsidRPr="00A44DC9" w:rsidRDefault="00153C12" w:rsidP="00A44DC9">
            <w:pPr>
              <w:pStyle w:val="LAPTableText"/>
            </w:pPr>
          </w:p>
        </w:tc>
        <w:tc>
          <w:tcPr>
            <w:tcW w:w="1134" w:type="dxa"/>
            <w:vMerge/>
            <w:shd w:val="clear" w:color="auto" w:fill="auto"/>
          </w:tcPr>
          <w:p w14:paraId="32BC0E30" w14:textId="77777777" w:rsidR="00153C12" w:rsidRPr="00A44DC9" w:rsidRDefault="00153C12" w:rsidP="00A44DC9">
            <w:pPr>
              <w:pStyle w:val="LAPTableText"/>
            </w:pPr>
          </w:p>
        </w:tc>
      </w:tr>
      <w:tr w:rsidR="00111A42" w:rsidRPr="00F66744" w14:paraId="419F06B5" w14:textId="77777777" w:rsidTr="009E38C6">
        <w:trPr>
          <w:trHeight w:val="380"/>
        </w:trPr>
        <w:tc>
          <w:tcPr>
            <w:tcW w:w="614" w:type="dxa"/>
            <w:shd w:val="clear" w:color="auto" w:fill="auto"/>
            <w:vAlign w:val="center"/>
          </w:tcPr>
          <w:p w14:paraId="099F6B3A" w14:textId="77777777" w:rsidR="00153C12" w:rsidRPr="00A44DC9" w:rsidRDefault="00153C12" w:rsidP="00A44DC9">
            <w:pPr>
              <w:pStyle w:val="LAPTableText"/>
            </w:pPr>
          </w:p>
        </w:tc>
        <w:tc>
          <w:tcPr>
            <w:tcW w:w="614" w:type="dxa"/>
            <w:shd w:val="clear" w:color="auto" w:fill="auto"/>
            <w:vAlign w:val="center"/>
          </w:tcPr>
          <w:p w14:paraId="43E142A6" w14:textId="77777777" w:rsidR="00153C12" w:rsidRPr="00A44DC9" w:rsidRDefault="00153C12" w:rsidP="00A44DC9">
            <w:pPr>
              <w:pStyle w:val="LAPTableText"/>
            </w:pPr>
          </w:p>
        </w:tc>
        <w:tc>
          <w:tcPr>
            <w:tcW w:w="615" w:type="dxa"/>
            <w:shd w:val="clear" w:color="auto" w:fill="auto"/>
            <w:vAlign w:val="center"/>
          </w:tcPr>
          <w:p w14:paraId="33C6A516" w14:textId="77777777" w:rsidR="00153C12" w:rsidRPr="00A44DC9" w:rsidRDefault="00153C12" w:rsidP="00A44DC9">
            <w:pPr>
              <w:pStyle w:val="LAPTableText"/>
            </w:pPr>
          </w:p>
        </w:tc>
        <w:tc>
          <w:tcPr>
            <w:tcW w:w="425" w:type="dxa"/>
            <w:vMerge/>
            <w:tcBorders>
              <w:bottom w:val="nil"/>
            </w:tcBorders>
            <w:shd w:val="clear" w:color="auto" w:fill="auto"/>
            <w:vAlign w:val="center"/>
          </w:tcPr>
          <w:p w14:paraId="66B7FB1B" w14:textId="77777777" w:rsidR="00153C12" w:rsidRPr="00A44DC9" w:rsidRDefault="00153C12" w:rsidP="00A44DC9">
            <w:pPr>
              <w:pStyle w:val="LAPTableText"/>
            </w:pPr>
          </w:p>
        </w:tc>
        <w:tc>
          <w:tcPr>
            <w:tcW w:w="1276" w:type="dxa"/>
            <w:shd w:val="clear" w:color="auto" w:fill="auto"/>
            <w:vAlign w:val="center"/>
          </w:tcPr>
          <w:p w14:paraId="3B292AE7" w14:textId="77777777" w:rsidR="00153C12" w:rsidRPr="00A44DC9" w:rsidRDefault="00153C12" w:rsidP="00A44DC9">
            <w:pPr>
              <w:pStyle w:val="LAPTableText"/>
            </w:pPr>
          </w:p>
        </w:tc>
        <w:tc>
          <w:tcPr>
            <w:tcW w:w="425" w:type="dxa"/>
            <w:vMerge/>
            <w:tcBorders>
              <w:bottom w:val="nil"/>
            </w:tcBorders>
            <w:shd w:val="clear" w:color="auto" w:fill="auto"/>
            <w:vAlign w:val="center"/>
          </w:tcPr>
          <w:p w14:paraId="355FAF91" w14:textId="77777777" w:rsidR="00153C12" w:rsidRPr="00A44DC9" w:rsidRDefault="00153C12" w:rsidP="00A44DC9">
            <w:pPr>
              <w:pStyle w:val="LAPTableText"/>
            </w:pPr>
          </w:p>
        </w:tc>
        <w:tc>
          <w:tcPr>
            <w:tcW w:w="709" w:type="dxa"/>
            <w:shd w:val="clear" w:color="auto" w:fill="auto"/>
            <w:vAlign w:val="center"/>
          </w:tcPr>
          <w:p w14:paraId="32DF2ABD"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36775F11" w14:textId="77777777" w:rsidR="00153C12" w:rsidRPr="00106489" w:rsidRDefault="00106489" w:rsidP="00A44DC9">
            <w:pPr>
              <w:pStyle w:val="LAPTableText"/>
              <w:jc w:val="center"/>
              <w:rPr>
                <w:rFonts w:ascii="Roboto" w:hAnsi="Roboto"/>
                <w:b/>
                <w:sz w:val="20"/>
              </w:rPr>
            </w:pPr>
            <w:r w:rsidRPr="00106489">
              <w:rPr>
                <w:rFonts w:ascii="Roboto" w:hAnsi="Roboto"/>
                <w:b/>
                <w:sz w:val="20"/>
              </w:rPr>
              <w:t>E</w:t>
            </w:r>
          </w:p>
        </w:tc>
        <w:tc>
          <w:tcPr>
            <w:tcW w:w="662" w:type="dxa"/>
            <w:shd w:val="clear" w:color="auto" w:fill="auto"/>
            <w:vAlign w:val="center"/>
          </w:tcPr>
          <w:p w14:paraId="1C86D0D1" w14:textId="77777777" w:rsidR="00153C12" w:rsidRPr="00106489" w:rsidRDefault="00106489" w:rsidP="00A44DC9">
            <w:pPr>
              <w:pStyle w:val="LAPTableText"/>
              <w:jc w:val="center"/>
              <w:rPr>
                <w:rFonts w:ascii="Roboto" w:hAnsi="Roboto"/>
                <w:b/>
                <w:sz w:val="20"/>
              </w:rPr>
            </w:pPr>
            <w:r w:rsidRPr="00106489">
              <w:rPr>
                <w:rFonts w:ascii="Roboto" w:hAnsi="Roboto"/>
                <w:b/>
                <w:sz w:val="20"/>
              </w:rPr>
              <w:t>N</w:t>
            </w:r>
          </w:p>
        </w:tc>
        <w:tc>
          <w:tcPr>
            <w:tcW w:w="662" w:type="dxa"/>
            <w:shd w:val="clear" w:color="auto" w:fill="auto"/>
            <w:vAlign w:val="center"/>
          </w:tcPr>
          <w:p w14:paraId="7B0599E5" w14:textId="77777777" w:rsidR="00153C12" w:rsidRPr="00106489" w:rsidRDefault="00106489" w:rsidP="00A44DC9">
            <w:pPr>
              <w:pStyle w:val="LAPTableText"/>
              <w:jc w:val="center"/>
              <w:rPr>
                <w:rFonts w:ascii="Roboto" w:hAnsi="Roboto"/>
                <w:b/>
                <w:sz w:val="20"/>
              </w:rPr>
            </w:pPr>
            <w:r w:rsidRPr="00106489">
              <w:rPr>
                <w:rFonts w:ascii="Roboto" w:hAnsi="Roboto"/>
                <w:b/>
                <w:sz w:val="20"/>
              </w:rPr>
              <w:t>O</w:t>
            </w:r>
          </w:p>
        </w:tc>
        <w:tc>
          <w:tcPr>
            <w:tcW w:w="1275" w:type="dxa"/>
            <w:shd w:val="clear" w:color="auto" w:fill="auto"/>
            <w:vAlign w:val="center"/>
          </w:tcPr>
          <w:p w14:paraId="20EDDA55" w14:textId="77777777" w:rsidR="00153C12" w:rsidRPr="00106489" w:rsidRDefault="00106489" w:rsidP="00A44DC9">
            <w:pPr>
              <w:pStyle w:val="LAPTableText"/>
              <w:jc w:val="center"/>
              <w:rPr>
                <w:rFonts w:ascii="Roboto" w:hAnsi="Roboto"/>
                <w:b/>
                <w:sz w:val="20"/>
              </w:rPr>
            </w:pPr>
            <w:r w:rsidRPr="00106489">
              <w:rPr>
                <w:rFonts w:ascii="Roboto" w:hAnsi="Roboto"/>
                <w:b/>
                <w:sz w:val="20"/>
              </w:rPr>
              <w:t>20</w:t>
            </w:r>
          </w:p>
        </w:tc>
        <w:tc>
          <w:tcPr>
            <w:tcW w:w="426" w:type="dxa"/>
            <w:vMerge/>
            <w:tcBorders>
              <w:bottom w:val="nil"/>
            </w:tcBorders>
            <w:shd w:val="clear" w:color="auto" w:fill="auto"/>
            <w:vAlign w:val="center"/>
          </w:tcPr>
          <w:p w14:paraId="5FDDB755" w14:textId="77777777" w:rsidR="00153C12" w:rsidRPr="00A44DC9" w:rsidRDefault="00153C12" w:rsidP="00A44DC9">
            <w:pPr>
              <w:pStyle w:val="LAPTableText"/>
            </w:pPr>
          </w:p>
        </w:tc>
        <w:tc>
          <w:tcPr>
            <w:tcW w:w="1134" w:type="dxa"/>
            <w:shd w:val="clear" w:color="auto" w:fill="auto"/>
            <w:vAlign w:val="center"/>
          </w:tcPr>
          <w:p w14:paraId="57CF2A85" w14:textId="77777777" w:rsidR="00153C12" w:rsidRPr="00A44DC9" w:rsidRDefault="00153C12" w:rsidP="00A44DC9">
            <w:pPr>
              <w:pStyle w:val="LAPTableText"/>
            </w:pPr>
          </w:p>
        </w:tc>
      </w:tr>
    </w:tbl>
    <w:p w14:paraId="0CD13828"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2F367DE8" w14:textId="77777777" w:rsidTr="00D72DE7">
        <w:trPr>
          <w:trHeight w:val="1207"/>
        </w:trPr>
        <w:tc>
          <w:tcPr>
            <w:tcW w:w="9498" w:type="dxa"/>
            <w:shd w:val="clear" w:color="auto" w:fill="F2F2F2" w:themeFill="background1" w:themeFillShade="F2"/>
          </w:tcPr>
          <w:p w14:paraId="5164074F"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62DB7CC0"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0579450F"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85AFE62"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75DDB656"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A8FF0C"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4F4D484C"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194DB63B"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p w14:paraId="5554BF29"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58890A57"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1C5E9C6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4A1D082"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603C1BB7" w14:textId="77777777" w:rsidTr="00D72DE7">
        <w:trPr>
          <w:trHeight w:val="3321"/>
        </w:trPr>
        <w:tc>
          <w:tcPr>
            <w:tcW w:w="9475" w:type="dxa"/>
          </w:tcPr>
          <w:p w14:paraId="7EC90FE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274C4F4" w14:textId="77777777" w:rsidR="00153C12" w:rsidRPr="001001F5" w:rsidRDefault="00153C12" w:rsidP="001001F5">
            <w:pPr>
              <w:pStyle w:val="AddendumTablebulletpoint"/>
              <w:rPr>
                <w:sz w:val="16"/>
              </w:rPr>
            </w:pPr>
            <w:r w:rsidRPr="001001F5">
              <w:rPr>
                <w:sz w:val="16"/>
              </w:rPr>
              <w:t>what changes have been made to the plan</w:t>
            </w:r>
          </w:p>
          <w:p w14:paraId="54B46DA0" w14:textId="77777777" w:rsidR="00153C12" w:rsidRPr="001001F5" w:rsidRDefault="00153C12" w:rsidP="001001F5">
            <w:pPr>
              <w:pStyle w:val="AddendumTablebulletpoint"/>
              <w:rPr>
                <w:sz w:val="16"/>
              </w:rPr>
            </w:pPr>
            <w:r w:rsidRPr="001001F5">
              <w:rPr>
                <w:sz w:val="16"/>
              </w:rPr>
              <w:t>the rationale for making the changes</w:t>
            </w:r>
          </w:p>
          <w:p w14:paraId="28DE7AAE" w14:textId="77777777" w:rsidR="00153C12" w:rsidRPr="00106489" w:rsidRDefault="00153C12" w:rsidP="00106489">
            <w:pPr>
              <w:pStyle w:val="AddendumTablebulletpoint"/>
            </w:pPr>
            <w:r w:rsidRPr="001001F5">
              <w:rPr>
                <w:sz w:val="16"/>
              </w:rPr>
              <w:t>whether these changes have been made for all students, or for indivi</w:t>
            </w:r>
            <w:r w:rsidRPr="00106489">
              <w:rPr>
                <w:sz w:val="16"/>
              </w:rPr>
              <w:t>duals within the student group.</w:t>
            </w:r>
            <w:r w:rsidR="00745A0E" w:rsidRPr="00106489">
              <w:rPr>
                <w:sz w:val="16"/>
              </w:rPr>
              <w:t xml:space="preserve"> </w:t>
            </w:r>
          </w:p>
          <w:p w14:paraId="7A1530BC" w14:textId="77777777" w:rsidR="00106489" w:rsidRDefault="00106489" w:rsidP="00106489">
            <w:pPr>
              <w:pStyle w:val="AddendumTablebulletpoint"/>
              <w:numPr>
                <w:ilvl w:val="0"/>
                <w:numId w:val="0"/>
              </w:numPr>
              <w:ind w:left="170" w:hanging="170"/>
              <w:rPr>
                <w:sz w:val="16"/>
              </w:rPr>
            </w:pPr>
          </w:p>
          <w:p w14:paraId="19FBA019" w14:textId="77777777" w:rsidR="00106489" w:rsidRDefault="00106489" w:rsidP="00106489">
            <w:pPr>
              <w:pStyle w:val="AddendumTablebulletpoint"/>
              <w:numPr>
                <w:ilvl w:val="0"/>
                <w:numId w:val="0"/>
              </w:numPr>
              <w:ind w:left="170" w:hanging="170"/>
              <w:rPr>
                <w:sz w:val="16"/>
              </w:rPr>
            </w:pPr>
          </w:p>
          <w:p w14:paraId="6539A60A" w14:textId="77777777" w:rsidR="00106489" w:rsidRDefault="00106489" w:rsidP="00106489">
            <w:pPr>
              <w:pStyle w:val="AddendumTablebulletpoint"/>
              <w:numPr>
                <w:ilvl w:val="0"/>
                <w:numId w:val="0"/>
              </w:numPr>
              <w:ind w:left="170" w:hanging="170"/>
              <w:rPr>
                <w:sz w:val="16"/>
              </w:rPr>
            </w:pPr>
          </w:p>
          <w:p w14:paraId="6FA3A7FE" w14:textId="77777777" w:rsidR="00106489" w:rsidRDefault="00106489" w:rsidP="00106489">
            <w:pPr>
              <w:pStyle w:val="AddendumTablebulletpoint"/>
              <w:numPr>
                <w:ilvl w:val="0"/>
                <w:numId w:val="0"/>
              </w:numPr>
              <w:ind w:left="170" w:hanging="170"/>
              <w:rPr>
                <w:sz w:val="16"/>
              </w:rPr>
            </w:pPr>
          </w:p>
          <w:p w14:paraId="7470BDB9" w14:textId="77777777" w:rsidR="00106489" w:rsidRDefault="00106489" w:rsidP="00106489">
            <w:pPr>
              <w:pStyle w:val="AddendumTablebulletpoint"/>
              <w:numPr>
                <w:ilvl w:val="0"/>
                <w:numId w:val="0"/>
              </w:numPr>
              <w:ind w:left="170" w:hanging="170"/>
              <w:rPr>
                <w:sz w:val="16"/>
              </w:rPr>
            </w:pPr>
          </w:p>
          <w:p w14:paraId="242B4530" w14:textId="77777777" w:rsidR="00106489" w:rsidRDefault="00106489" w:rsidP="00106489">
            <w:pPr>
              <w:pStyle w:val="AddendumTablebulletpoint"/>
              <w:numPr>
                <w:ilvl w:val="0"/>
                <w:numId w:val="0"/>
              </w:numPr>
              <w:ind w:left="170" w:hanging="170"/>
              <w:rPr>
                <w:sz w:val="16"/>
              </w:rPr>
            </w:pPr>
          </w:p>
          <w:p w14:paraId="2B0A1A54" w14:textId="77777777" w:rsidR="00106489" w:rsidRDefault="00106489" w:rsidP="00106489">
            <w:pPr>
              <w:pStyle w:val="AddendumTablebulletpoint"/>
              <w:numPr>
                <w:ilvl w:val="0"/>
                <w:numId w:val="0"/>
              </w:numPr>
              <w:ind w:left="170" w:hanging="170"/>
              <w:rPr>
                <w:sz w:val="16"/>
              </w:rPr>
            </w:pPr>
          </w:p>
          <w:p w14:paraId="3DA0E4D4" w14:textId="77777777" w:rsidR="00106489" w:rsidRDefault="00106489" w:rsidP="00106489">
            <w:pPr>
              <w:pStyle w:val="AddendumTablebulletpoint"/>
              <w:numPr>
                <w:ilvl w:val="0"/>
                <w:numId w:val="0"/>
              </w:numPr>
              <w:ind w:left="170" w:hanging="170"/>
              <w:rPr>
                <w:sz w:val="16"/>
              </w:rPr>
            </w:pPr>
          </w:p>
          <w:p w14:paraId="60776A76" w14:textId="77777777" w:rsidR="00106489" w:rsidRPr="004C6ABF" w:rsidRDefault="00106489" w:rsidP="00106489">
            <w:pPr>
              <w:pStyle w:val="AddendumTablebulletpoint"/>
              <w:numPr>
                <w:ilvl w:val="0"/>
                <w:numId w:val="0"/>
              </w:numPr>
            </w:pPr>
          </w:p>
        </w:tc>
      </w:tr>
    </w:tbl>
    <w:p w14:paraId="7D001611" w14:textId="77777777" w:rsidR="00153C12" w:rsidRPr="001C427B" w:rsidRDefault="00153C12" w:rsidP="00693A24">
      <w:pPr>
        <w:pStyle w:val="AddendumendorsmentHeading"/>
      </w:pPr>
      <w:r w:rsidRPr="007117C2">
        <w:t>Endorsement</w:t>
      </w:r>
      <w:r w:rsidR="00230301">
        <w:t xml:space="preserve"> of changes</w:t>
      </w:r>
    </w:p>
    <w:p w14:paraId="075B7B2C"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2C913ECD" w14:textId="77777777" w:rsidTr="009F5BAD">
        <w:trPr>
          <w:trHeight w:hRule="exact" w:val="454"/>
        </w:trPr>
        <w:tc>
          <w:tcPr>
            <w:tcW w:w="2802" w:type="dxa"/>
            <w:tcBorders>
              <w:bottom w:val="nil"/>
            </w:tcBorders>
            <w:shd w:val="clear" w:color="auto" w:fill="auto"/>
            <w:vAlign w:val="bottom"/>
          </w:tcPr>
          <w:p w14:paraId="5B90F729"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6366D83A"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7B821E54"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49D286FC" w14:textId="77777777" w:rsidR="00153C12" w:rsidRPr="004C6ABF" w:rsidRDefault="00153C12" w:rsidP="00111A42">
            <w:pPr>
              <w:spacing w:after="0"/>
              <w:rPr>
                <w:lang w:val="en-US"/>
              </w:rPr>
            </w:pPr>
          </w:p>
        </w:tc>
      </w:tr>
    </w:tbl>
    <w:p w14:paraId="5B22FC5D" w14:textId="77777777" w:rsidR="00FF5B14" w:rsidRDefault="00FF5B14" w:rsidP="009B7824">
      <w:pPr>
        <w:rPr>
          <w:sz w:val="28"/>
          <w:szCs w:val="28"/>
        </w:rPr>
        <w:sectPr w:rsidR="00FF5B14" w:rsidSect="00384CE6">
          <w:headerReference w:type="even" r:id="rId9"/>
          <w:headerReference w:type="default" r:id="rId10"/>
          <w:footerReference w:type="even" r:id="rId11"/>
          <w:footerReference w:type="default" r:id="rId12"/>
          <w:headerReference w:type="first" r:id="rId13"/>
          <w:footerReference w:type="first" r:id="rId14"/>
          <w:pgSz w:w="11906" w:h="16838" w:code="9"/>
          <w:pgMar w:top="1622" w:right="1134" w:bottom="1134" w:left="1418" w:header="284" w:footer="397" w:gutter="0"/>
          <w:cols w:space="567"/>
          <w:titlePg/>
          <w:docGrid w:linePitch="360"/>
        </w:sectPr>
      </w:pPr>
    </w:p>
    <w:p w14:paraId="683856F9" w14:textId="77777777" w:rsidR="00483E68" w:rsidRDefault="00483E68" w:rsidP="007C2F5D">
      <w:pPr>
        <w:pStyle w:val="Heading1"/>
        <w:rPr>
          <w:rFonts w:eastAsia="SimSun"/>
          <w:lang w:val="en-US"/>
        </w:rPr>
      </w:pPr>
      <w:r w:rsidRPr="00483E68">
        <w:rPr>
          <w:rFonts w:eastAsia="SimSun"/>
          <w:lang w:val="en-US"/>
        </w:rPr>
        <w:lastRenderedPageBreak/>
        <w:t xml:space="preserve">Assessment </w:t>
      </w:r>
      <w:r w:rsidR="00270AF6">
        <w:rPr>
          <w:rFonts w:eastAsia="SimSun"/>
          <w:lang w:val="en-US"/>
        </w:rPr>
        <w:t>o</w:t>
      </w:r>
      <w:r w:rsidRPr="00483E68">
        <w:rPr>
          <w:rFonts w:eastAsia="SimSun"/>
          <w:lang w:val="en-US"/>
        </w:rPr>
        <w:t>verview</w:t>
      </w:r>
    </w:p>
    <w:p w14:paraId="546D6A78" w14:textId="77777777" w:rsidR="00D66D80" w:rsidRPr="00D72DE7" w:rsidRDefault="00D66D80" w:rsidP="007C2F5D">
      <w:pPr>
        <w:pStyle w:val="Subtitle"/>
        <w:rPr>
          <w:rFonts w:eastAsia="SimSun"/>
        </w:rPr>
      </w:pPr>
      <w:r w:rsidRPr="00D72DE7">
        <w:rPr>
          <w:rFonts w:eastAsia="SimSun"/>
        </w:rPr>
        <w:t xml:space="preserve">Stage 2 </w:t>
      </w:r>
      <w:r w:rsidR="00D72DE7" w:rsidRPr="00D72DE7">
        <w:rPr>
          <w:rFonts w:eastAsia="SimSun"/>
        </w:rPr>
        <w:t>Economics</w:t>
      </w:r>
      <w:r w:rsidR="00690044" w:rsidRPr="00D72DE7">
        <w:rPr>
          <w:rFonts w:eastAsia="SimSun"/>
        </w:rPr>
        <w:t xml:space="preserve"> </w:t>
      </w:r>
    </w:p>
    <w:p w14:paraId="049A5989" w14:textId="77777777" w:rsidR="004C0E19"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30698B60" w14:textId="77777777" w:rsidR="00D72DE7" w:rsidRPr="00190189" w:rsidRDefault="00D72DE7" w:rsidP="00D72DE7">
      <w:pPr>
        <w:spacing w:before="240"/>
        <w:rPr>
          <w:lang w:val="en-US"/>
        </w:rPr>
      </w:pPr>
      <w:r w:rsidRPr="00190189">
        <w:rPr>
          <w:rFonts w:ascii="Roboto Medium" w:hAnsi="Roboto Medium"/>
        </w:rPr>
        <w:t xml:space="preserve">Assessment Type 1: </w:t>
      </w:r>
      <w:r w:rsidRPr="00190189">
        <w:rPr>
          <w:i/>
        </w:rPr>
        <w:t xml:space="preserve"> </w:t>
      </w:r>
      <w:r w:rsidR="00106489">
        <w:rPr>
          <w:rFonts w:ascii="Roboto Medium" w:hAnsi="Roboto Medium"/>
        </w:rPr>
        <w:t>Folio</w:t>
      </w:r>
      <w:r w:rsidRPr="00190189">
        <w:t xml:space="preserve"> –</w:t>
      </w:r>
      <w:r w:rsidR="00106489">
        <w:t xml:space="preserve"> weighting 4</w:t>
      </w:r>
      <w:r w:rsidRPr="00190189">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850"/>
        <w:gridCol w:w="803"/>
        <w:gridCol w:w="756"/>
        <w:gridCol w:w="3425"/>
      </w:tblGrid>
      <w:tr w:rsidR="00D72DE7" w:rsidRPr="00153C12" w14:paraId="5CDFC669" w14:textId="77777777" w:rsidTr="00737D4F">
        <w:trPr>
          <w:trHeight w:val="397"/>
        </w:trPr>
        <w:tc>
          <w:tcPr>
            <w:tcW w:w="4372" w:type="dxa"/>
            <w:vMerge w:val="restart"/>
            <w:shd w:val="clear" w:color="auto" w:fill="D9D9D9" w:themeFill="background1" w:themeFillShade="D9"/>
            <w:vAlign w:val="center"/>
          </w:tcPr>
          <w:p w14:paraId="5C14BAF7" w14:textId="77777777" w:rsidR="00D72DE7" w:rsidRPr="00DE3C5C" w:rsidRDefault="00D72DE7" w:rsidP="00737D4F">
            <w:pPr>
              <w:pStyle w:val="SOTableText"/>
              <w:rPr>
                <w:i/>
              </w:rPr>
            </w:pPr>
            <w:r>
              <w:rPr>
                <w:rFonts w:ascii="Roboto Medium" w:hAnsi="Roboto Medium"/>
              </w:rPr>
              <w:t>Assessment d</w:t>
            </w:r>
            <w:r w:rsidRPr="00111A42">
              <w:rPr>
                <w:rFonts w:ascii="Roboto Medium" w:hAnsi="Roboto Medium"/>
              </w:rPr>
              <w:t>etails</w:t>
            </w:r>
          </w:p>
        </w:tc>
        <w:tc>
          <w:tcPr>
            <w:tcW w:w="2409" w:type="dxa"/>
            <w:gridSpan w:val="3"/>
            <w:shd w:val="clear" w:color="auto" w:fill="D9D9D9" w:themeFill="background1" w:themeFillShade="D9"/>
            <w:vAlign w:val="center"/>
          </w:tcPr>
          <w:p w14:paraId="22556E73" w14:textId="77777777" w:rsidR="00D72DE7" w:rsidRPr="00153C12" w:rsidRDefault="00D72DE7" w:rsidP="00737D4F">
            <w:pPr>
              <w:pStyle w:val="SOTableHeadings"/>
              <w:jc w:val="center"/>
            </w:pPr>
            <w:r w:rsidRPr="00103D79">
              <w:t xml:space="preserve">Assessment </w:t>
            </w:r>
            <w:r>
              <w:t>d</w:t>
            </w:r>
            <w:r w:rsidRPr="00103D79">
              <w:t xml:space="preserve">esign </w:t>
            </w:r>
            <w:r>
              <w:t>c</w:t>
            </w:r>
            <w:r w:rsidRPr="00103D79">
              <w:t>riteria</w:t>
            </w:r>
          </w:p>
        </w:tc>
        <w:tc>
          <w:tcPr>
            <w:tcW w:w="3425" w:type="dxa"/>
            <w:vMerge w:val="restart"/>
            <w:shd w:val="clear" w:color="auto" w:fill="D9D9D9" w:themeFill="background1" w:themeFillShade="D9"/>
            <w:vAlign w:val="center"/>
          </w:tcPr>
          <w:p w14:paraId="427AE7A7" w14:textId="77777777" w:rsidR="00D72DE7" w:rsidRPr="00103D79" w:rsidRDefault="00D72DE7" w:rsidP="00737D4F">
            <w:pPr>
              <w:pStyle w:val="SOTableHeadings"/>
            </w:pPr>
            <w:r w:rsidRPr="00103D79">
              <w:t xml:space="preserve">Assessment conditions </w:t>
            </w:r>
          </w:p>
          <w:p w14:paraId="0015BC27" w14:textId="77777777" w:rsidR="00D72DE7" w:rsidRPr="00153C12" w:rsidRDefault="00D72DE7" w:rsidP="00737D4F">
            <w:pPr>
              <w:pStyle w:val="SOTableText"/>
            </w:pPr>
            <w:r w:rsidRPr="00103D79">
              <w:t>(e.g. task type, word length, time allocated, supervision)</w:t>
            </w:r>
          </w:p>
        </w:tc>
      </w:tr>
      <w:tr w:rsidR="00D72DE7" w:rsidRPr="00153C12" w14:paraId="4352A0FE" w14:textId="77777777" w:rsidTr="00737D4F">
        <w:trPr>
          <w:trHeight w:val="397"/>
        </w:trPr>
        <w:tc>
          <w:tcPr>
            <w:tcW w:w="4372" w:type="dxa"/>
            <w:vMerge/>
            <w:shd w:val="clear" w:color="auto" w:fill="D9D9D9" w:themeFill="background1" w:themeFillShade="D9"/>
            <w:vAlign w:val="center"/>
          </w:tcPr>
          <w:p w14:paraId="0FCB845D" w14:textId="77777777" w:rsidR="00D72DE7" w:rsidRPr="00153C12" w:rsidRDefault="00D72DE7" w:rsidP="00737D4F">
            <w:pPr>
              <w:pStyle w:val="SOTableText"/>
              <w:rPr>
                <w:i/>
              </w:rPr>
            </w:pPr>
          </w:p>
        </w:tc>
        <w:tc>
          <w:tcPr>
            <w:tcW w:w="850" w:type="dxa"/>
            <w:shd w:val="clear" w:color="auto" w:fill="D9D9D9" w:themeFill="background1" w:themeFillShade="D9"/>
            <w:vAlign w:val="center"/>
          </w:tcPr>
          <w:p w14:paraId="0DA19936" w14:textId="77777777" w:rsidR="00D72DE7" w:rsidRPr="00190189" w:rsidRDefault="00D72DE7" w:rsidP="00737D4F">
            <w:pPr>
              <w:pStyle w:val="SOTableHeadings"/>
              <w:jc w:val="center"/>
            </w:pPr>
            <w:r w:rsidRPr="00190189">
              <w:t>U</w:t>
            </w:r>
          </w:p>
        </w:tc>
        <w:tc>
          <w:tcPr>
            <w:tcW w:w="803" w:type="dxa"/>
            <w:shd w:val="clear" w:color="auto" w:fill="D9D9D9" w:themeFill="background1" w:themeFillShade="D9"/>
            <w:vAlign w:val="center"/>
          </w:tcPr>
          <w:p w14:paraId="0B7F73A7" w14:textId="76E6BC06" w:rsidR="00D72DE7" w:rsidRPr="00190189" w:rsidRDefault="00106489" w:rsidP="00737D4F">
            <w:pPr>
              <w:pStyle w:val="SOTableHeadings"/>
              <w:jc w:val="center"/>
            </w:pPr>
            <w:r>
              <w:t>A</w:t>
            </w:r>
          </w:p>
        </w:tc>
        <w:tc>
          <w:tcPr>
            <w:tcW w:w="756" w:type="dxa"/>
            <w:shd w:val="clear" w:color="auto" w:fill="D9D9D9" w:themeFill="background1" w:themeFillShade="D9"/>
            <w:vAlign w:val="center"/>
          </w:tcPr>
          <w:p w14:paraId="338488A3" w14:textId="0CC81AC8" w:rsidR="00D72DE7" w:rsidRPr="00190189" w:rsidRDefault="00D72DE7" w:rsidP="00737D4F">
            <w:pPr>
              <w:pStyle w:val="SOTableHeadings"/>
              <w:jc w:val="center"/>
            </w:pPr>
            <w:r w:rsidRPr="00190189">
              <w:t>A</w:t>
            </w:r>
            <w:r w:rsidR="00106489">
              <w:t>E</w:t>
            </w:r>
          </w:p>
        </w:tc>
        <w:tc>
          <w:tcPr>
            <w:tcW w:w="3425" w:type="dxa"/>
            <w:vMerge/>
            <w:shd w:val="clear" w:color="auto" w:fill="auto"/>
            <w:vAlign w:val="center"/>
          </w:tcPr>
          <w:p w14:paraId="7E7AAD2D" w14:textId="77777777" w:rsidR="00D72DE7" w:rsidRPr="00153C12" w:rsidRDefault="00D72DE7" w:rsidP="00737D4F">
            <w:pPr>
              <w:pStyle w:val="SOTableText"/>
            </w:pPr>
          </w:p>
        </w:tc>
      </w:tr>
      <w:tr w:rsidR="00D72DE7" w:rsidRPr="00153C12" w14:paraId="4EE43B62" w14:textId="77777777" w:rsidTr="00737D4F">
        <w:trPr>
          <w:trHeight w:val="1817"/>
        </w:trPr>
        <w:tc>
          <w:tcPr>
            <w:tcW w:w="4372" w:type="dxa"/>
            <w:shd w:val="clear" w:color="auto" w:fill="auto"/>
            <w:vAlign w:val="center"/>
          </w:tcPr>
          <w:p w14:paraId="53F6FDAC" w14:textId="77777777" w:rsidR="00D72DE7" w:rsidRPr="00153C12" w:rsidRDefault="00D72DE7" w:rsidP="00737D4F">
            <w:pPr>
              <w:pStyle w:val="SOTableText"/>
            </w:pPr>
          </w:p>
        </w:tc>
        <w:tc>
          <w:tcPr>
            <w:tcW w:w="850" w:type="dxa"/>
            <w:shd w:val="clear" w:color="auto" w:fill="auto"/>
            <w:vAlign w:val="center"/>
          </w:tcPr>
          <w:p w14:paraId="456EA1AD" w14:textId="77777777" w:rsidR="00D72DE7" w:rsidRPr="00E74697" w:rsidRDefault="00D72DE7" w:rsidP="00737D4F">
            <w:pPr>
              <w:pStyle w:val="SOTableText"/>
              <w:jc w:val="center"/>
              <w:rPr>
                <w:color w:val="FF0000"/>
              </w:rPr>
            </w:pPr>
          </w:p>
        </w:tc>
        <w:tc>
          <w:tcPr>
            <w:tcW w:w="803" w:type="dxa"/>
            <w:shd w:val="clear" w:color="auto" w:fill="auto"/>
            <w:vAlign w:val="center"/>
          </w:tcPr>
          <w:p w14:paraId="403D3CCB" w14:textId="77777777" w:rsidR="00D72DE7" w:rsidRPr="00E74697" w:rsidRDefault="00D72DE7" w:rsidP="00737D4F">
            <w:pPr>
              <w:pStyle w:val="SOTableText"/>
              <w:jc w:val="center"/>
              <w:rPr>
                <w:color w:val="FF0000"/>
              </w:rPr>
            </w:pPr>
          </w:p>
        </w:tc>
        <w:tc>
          <w:tcPr>
            <w:tcW w:w="756" w:type="dxa"/>
            <w:shd w:val="clear" w:color="auto" w:fill="auto"/>
            <w:vAlign w:val="center"/>
          </w:tcPr>
          <w:p w14:paraId="08521483" w14:textId="77777777" w:rsidR="00D72DE7" w:rsidRPr="00E74697" w:rsidRDefault="00D72DE7" w:rsidP="00737D4F">
            <w:pPr>
              <w:pStyle w:val="SOTableText"/>
              <w:jc w:val="center"/>
              <w:rPr>
                <w:color w:val="FF0000"/>
              </w:rPr>
            </w:pPr>
          </w:p>
        </w:tc>
        <w:tc>
          <w:tcPr>
            <w:tcW w:w="3425" w:type="dxa"/>
            <w:shd w:val="clear" w:color="auto" w:fill="auto"/>
            <w:vAlign w:val="center"/>
          </w:tcPr>
          <w:p w14:paraId="4FE9941F" w14:textId="77777777" w:rsidR="00D72DE7" w:rsidRPr="00E74697" w:rsidRDefault="00D72DE7" w:rsidP="00737D4F">
            <w:pPr>
              <w:pStyle w:val="SOTableText"/>
              <w:rPr>
                <w:color w:val="FF0000"/>
              </w:rPr>
            </w:pPr>
          </w:p>
        </w:tc>
      </w:tr>
      <w:tr w:rsidR="00106489" w:rsidRPr="00153C12" w14:paraId="67833216" w14:textId="77777777" w:rsidTr="00737D4F">
        <w:trPr>
          <w:trHeight w:val="1817"/>
        </w:trPr>
        <w:tc>
          <w:tcPr>
            <w:tcW w:w="4372" w:type="dxa"/>
            <w:shd w:val="clear" w:color="auto" w:fill="auto"/>
            <w:vAlign w:val="center"/>
          </w:tcPr>
          <w:p w14:paraId="24C6FB71" w14:textId="77777777" w:rsidR="00106489" w:rsidRPr="00153C12" w:rsidRDefault="00106489" w:rsidP="00737D4F">
            <w:pPr>
              <w:pStyle w:val="SOTableText"/>
            </w:pPr>
          </w:p>
        </w:tc>
        <w:tc>
          <w:tcPr>
            <w:tcW w:w="850" w:type="dxa"/>
            <w:shd w:val="clear" w:color="auto" w:fill="auto"/>
            <w:vAlign w:val="center"/>
          </w:tcPr>
          <w:p w14:paraId="00A8D38E" w14:textId="77777777" w:rsidR="00106489" w:rsidRPr="00E74697" w:rsidRDefault="00106489" w:rsidP="00737D4F">
            <w:pPr>
              <w:pStyle w:val="SOTableText"/>
              <w:jc w:val="center"/>
              <w:rPr>
                <w:color w:val="FF0000"/>
              </w:rPr>
            </w:pPr>
          </w:p>
        </w:tc>
        <w:tc>
          <w:tcPr>
            <w:tcW w:w="803" w:type="dxa"/>
            <w:shd w:val="clear" w:color="auto" w:fill="auto"/>
            <w:vAlign w:val="center"/>
          </w:tcPr>
          <w:p w14:paraId="67C89639" w14:textId="77777777" w:rsidR="00106489" w:rsidRPr="00E74697" w:rsidRDefault="00106489" w:rsidP="00737D4F">
            <w:pPr>
              <w:pStyle w:val="SOTableText"/>
              <w:jc w:val="center"/>
              <w:rPr>
                <w:color w:val="FF0000"/>
              </w:rPr>
            </w:pPr>
          </w:p>
        </w:tc>
        <w:tc>
          <w:tcPr>
            <w:tcW w:w="756" w:type="dxa"/>
            <w:shd w:val="clear" w:color="auto" w:fill="auto"/>
            <w:vAlign w:val="center"/>
          </w:tcPr>
          <w:p w14:paraId="1537E5EC" w14:textId="77777777" w:rsidR="00106489" w:rsidRPr="00E74697" w:rsidRDefault="00106489" w:rsidP="00737D4F">
            <w:pPr>
              <w:pStyle w:val="SOTableText"/>
              <w:jc w:val="center"/>
              <w:rPr>
                <w:color w:val="FF0000"/>
              </w:rPr>
            </w:pPr>
          </w:p>
        </w:tc>
        <w:tc>
          <w:tcPr>
            <w:tcW w:w="3425" w:type="dxa"/>
            <w:shd w:val="clear" w:color="auto" w:fill="auto"/>
            <w:vAlign w:val="center"/>
          </w:tcPr>
          <w:p w14:paraId="1C7C4C2E" w14:textId="77777777" w:rsidR="00106489" w:rsidRPr="00E74697" w:rsidRDefault="00106489" w:rsidP="00737D4F">
            <w:pPr>
              <w:pStyle w:val="SOTableText"/>
              <w:rPr>
                <w:color w:val="FF0000"/>
              </w:rPr>
            </w:pPr>
          </w:p>
        </w:tc>
      </w:tr>
      <w:tr w:rsidR="00106489" w:rsidRPr="00153C12" w14:paraId="48B51C9C" w14:textId="77777777" w:rsidTr="00737D4F">
        <w:trPr>
          <w:trHeight w:val="1817"/>
        </w:trPr>
        <w:tc>
          <w:tcPr>
            <w:tcW w:w="4372" w:type="dxa"/>
            <w:shd w:val="clear" w:color="auto" w:fill="auto"/>
            <w:vAlign w:val="center"/>
          </w:tcPr>
          <w:p w14:paraId="2F256ABB" w14:textId="77777777" w:rsidR="00106489" w:rsidRPr="00153C12" w:rsidRDefault="00106489" w:rsidP="00737D4F">
            <w:pPr>
              <w:pStyle w:val="SOTableText"/>
            </w:pPr>
          </w:p>
        </w:tc>
        <w:tc>
          <w:tcPr>
            <w:tcW w:w="850" w:type="dxa"/>
            <w:shd w:val="clear" w:color="auto" w:fill="auto"/>
            <w:vAlign w:val="center"/>
          </w:tcPr>
          <w:p w14:paraId="497C619F" w14:textId="77777777" w:rsidR="00106489" w:rsidRPr="00E74697" w:rsidRDefault="00106489" w:rsidP="00737D4F">
            <w:pPr>
              <w:pStyle w:val="SOTableText"/>
              <w:jc w:val="center"/>
              <w:rPr>
                <w:color w:val="FF0000"/>
              </w:rPr>
            </w:pPr>
          </w:p>
        </w:tc>
        <w:tc>
          <w:tcPr>
            <w:tcW w:w="803" w:type="dxa"/>
            <w:shd w:val="clear" w:color="auto" w:fill="auto"/>
            <w:vAlign w:val="center"/>
          </w:tcPr>
          <w:p w14:paraId="43B9FADC" w14:textId="77777777" w:rsidR="00106489" w:rsidRPr="00E74697" w:rsidRDefault="00106489" w:rsidP="00737D4F">
            <w:pPr>
              <w:pStyle w:val="SOTableText"/>
              <w:jc w:val="center"/>
              <w:rPr>
                <w:color w:val="FF0000"/>
              </w:rPr>
            </w:pPr>
          </w:p>
        </w:tc>
        <w:tc>
          <w:tcPr>
            <w:tcW w:w="756" w:type="dxa"/>
            <w:shd w:val="clear" w:color="auto" w:fill="auto"/>
            <w:vAlign w:val="center"/>
          </w:tcPr>
          <w:p w14:paraId="50D9AB8E" w14:textId="77777777" w:rsidR="00106489" w:rsidRPr="00E74697" w:rsidRDefault="00106489" w:rsidP="00737D4F">
            <w:pPr>
              <w:pStyle w:val="SOTableText"/>
              <w:jc w:val="center"/>
              <w:rPr>
                <w:color w:val="FF0000"/>
              </w:rPr>
            </w:pPr>
          </w:p>
        </w:tc>
        <w:tc>
          <w:tcPr>
            <w:tcW w:w="3425" w:type="dxa"/>
            <w:shd w:val="clear" w:color="auto" w:fill="auto"/>
            <w:vAlign w:val="center"/>
          </w:tcPr>
          <w:p w14:paraId="49973410" w14:textId="77777777" w:rsidR="00106489" w:rsidRPr="00E74697" w:rsidRDefault="00106489" w:rsidP="00737D4F">
            <w:pPr>
              <w:pStyle w:val="SOTableText"/>
              <w:rPr>
                <w:color w:val="FF0000"/>
              </w:rPr>
            </w:pPr>
          </w:p>
        </w:tc>
      </w:tr>
      <w:tr w:rsidR="00106489" w:rsidRPr="00153C12" w14:paraId="5A9FA509" w14:textId="77777777" w:rsidTr="00737D4F">
        <w:trPr>
          <w:trHeight w:val="1817"/>
        </w:trPr>
        <w:tc>
          <w:tcPr>
            <w:tcW w:w="4372" w:type="dxa"/>
            <w:shd w:val="clear" w:color="auto" w:fill="auto"/>
            <w:vAlign w:val="center"/>
          </w:tcPr>
          <w:p w14:paraId="67175B7F" w14:textId="77777777" w:rsidR="00106489" w:rsidRPr="00153C12" w:rsidRDefault="00106489" w:rsidP="00737D4F">
            <w:pPr>
              <w:pStyle w:val="SOTableText"/>
            </w:pPr>
          </w:p>
        </w:tc>
        <w:tc>
          <w:tcPr>
            <w:tcW w:w="850" w:type="dxa"/>
            <w:shd w:val="clear" w:color="auto" w:fill="auto"/>
            <w:vAlign w:val="center"/>
          </w:tcPr>
          <w:p w14:paraId="061DF447" w14:textId="77777777" w:rsidR="00106489" w:rsidRPr="00E74697" w:rsidRDefault="00106489" w:rsidP="00737D4F">
            <w:pPr>
              <w:pStyle w:val="SOTableText"/>
              <w:jc w:val="center"/>
              <w:rPr>
                <w:color w:val="FF0000"/>
              </w:rPr>
            </w:pPr>
          </w:p>
        </w:tc>
        <w:tc>
          <w:tcPr>
            <w:tcW w:w="803" w:type="dxa"/>
            <w:shd w:val="clear" w:color="auto" w:fill="auto"/>
            <w:vAlign w:val="center"/>
          </w:tcPr>
          <w:p w14:paraId="4630F2CD" w14:textId="77777777" w:rsidR="00106489" w:rsidRPr="00E74697" w:rsidRDefault="00106489" w:rsidP="00737D4F">
            <w:pPr>
              <w:pStyle w:val="SOTableText"/>
              <w:jc w:val="center"/>
              <w:rPr>
                <w:color w:val="FF0000"/>
              </w:rPr>
            </w:pPr>
          </w:p>
        </w:tc>
        <w:tc>
          <w:tcPr>
            <w:tcW w:w="756" w:type="dxa"/>
            <w:shd w:val="clear" w:color="auto" w:fill="auto"/>
            <w:vAlign w:val="center"/>
          </w:tcPr>
          <w:p w14:paraId="5EDF865A" w14:textId="77777777" w:rsidR="00106489" w:rsidRPr="00E74697" w:rsidRDefault="00106489" w:rsidP="00737D4F">
            <w:pPr>
              <w:pStyle w:val="SOTableText"/>
              <w:jc w:val="center"/>
              <w:rPr>
                <w:color w:val="FF0000"/>
              </w:rPr>
            </w:pPr>
          </w:p>
        </w:tc>
        <w:tc>
          <w:tcPr>
            <w:tcW w:w="3425" w:type="dxa"/>
            <w:shd w:val="clear" w:color="auto" w:fill="auto"/>
            <w:vAlign w:val="center"/>
          </w:tcPr>
          <w:p w14:paraId="40320968" w14:textId="77777777" w:rsidR="00106489" w:rsidRPr="00E74697" w:rsidRDefault="00106489" w:rsidP="00737D4F">
            <w:pPr>
              <w:pStyle w:val="SOTableText"/>
              <w:rPr>
                <w:color w:val="FF0000"/>
              </w:rPr>
            </w:pPr>
          </w:p>
        </w:tc>
      </w:tr>
    </w:tbl>
    <w:p w14:paraId="398B2456" w14:textId="6FC89018" w:rsidR="00D72DE7" w:rsidRPr="00C37C82" w:rsidRDefault="00D72DE7" w:rsidP="00D72DE7">
      <w:pPr>
        <w:pStyle w:val="SOTableText"/>
        <w:spacing w:before="240" w:after="120"/>
        <w:rPr>
          <w:i/>
          <w:sz w:val="20"/>
        </w:rPr>
      </w:pPr>
      <w:r w:rsidRPr="00C37C82">
        <w:rPr>
          <w:rFonts w:ascii="Roboto Medium" w:hAnsi="Roboto Medium"/>
          <w:sz w:val="20"/>
        </w:rPr>
        <w:t>Assessment Type 2:</w:t>
      </w:r>
      <w:r>
        <w:rPr>
          <w:sz w:val="20"/>
        </w:rPr>
        <w:t xml:space="preserve"> </w:t>
      </w:r>
      <w:r w:rsidRPr="00190189">
        <w:rPr>
          <w:b/>
          <w:sz w:val="20"/>
        </w:rPr>
        <w:t>Economic</w:t>
      </w:r>
      <w:r w:rsidR="00A90BE0">
        <w:rPr>
          <w:b/>
          <w:sz w:val="20"/>
        </w:rPr>
        <w:t xml:space="preserve"> </w:t>
      </w:r>
      <w:r w:rsidRPr="00190189">
        <w:rPr>
          <w:b/>
          <w:sz w:val="20"/>
        </w:rPr>
        <w:t>Project</w:t>
      </w:r>
      <w:r w:rsidR="00106489">
        <w:rPr>
          <w:sz w:val="20"/>
        </w:rPr>
        <w:t xml:space="preserve"> — weighting 3</w:t>
      </w:r>
      <w:r>
        <w:rPr>
          <w:sz w:val="20"/>
        </w:rPr>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850"/>
        <w:gridCol w:w="803"/>
        <w:gridCol w:w="756"/>
        <w:gridCol w:w="3425"/>
      </w:tblGrid>
      <w:tr w:rsidR="00D72DE7" w:rsidRPr="00153C12" w14:paraId="51EBBBA5" w14:textId="77777777" w:rsidTr="00737D4F">
        <w:trPr>
          <w:trHeight w:val="397"/>
        </w:trPr>
        <w:tc>
          <w:tcPr>
            <w:tcW w:w="4372" w:type="dxa"/>
            <w:vMerge w:val="restart"/>
            <w:shd w:val="clear" w:color="auto" w:fill="D9D9D9" w:themeFill="background1" w:themeFillShade="D9"/>
            <w:vAlign w:val="center"/>
          </w:tcPr>
          <w:p w14:paraId="29FDB775" w14:textId="77777777" w:rsidR="00D72DE7" w:rsidRPr="00DE3C5C" w:rsidRDefault="00D72DE7" w:rsidP="00737D4F">
            <w:pPr>
              <w:pStyle w:val="SOTableText"/>
              <w:rPr>
                <w:i/>
              </w:rPr>
            </w:pPr>
            <w:r>
              <w:rPr>
                <w:rFonts w:ascii="Roboto Medium" w:hAnsi="Roboto Medium"/>
              </w:rPr>
              <w:t>Assessment d</w:t>
            </w:r>
            <w:r w:rsidRPr="00111A42">
              <w:rPr>
                <w:rFonts w:ascii="Roboto Medium" w:hAnsi="Roboto Medium"/>
              </w:rPr>
              <w:t>etails</w:t>
            </w:r>
          </w:p>
        </w:tc>
        <w:tc>
          <w:tcPr>
            <w:tcW w:w="2409" w:type="dxa"/>
            <w:gridSpan w:val="3"/>
            <w:shd w:val="clear" w:color="auto" w:fill="D9D9D9" w:themeFill="background1" w:themeFillShade="D9"/>
            <w:vAlign w:val="center"/>
          </w:tcPr>
          <w:p w14:paraId="0573D089" w14:textId="77777777" w:rsidR="00D72DE7" w:rsidRPr="00153C12" w:rsidRDefault="00D72DE7" w:rsidP="00737D4F">
            <w:pPr>
              <w:pStyle w:val="SOTableHeadings"/>
              <w:jc w:val="center"/>
            </w:pPr>
            <w:r w:rsidRPr="00103D79">
              <w:t xml:space="preserve">Assessment </w:t>
            </w:r>
            <w:r>
              <w:t>d</w:t>
            </w:r>
            <w:r w:rsidRPr="00103D79">
              <w:t xml:space="preserve">esign </w:t>
            </w:r>
            <w:r>
              <w:t>c</w:t>
            </w:r>
            <w:r w:rsidRPr="00103D79">
              <w:t>riteria</w:t>
            </w:r>
          </w:p>
        </w:tc>
        <w:tc>
          <w:tcPr>
            <w:tcW w:w="3425" w:type="dxa"/>
            <w:vMerge w:val="restart"/>
            <w:shd w:val="clear" w:color="auto" w:fill="D9D9D9" w:themeFill="background1" w:themeFillShade="D9"/>
            <w:vAlign w:val="center"/>
          </w:tcPr>
          <w:p w14:paraId="4713C0C1" w14:textId="77777777" w:rsidR="00D72DE7" w:rsidRPr="00103D79" w:rsidRDefault="00D72DE7" w:rsidP="00737D4F">
            <w:pPr>
              <w:pStyle w:val="SOTableHeadings"/>
            </w:pPr>
            <w:r w:rsidRPr="00103D79">
              <w:t xml:space="preserve">Assessment conditions </w:t>
            </w:r>
          </w:p>
          <w:p w14:paraId="5BD693AA" w14:textId="77777777" w:rsidR="00D72DE7" w:rsidRPr="00153C12" w:rsidRDefault="00D72DE7" w:rsidP="00737D4F">
            <w:pPr>
              <w:pStyle w:val="SOTableText"/>
            </w:pPr>
            <w:r w:rsidRPr="00103D79">
              <w:t>(e.g. task type, word length, time allocated, supervision)</w:t>
            </w:r>
          </w:p>
        </w:tc>
      </w:tr>
      <w:tr w:rsidR="00D72DE7" w:rsidRPr="00153C12" w14:paraId="28A0E722" w14:textId="77777777" w:rsidTr="00737D4F">
        <w:trPr>
          <w:trHeight w:val="397"/>
        </w:trPr>
        <w:tc>
          <w:tcPr>
            <w:tcW w:w="4372" w:type="dxa"/>
            <w:vMerge/>
            <w:shd w:val="clear" w:color="auto" w:fill="D9D9D9" w:themeFill="background1" w:themeFillShade="D9"/>
            <w:vAlign w:val="center"/>
          </w:tcPr>
          <w:p w14:paraId="5B8A8F71" w14:textId="77777777" w:rsidR="00D72DE7" w:rsidRPr="00DE3C5C" w:rsidRDefault="00D72DE7" w:rsidP="00737D4F">
            <w:pPr>
              <w:pStyle w:val="SOTableText"/>
              <w:rPr>
                <w:i/>
              </w:rPr>
            </w:pPr>
          </w:p>
        </w:tc>
        <w:tc>
          <w:tcPr>
            <w:tcW w:w="850" w:type="dxa"/>
            <w:shd w:val="clear" w:color="auto" w:fill="D9D9D9" w:themeFill="background1" w:themeFillShade="D9"/>
            <w:vAlign w:val="center"/>
          </w:tcPr>
          <w:p w14:paraId="6DADCE78" w14:textId="77777777" w:rsidR="00D72DE7" w:rsidRPr="00190189" w:rsidRDefault="00D72DE7" w:rsidP="00737D4F">
            <w:pPr>
              <w:pStyle w:val="SOTableHeadings"/>
              <w:jc w:val="center"/>
            </w:pPr>
            <w:r w:rsidRPr="00190189">
              <w:t>U</w:t>
            </w:r>
          </w:p>
        </w:tc>
        <w:tc>
          <w:tcPr>
            <w:tcW w:w="803" w:type="dxa"/>
            <w:shd w:val="clear" w:color="auto" w:fill="D9D9D9" w:themeFill="background1" w:themeFillShade="D9"/>
            <w:vAlign w:val="center"/>
          </w:tcPr>
          <w:p w14:paraId="3FD6CB6D" w14:textId="2DE3D3A8" w:rsidR="00D72DE7" w:rsidRPr="00190189" w:rsidRDefault="00106489" w:rsidP="00737D4F">
            <w:pPr>
              <w:pStyle w:val="SOTableHeadings"/>
              <w:jc w:val="center"/>
            </w:pPr>
            <w:r>
              <w:t>A</w:t>
            </w:r>
          </w:p>
        </w:tc>
        <w:tc>
          <w:tcPr>
            <w:tcW w:w="756" w:type="dxa"/>
            <w:shd w:val="clear" w:color="auto" w:fill="D9D9D9" w:themeFill="background1" w:themeFillShade="D9"/>
            <w:vAlign w:val="center"/>
          </w:tcPr>
          <w:p w14:paraId="2E46FBED" w14:textId="7C4CEB17" w:rsidR="00D72DE7" w:rsidRPr="00190189" w:rsidRDefault="00D72DE7" w:rsidP="00737D4F">
            <w:pPr>
              <w:pStyle w:val="SOTableHeadings"/>
              <w:jc w:val="center"/>
            </w:pPr>
            <w:r w:rsidRPr="00190189">
              <w:t>A</w:t>
            </w:r>
            <w:r w:rsidR="00106489">
              <w:t>E</w:t>
            </w:r>
          </w:p>
        </w:tc>
        <w:tc>
          <w:tcPr>
            <w:tcW w:w="3425" w:type="dxa"/>
            <w:vMerge/>
            <w:shd w:val="clear" w:color="auto" w:fill="auto"/>
            <w:vAlign w:val="center"/>
          </w:tcPr>
          <w:p w14:paraId="743B7914" w14:textId="77777777" w:rsidR="00D72DE7" w:rsidRPr="00153C12" w:rsidRDefault="00D72DE7" w:rsidP="00737D4F">
            <w:pPr>
              <w:pStyle w:val="SOTableText"/>
            </w:pPr>
          </w:p>
        </w:tc>
      </w:tr>
      <w:tr w:rsidR="00D72DE7" w:rsidRPr="00153C12" w14:paraId="123FD696" w14:textId="77777777" w:rsidTr="00737D4F">
        <w:trPr>
          <w:trHeight w:val="698"/>
        </w:trPr>
        <w:tc>
          <w:tcPr>
            <w:tcW w:w="4372" w:type="dxa"/>
            <w:shd w:val="clear" w:color="auto" w:fill="auto"/>
            <w:vAlign w:val="center"/>
          </w:tcPr>
          <w:p w14:paraId="3FCFC85C" w14:textId="77777777" w:rsidR="00D72DE7" w:rsidRDefault="00D72DE7" w:rsidP="00737D4F">
            <w:pPr>
              <w:pStyle w:val="SOTableText"/>
              <w:rPr>
                <w:color w:val="FF0000"/>
              </w:rPr>
            </w:pPr>
          </w:p>
          <w:p w14:paraId="2146566D" w14:textId="77777777" w:rsidR="00106489" w:rsidRDefault="00106489" w:rsidP="00737D4F">
            <w:pPr>
              <w:pStyle w:val="SOTableText"/>
              <w:rPr>
                <w:color w:val="FF0000"/>
              </w:rPr>
            </w:pPr>
          </w:p>
          <w:p w14:paraId="226E67BF" w14:textId="77777777" w:rsidR="00106489" w:rsidRDefault="00106489" w:rsidP="00737D4F">
            <w:pPr>
              <w:pStyle w:val="SOTableText"/>
              <w:rPr>
                <w:color w:val="FF0000"/>
              </w:rPr>
            </w:pPr>
          </w:p>
          <w:p w14:paraId="008EBD31" w14:textId="77777777" w:rsidR="00106489" w:rsidRDefault="00106489" w:rsidP="00737D4F">
            <w:pPr>
              <w:pStyle w:val="SOTableText"/>
              <w:rPr>
                <w:color w:val="FF0000"/>
              </w:rPr>
            </w:pPr>
          </w:p>
          <w:p w14:paraId="7EFCBA1E" w14:textId="77777777" w:rsidR="00106489" w:rsidRDefault="00106489" w:rsidP="00737D4F">
            <w:pPr>
              <w:pStyle w:val="SOTableText"/>
              <w:rPr>
                <w:color w:val="FF0000"/>
              </w:rPr>
            </w:pPr>
          </w:p>
          <w:p w14:paraId="407D0F61" w14:textId="77777777" w:rsidR="00106489" w:rsidRDefault="00106489" w:rsidP="00737D4F">
            <w:pPr>
              <w:pStyle w:val="SOTableText"/>
              <w:rPr>
                <w:color w:val="FF0000"/>
              </w:rPr>
            </w:pPr>
          </w:p>
          <w:p w14:paraId="18C3D2A2" w14:textId="77777777" w:rsidR="00106489" w:rsidRDefault="00106489" w:rsidP="00737D4F">
            <w:pPr>
              <w:pStyle w:val="SOTableText"/>
              <w:rPr>
                <w:color w:val="FF0000"/>
              </w:rPr>
            </w:pPr>
          </w:p>
          <w:p w14:paraId="2B7454E3" w14:textId="77777777" w:rsidR="00106489" w:rsidRDefault="00106489" w:rsidP="00737D4F">
            <w:pPr>
              <w:pStyle w:val="SOTableText"/>
              <w:rPr>
                <w:color w:val="FF0000"/>
              </w:rPr>
            </w:pPr>
          </w:p>
          <w:p w14:paraId="28E95F9C" w14:textId="77777777" w:rsidR="00106489" w:rsidRPr="00E74697" w:rsidRDefault="00106489" w:rsidP="00737D4F">
            <w:pPr>
              <w:pStyle w:val="SOTableText"/>
              <w:rPr>
                <w:color w:val="FF0000"/>
              </w:rPr>
            </w:pPr>
          </w:p>
        </w:tc>
        <w:tc>
          <w:tcPr>
            <w:tcW w:w="850" w:type="dxa"/>
            <w:shd w:val="clear" w:color="auto" w:fill="auto"/>
            <w:vAlign w:val="center"/>
          </w:tcPr>
          <w:p w14:paraId="1C05A0AB" w14:textId="77777777" w:rsidR="00D72DE7" w:rsidRPr="00E74697" w:rsidRDefault="00D72DE7" w:rsidP="00737D4F">
            <w:pPr>
              <w:pStyle w:val="SOTableText"/>
              <w:jc w:val="center"/>
              <w:rPr>
                <w:color w:val="FF0000"/>
              </w:rPr>
            </w:pPr>
          </w:p>
        </w:tc>
        <w:tc>
          <w:tcPr>
            <w:tcW w:w="803" w:type="dxa"/>
            <w:shd w:val="clear" w:color="auto" w:fill="auto"/>
            <w:vAlign w:val="center"/>
          </w:tcPr>
          <w:p w14:paraId="1EF16E0E" w14:textId="77777777" w:rsidR="00D72DE7" w:rsidRPr="00E74697" w:rsidRDefault="00D72DE7" w:rsidP="00737D4F">
            <w:pPr>
              <w:pStyle w:val="SOTableText"/>
              <w:jc w:val="center"/>
              <w:rPr>
                <w:color w:val="FF0000"/>
              </w:rPr>
            </w:pPr>
          </w:p>
        </w:tc>
        <w:tc>
          <w:tcPr>
            <w:tcW w:w="756" w:type="dxa"/>
            <w:shd w:val="clear" w:color="auto" w:fill="auto"/>
            <w:vAlign w:val="center"/>
          </w:tcPr>
          <w:p w14:paraId="2F17CFD3" w14:textId="77777777" w:rsidR="00D72DE7" w:rsidRPr="00E74697" w:rsidRDefault="00D72DE7" w:rsidP="00737D4F">
            <w:pPr>
              <w:pStyle w:val="SOTableText"/>
              <w:jc w:val="center"/>
              <w:rPr>
                <w:color w:val="FF0000"/>
              </w:rPr>
            </w:pPr>
          </w:p>
        </w:tc>
        <w:tc>
          <w:tcPr>
            <w:tcW w:w="3425" w:type="dxa"/>
            <w:shd w:val="clear" w:color="auto" w:fill="auto"/>
            <w:vAlign w:val="center"/>
          </w:tcPr>
          <w:p w14:paraId="3F8CA918" w14:textId="77777777" w:rsidR="00D72DE7" w:rsidRPr="00E74697" w:rsidRDefault="00D72DE7" w:rsidP="00737D4F">
            <w:pPr>
              <w:pStyle w:val="SOTableText"/>
              <w:rPr>
                <w:color w:val="FF0000"/>
              </w:rPr>
            </w:pPr>
          </w:p>
        </w:tc>
      </w:tr>
    </w:tbl>
    <w:p w14:paraId="3617FC4E" w14:textId="77777777" w:rsidR="00106489" w:rsidRDefault="00106489" w:rsidP="00D72DE7">
      <w:pPr>
        <w:spacing w:before="240"/>
        <w:rPr>
          <w:rFonts w:ascii="Roboto Medium" w:hAnsi="Roboto Medium"/>
        </w:rPr>
      </w:pPr>
    </w:p>
    <w:p w14:paraId="5136FE92" w14:textId="77777777" w:rsidR="00D72DE7" w:rsidRPr="00106489" w:rsidRDefault="00D72DE7" w:rsidP="00D72DE7">
      <w:pPr>
        <w:spacing w:before="240"/>
        <w:rPr>
          <w:rFonts w:ascii="Roboto Medium" w:hAnsi="Roboto Medium"/>
        </w:rPr>
      </w:pPr>
      <w:r w:rsidRPr="00190189">
        <w:rPr>
          <w:rFonts w:ascii="Roboto Medium" w:hAnsi="Roboto Medium"/>
        </w:rPr>
        <w:lastRenderedPageBreak/>
        <w:t xml:space="preserve">Assessment Type 3: </w:t>
      </w:r>
      <w:r w:rsidR="00106489">
        <w:rPr>
          <w:rFonts w:ascii="Roboto Medium" w:hAnsi="Roboto Medium"/>
        </w:rPr>
        <w:t xml:space="preserve">Exam </w:t>
      </w:r>
      <w:r w:rsidRPr="00190189">
        <w:t>— weighting 30%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230"/>
        <w:gridCol w:w="897"/>
        <w:gridCol w:w="898"/>
        <w:gridCol w:w="898"/>
        <w:gridCol w:w="3283"/>
      </w:tblGrid>
      <w:tr w:rsidR="00106489" w:rsidRPr="002120CF" w14:paraId="6B664099" w14:textId="77777777" w:rsidTr="00106489">
        <w:trPr>
          <w:trHeight w:val="413"/>
        </w:trPr>
        <w:tc>
          <w:tcPr>
            <w:tcW w:w="4230" w:type="dxa"/>
            <w:vMerge w:val="restart"/>
            <w:shd w:val="clear" w:color="auto" w:fill="D9D9D9" w:themeFill="background1" w:themeFillShade="D9"/>
            <w:vAlign w:val="center"/>
          </w:tcPr>
          <w:p w14:paraId="45D116C2" w14:textId="77777777" w:rsidR="00106489" w:rsidRPr="002120CF" w:rsidRDefault="00106489" w:rsidP="00737D4F">
            <w:pPr>
              <w:pStyle w:val="SOTableText"/>
              <w:rPr>
                <w:rFonts w:ascii="Roboto Medium" w:hAnsi="Roboto Medium"/>
              </w:rPr>
            </w:pPr>
            <w:r w:rsidRPr="002120CF">
              <w:rPr>
                <w:rFonts w:ascii="Roboto Medium" w:hAnsi="Roboto Medium"/>
              </w:rPr>
              <w:t>Assessment details</w:t>
            </w:r>
          </w:p>
        </w:tc>
        <w:tc>
          <w:tcPr>
            <w:tcW w:w="2693" w:type="dxa"/>
            <w:gridSpan w:val="3"/>
            <w:shd w:val="clear" w:color="auto" w:fill="D9D9D9" w:themeFill="background1" w:themeFillShade="D9"/>
            <w:vAlign w:val="center"/>
          </w:tcPr>
          <w:p w14:paraId="0162E3A7" w14:textId="77777777" w:rsidR="00106489" w:rsidRPr="002120CF" w:rsidRDefault="00106489" w:rsidP="00737D4F">
            <w:pPr>
              <w:pStyle w:val="SOTableHeadings"/>
              <w:jc w:val="center"/>
            </w:pPr>
            <w:r w:rsidRPr="002120CF">
              <w:t>Assessment design criteria</w:t>
            </w:r>
          </w:p>
        </w:tc>
        <w:tc>
          <w:tcPr>
            <w:tcW w:w="3283" w:type="dxa"/>
            <w:vMerge w:val="restart"/>
            <w:shd w:val="clear" w:color="auto" w:fill="D9D9D9" w:themeFill="background1" w:themeFillShade="D9"/>
            <w:vAlign w:val="center"/>
          </w:tcPr>
          <w:p w14:paraId="49C4229B" w14:textId="77777777" w:rsidR="00106489" w:rsidRPr="002120CF" w:rsidRDefault="00106489" w:rsidP="00737D4F">
            <w:pPr>
              <w:pStyle w:val="SOTableHeadings"/>
            </w:pPr>
            <w:r w:rsidRPr="002120CF">
              <w:t xml:space="preserve">Assessment conditions </w:t>
            </w:r>
          </w:p>
          <w:p w14:paraId="04708335" w14:textId="77777777" w:rsidR="00106489" w:rsidRPr="002120CF" w:rsidRDefault="00106489" w:rsidP="00737D4F">
            <w:pPr>
              <w:pStyle w:val="SOTableText"/>
            </w:pPr>
            <w:r w:rsidRPr="002120CF">
              <w:t>(e.g. task type, word length, time allocated, supervision)</w:t>
            </w:r>
          </w:p>
        </w:tc>
      </w:tr>
      <w:tr w:rsidR="00106489" w:rsidRPr="002120CF" w14:paraId="0C636EEB" w14:textId="77777777" w:rsidTr="00106489">
        <w:trPr>
          <w:trHeight w:val="412"/>
        </w:trPr>
        <w:tc>
          <w:tcPr>
            <w:tcW w:w="4230" w:type="dxa"/>
            <w:vMerge/>
            <w:shd w:val="clear" w:color="auto" w:fill="D9D9D9" w:themeFill="background1" w:themeFillShade="D9"/>
            <w:vAlign w:val="center"/>
          </w:tcPr>
          <w:p w14:paraId="4CC91E33" w14:textId="77777777" w:rsidR="00106489" w:rsidRPr="002120CF" w:rsidRDefault="00106489" w:rsidP="00737D4F">
            <w:pPr>
              <w:pStyle w:val="SOTableText"/>
              <w:rPr>
                <w:rFonts w:ascii="Roboto Medium" w:hAnsi="Roboto Medium"/>
              </w:rPr>
            </w:pPr>
          </w:p>
        </w:tc>
        <w:tc>
          <w:tcPr>
            <w:tcW w:w="897" w:type="dxa"/>
            <w:shd w:val="clear" w:color="auto" w:fill="D9D9D9" w:themeFill="background1" w:themeFillShade="D9"/>
            <w:vAlign w:val="center"/>
          </w:tcPr>
          <w:p w14:paraId="5A9864AA" w14:textId="77777777" w:rsidR="00106489" w:rsidRPr="002120CF" w:rsidRDefault="00106489" w:rsidP="00737D4F">
            <w:pPr>
              <w:pStyle w:val="SOTableHeadings"/>
              <w:jc w:val="center"/>
            </w:pPr>
            <w:r>
              <w:t>U</w:t>
            </w:r>
          </w:p>
        </w:tc>
        <w:tc>
          <w:tcPr>
            <w:tcW w:w="898" w:type="dxa"/>
            <w:shd w:val="clear" w:color="auto" w:fill="D9D9D9" w:themeFill="background1" w:themeFillShade="D9"/>
            <w:vAlign w:val="center"/>
          </w:tcPr>
          <w:p w14:paraId="235ABB4E" w14:textId="79756005" w:rsidR="00106489" w:rsidRPr="002120CF" w:rsidRDefault="00106489" w:rsidP="00737D4F">
            <w:pPr>
              <w:pStyle w:val="SOTableHeadings"/>
              <w:jc w:val="center"/>
            </w:pPr>
            <w:r>
              <w:t>A</w:t>
            </w:r>
          </w:p>
        </w:tc>
        <w:tc>
          <w:tcPr>
            <w:tcW w:w="898" w:type="dxa"/>
            <w:shd w:val="clear" w:color="auto" w:fill="D9D9D9" w:themeFill="background1" w:themeFillShade="D9"/>
            <w:vAlign w:val="center"/>
          </w:tcPr>
          <w:p w14:paraId="6AD0683D" w14:textId="26F18858" w:rsidR="00106489" w:rsidRPr="002120CF" w:rsidRDefault="00106489" w:rsidP="00737D4F">
            <w:pPr>
              <w:pStyle w:val="SOTableHeadings"/>
              <w:jc w:val="center"/>
            </w:pPr>
            <w:r>
              <w:t>AE</w:t>
            </w:r>
          </w:p>
        </w:tc>
        <w:tc>
          <w:tcPr>
            <w:tcW w:w="3283" w:type="dxa"/>
            <w:vMerge/>
            <w:shd w:val="clear" w:color="auto" w:fill="D9D9D9" w:themeFill="background1" w:themeFillShade="D9"/>
            <w:vAlign w:val="center"/>
          </w:tcPr>
          <w:p w14:paraId="583BE23F" w14:textId="77777777" w:rsidR="00106489" w:rsidRPr="002120CF" w:rsidRDefault="00106489" w:rsidP="00737D4F">
            <w:pPr>
              <w:pStyle w:val="SOTableHeadings"/>
            </w:pPr>
          </w:p>
        </w:tc>
      </w:tr>
      <w:tr w:rsidR="00106489" w:rsidRPr="002120CF" w14:paraId="1180B449" w14:textId="77777777" w:rsidTr="00106489">
        <w:trPr>
          <w:trHeight w:val="910"/>
        </w:trPr>
        <w:tc>
          <w:tcPr>
            <w:tcW w:w="4230" w:type="dxa"/>
            <w:shd w:val="clear" w:color="auto" w:fill="auto"/>
            <w:vAlign w:val="center"/>
          </w:tcPr>
          <w:p w14:paraId="5DA2F3A7" w14:textId="6D8FEA12" w:rsidR="00106489" w:rsidRPr="002120CF" w:rsidRDefault="00A90BE0" w:rsidP="00106489">
            <w:pPr>
              <w:pStyle w:val="SOTableText"/>
            </w:pPr>
            <w:r>
              <w:t>External assessment - examination</w:t>
            </w:r>
          </w:p>
        </w:tc>
        <w:tc>
          <w:tcPr>
            <w:tcW w:w="897" w:type="dxa"/>
            <w:shd w:val="clear" w:color="auto" w:fill="auto"/>
            <w:vAlign w:val="center"/>
          </w:tcPr>
          <w:p w14:paraId="4F6A360B" w14:textId="77777777" w:rsidR="00106489" w:rsidRPr="002120CF" w:rsidRDefault="00106489" w:rsidP="00106489">
            <w:pPr>
              <w:pStyle w:val="SOTableText"/>
              <w:jc w:val="center"/>
            </w:pPr>
            <w:r>
              <w:t>1</w:t>
            </w:r>
          </w:p>
        </w:tc>
        <w:tc>
          <w:tcPr>
            <w:tcW w:w="898" w:type="dxa"/>
            <w:shd w:val="clear" w:color="auto" w:fill="auto"/>
            <w:vAlign w:val="center"/>
          </w:tcPr>
          <w:p w14:paraId="38A81ECF" w14:textId="2FFC5936" w:rsidR="00106489" w:rsidRPr="002120CF" w:rsidRDefault="00106489" w:rsidP="00106489">
            <w:pPr>
              <w:pStyle w:val="SOTableText"/>
              <w:jc w:val="center"/>
            </w:pPr>
            <w:r>
              <w:t xml:space="preserve">1, </w:t>
            </w:r>
            <w:r w:rsidR="00335D4C">
              <w:t xml:space="preserve">2, </w:t>
            </w:r>
            <w:r>
              <w:t>3</w:t>
            </w:r>
          </w:p>
        </w:tc>
        <w:tc>
          <w:tcPr>
            <w:tcW w:w="898" w:type="dxa"/>
            <w:shd w:val="clear" w:color="auto" w:fill="auto"/>
            <w:vAlign w:val="center"/>
          </w:tcPr>
          <w:p w14:paraId="24B2CABC" w14:textId="77777777" w:rsidR="00106489" w:rsidRPr="002120CF" w:rsidRDefault="00106489" w:rsidP="00106489">
            <w:pPr>
              <w:pStyle w:val="SOTableText"/>
              <w:jc w:val="center"/>
            </w:pPr>
            <w:r>
              <w:t>1, 2</w:t>
            </w:r>
          </w:p>
        </w:tc>
        <w:tc>
          <w:tcPr>
            <w:tcW w:w="3283" w:type="dxa"/>
            <w:shd w:val="clear" w:color="auto" w:fill="auto"/>
          </w:tcPr>
          <w:p w14:paraId="7A185879" w14:textId="31762B0F" w:rsidR="00106489" w:rsidRDefault="00106489" w:rsidP="00106489">
            <w:pPr>
              <w:pStyle w:val="SOTableText"/>
            </w:pPr>
            <w:r w:rsidRPr="00106489">
              <w:t xml:space="preserve">Students undertake </w:t>
            </w:r>
            <w:r w:rsidR="00A90BE0">
              <w:t>a 130-minute written exam.</w:t>
            </w:r>
          </w:p>
          <w:p w14:paraId="44DE94A5" w14:textId="77777777" w:rsidR="00106489" w:rsidRDefault="00A90BE0" w:rsidP="00106489">
            <w:pPr>
              <w:pStyle w:val="SOTableText"/>
            </w:pPr>
            <w:r>
              <w:t xml:space="preserve">In the exam students apply their economic thinking to </w:t>
            </w:r>
            <w:proofErr w:type="spellStart"/>
            <w:r>
              <w:t>analyse</w:t>
            </w:r>
            <w:proofErr w:type="spellEnd"/>
            <w:r>
              <w:t xml:space="preserve"> and respond to one or more unknown economic scenarios.</w:t>
            </w:r>
          </w:p>
          <w:p w14:paraId="2E1D93F5" w14:textId="77777777" w:rsidR="00A90BE0" w:rsidRDefault="00A90BE0" w:rsidP="00106489">
            <w:pPr>
              <w:pStyle w:val="SOTableText"/>
            </w:pPr>
            <w:r>
              <w:t>The exam consists of short-answer questions, open-ended questions, responses to stimuli and extended-response questions. It draws on all skills, knowledge, and understanding of economic thinking from the core topic:</w:t>
            </w:r>
          </w:p>
          <w:p w14:paraId="0CFFB101" w14:textId="77777777" w:rsidR="00A90BE0" w:rsidRDefault="00A90BE0" w:rsidP="00A90BE0">
            <w:pPr>
              <w:pStyle w:val="SOTableText"/>
              <w:numPr>
                <w:ilvl w:val="0"/>
                <w:numId w:val="6"/>
              </w:numPr>
              <w:ind w:left="334" w:hanging="283"/>
            </w:pPr>
            <w:r>
              <w:t>economic inquiry skills</w:t>
            </w:r>
          </w:p>
          <w:p w14:paraId="58E30FFB" w14:textId="77777777" w:rsidR="00A90BE0" w:rsidRDefault="00A90BE0" w:rsidP="00A90BE0">
            <w:pPr>
              <w:pStyle w:val="SOTableText"/>
              <w:numPr>
                <w:ilvl w:val="0"/>
                <w:numId w:val="6"/>
              </w:numPr>
              <w:ind w:left="334" w:hanging="283"/>
            </w:pPr>
            <w:r>
              <w:t>data analysis</w:t>
            </w:r>
          </w:p>
          <w:p w14:paraId="3E1E5657" w14:textId="77777777" w:rsidR="00A90BE0" w:rsidRDefault="00A90BE0" w:rsidP="00A90BE0">
            <w:pPr>
              <w:pStyle w:val="SOTableText"/>
              <w:numPr>
                <w:ilvl w:val="0"/>
                <w:numId w:val="6"/>
              </w:numPr>
              <w:ind w:left="334" w:hanging="283"/>
            </w:pPr>
            <w:r>
              <w:t>microeconomics</w:t>
            </w:r>
          </w:p>
          <w:p w14:paraId="3099EA42" w14:textId="77777777" w:rsidR="00A90BE0" w:rsidRDefault="00A90BE0" w:rsidP="00A90BE0">
            <w:pPr>
              <w:pStyle w:val="SOTableText"/>
              <w:numPr>
                <w:ilvl w:val="0"/>
                <w:numId w:val="6"/>
              </w:numPr>
              <w:ind w:left="334" w:hanging="283"/>
            </w:pPr>
            <w:r>
              <w:t>macroeconomics</w:t>
            </w:r>
          </w:p>
          <w:p w14:paraId="62566FCF" w14:textId="77777777" w:rsidR="00A90BE0" w:rsidRDefault="00A90BE0" w:rsidP="00A90BE0">
            <w:pPr>
              <w:pStyle w:val="SOTableText"/>
            </w:pPr>
            <w:r>
              <w:t>For this assessment type students provide evidence of their learning primarily in relation to the following assessment design criteria:</w:t>
            </w:r>
          </w:p>
          <w:p w14:paraId="795461CE" w14:textId="77777777" w:rsidR="00A90BE0" w:rsidRDefault="00A90BE0" w:rsidP="00A90BE0">
            <w:pPr>
              <w:pStyle w:val="SOTableText"/>
              <w:numPr>
                <w:ilvl w:val="0"/>
                <w:numId w:val="6"/>
              </w:numPr>
              <w:ind w:left="334" w:hanging="283"/>
            </w:pPr>
            <w:r>
              <w:t>understanding – U1</w:t>
            </w:r>
          </w:p>
          <w:p w14:paraId="29CAD9ED" w14:textId="77777777" w:rsidR="00A90BE0" w:rsidRDefault="00A90BE0" w:rsidP="00A90BE0">
            <w:pPr>
              <w:pStyle w:val="SOTableText"/>
              <w:numPr>
                <w:ilvl w:val="0"/>
                <w:numId w:val="6"/>
              </w:numPr>
              <w:ind w:left="334" w:hanging="283"/>
            </w:pPr>
            <w:r>
              <w:t>application – A1, A2, A3</w:t>
            </w:r>
          </w:p>
          <w:p w14:paraId="1307136B" w14:textId="495000BF" w:rsidR="00A90BE0" w:rsidRPr="002120CF" w:rsidRDefault="00A90BE0" w:rsidP="00A90BE0">
            <w:pPr>
              <w:pStyle w:val="SOTableText"/>
              <w:numPr>
                <w:ilvl w:val="0"/>
                <w:numId w:val="6"/>
              </w:numPr>
              <w:ind w:left="334" w:hanging="283"/>
            </w:pPr>
            <w:r>
              <w:t>analysis and evaluation – AE1, AE2</w:t>
            </w:r>
          </w:p>
        </w:tc>
      </w:tr>
    </w:tbl>
    <w:p w14:paraId="119101C8" w14:textId="5C34AA8F" w:rsidR="00D72DE7" w:rsidRPr="005D4C63" w:rsidRDefault="00A90BE0" w:rsidP="00D72DE7">
      <w:pPr>
        <w:spacing w:before="240"/>
        <w:rPr>
          <w:i/>
        </w:rPr>
      </w:pPr>
      <w:r>
        <w:rPr>
          <w:rFonts w:ascii="Roboto Medium" w:hAnsi="Roboto Medium"/>
          <w:bCs/>
          <w:i/>
          <w:iCs/>
          <w:lang w:val="en-US"/>
        </w:rPr>
        <w:t>Five to s</w:t>
      </w:r>
      <w:r w:rsidR="00106489">
        <w:rPr>
          <w:rFonts w:ascii="Roboto Medium" w:hAnsi="Roboto Medium"/>
          <w:bCs/>
          <w:i/>
          <w:iCs/>
          <w:lang w:val="en-US"/>
        </w:rPr>
        <w:t>ix</w:t>
      </w:r>
      <w:r w:rsidR="00D72DE7" w:rsidRPr="005D4C63">
        <w:rPr>
          <w:rFonts w:ascii="Roboto Medium" w:hAnsi="Roboto Medium"/>
          <w:bCs/>
          <w:i/>
          <w:iCs/>
          <w:lang w:val="en-US"/>
        </w:rPr>
        <w:t xml:space="preserve"> assessments.</w:t>
      </w:r>
      <w:r w:rsidR="00D72DE7" w:rsidRPr="005D4C63">
        <w:rPr>
          <w:b/>
          <w:bCs/>
          <w:i/>
          <w:iCs/>
          <w:lang w:val="en-US"/>
        </w:rPr>
        <w:t xml:space="preserve"> </w:t>
      </w:r>
      <w:r w:rsidR="00D72DE7" w:rsidRPr="005D4C63">
        <w:rPr>
          <w:i/>
          <w:iCs/>
          <w:lang w:val="en-US"/>
        </w:rPr>
        <w:t xml:space="preserve">Please refer to the Stage 2 </w:t>
      </w:r>
      <w:r w:rsidR="00D72DE7" w:rsidRPr="00190189">
        <w:rPr>
          <w:i/>
          <w:iCs/>
          <w:lang w:val="en-US"/>
        </w:rPr>
        <w:t xml:space="preserve">Economics </w:t>
      </w:r>
      <w:r w:rsidR="00D72DE7" w:rsidRPr="005D4C63">
        <w:rPr>
          <w:i/>
          <w:iCs/>
          <w:lang w:val="en-US"/>
        </w:rPr>
        <w:t>subject outline.</w:t>
      </w:r>
    </w:p>
    <w:p w14:paraId="02FDFE0C" w14:textId="77777777" w:rsidR="00D72DE7" w:rsidRPr="005D4C63" w:rsidRDefault="00D72DE7" w:rsidP="005D4C63">
      <w:pPr>
        <w:rPr>
          <w:rFonts w:eastAsia="SimSun" w:cs="Arial"/>
          <w:szCs w:val="20"/>
          <w:lang w:val="en-US"/>
        </w:rPr>
      </w:pPr>
    </w:p>
    <w:sectPr w:rsidR="00D72DE7" w:rsidRPr="005D4C63"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B128F" w14:textId="77777777" w:rsidR="00D71EBC" w:rsidRDefault="00D71EBC" w:rsidP="00483E68">
      <w:r>
        <w:separator/>
      </w:r>
    </w:p>
  </w:endnote>
  <w:endnote w:type="continuationSeparator" w:id="0">
    <w:p w14:paraId="1E505B31" w14:textId="77777777" w:rsidR="00D71EBC" w:rsidRDefault="00D71EBC"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D249" w14:textId="77777777" w:rsidR="00C6624F" w:rsidRDefault="00C66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2F53B"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98F7D" w14:textId="77777777" w:rsidR="00DC78CC" w:rsidRDefault="00D72DE7" w:rsidP="00DC78CC">
    <w:pPr>
      <w:pStyle w:val="LAPFooter"/>
    </w:pPr>
    <w:r>
      <w:rPr>
        <w:noProof/>
        <w:lang w:val="en-AU"/>
      </w:rPr>
      <w:drawing>
        <wp:anchor distT="0" distB="0" distL="114300" distR="114300" simplePos="0" relativeHeight="251680768" behindDoc="1" locked="0" layoutInCell="1" allowOverlap="1" wp14:anchorId="1B8D6ABB" wp14:editId="4CEF6862">
          <wp:simplePos x="0" y="0"/>
          <wp:positionH relativeFrom="column">
            <wp:posOffset>5086350</wp:posOffset>
          </wp:positionH>
          <wp:positionV relativeFrom="paragraph">
            <wp:posOffset>-560705</wp:posOffset>
          </wp:positionV>
          <wp:extent cx="1901825" cy="1304290"/>
          <wp:effectExtent l="0" t="0" r="3175" b="0"/>
          <wp:wrapTight wrapText="bothSides">
            <wp:wrapPolygon edited="0">
              <wp:start x="0" y="0"/>
              <wp:lineTo x="0" y="21137"/>
              <wp:lineTo x="21420" y="21137"/>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screen">
                    <a:extLst>
                      <a:ext uri="{28A0092B-C50C-407E-A947-70E740481C1C}">
                        <a14:useLocalDpi xmlns:a14="http://schemas.microsoft.com/office/drawing/2010/main"/>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49024" behindDoc="0" locked="0" layoutInCell="1" allowOverlap="1" wp14:anchorId="2623403D" wp14:editId="17845FAE">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0B6A0F">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0B6A0F">
      <w:rPr>
        <w:noProof/>
      </w:rPr>
      <w:t>1</w:t>
    </w:r>
    <w:r w:rsidR="009B7824" w:rsidRPr="00D128A8">
      <w:fldChar w:fldCharType="end"/>
    </w:r>
    <w:r w:rsidR="00693A24">
      <w:br/>
    </w:r>
    <w:r w:rsidR="00DC78CC" w:rsidRPr="00E81E61">
      <w:t xml:space="preserve">Stage 2 </w:t>
    </w:r>
    <w:r>
      <w:t>Economics</w:t>
    </w:r>
    <w:r w:rsidR="00DC78CC" w:rsidRPr="00D72DE7">
      <w:t xml:space="preserve"> </w:t>
    </w:r>
    <w:r w:rsidR="00DC78CC" w:rsidRPr="00E81E61">
      <w:t xml:space="preserve">school-developed </w:t>
    </w:r>
    <w:r w:rsidR="00DC78CC">
      <w:t>LAP</w:t>
    </w:r>
    <w:r w:rsidR="001C0560">
      <w:t xml:space="preserve"> form</w:t>
    </w:r>
    <w:r w:rsidR="00DC78CC">
      <w:t xml:space="preserve"> (for use from </w:t>
    </w:r>
    <w:r>
      <w:t>2020</w:t>
    </w:r>
    <w:r w:rsidR="00DC78CC" w:rsidRPr="00E81E61">
      <w:t>)</w:t>
    </w:r>
  </w:p>
  <w:p w14:paraId="1C62609D" w14:textId="735AC91C" w:rsidR="00C128EF" w:rsidRPr="00CA0D38" w:rsidRDefault="00C128EF" w:rsidP="00C128EF">
    <w:pPr>
      <w:rPr>
        <w:rFonts w:cs="Arial"/>
        <w:sz w:val="14"/>
      </w:rPr>
    </w:pPr>
    <w:r w:rsidRPr="00CA0D38">
      <w:rPr>
        <w:sz w:val="14"/>
      </w:rPr>
      <w:t xml:space="preserve">Ref: </w:t>
    </w:r>
    <w:r w:rsidRPr="00CA0D38">
      <w:rPr>
        <w:sz w:val="14"/>
      </w:rPr>
      <w:fldChar w:fldCharType="begin"/>
    </w:r>
    <w:r w:rsidRPr="00CA0D38">
      <w:rPr>
        <w:sz w:val="14"/>
      </w:rPr>
      <w:instrText xml:space="preserve"> DOCPROPERTY  Objective-Id  \* MERGEFORMAT </w:instrText>
    </w:r>
    <w:r w:rsidRPr="00CA0D38">
      <w:rPr>
        <w:sz w:val="14"/>
      </w:rPr>
      <w:fldChar w:fldCharType="separate"/>
    </w:r>
    <w:r w:rsidR="00A90BE0">
      <w:rPr>
        <w:sz w:val="14"/>
      </w:rPr>
      <w:t>A656895</w:t>
    </w:r>
    <w:r w:rsidRPr="00CA0D38">
      <w:rPr>
        <w:sz w:val="14"/>
      </w:rPr>
      <w:fldChar w:fldCharType="end"/>
    </w:r>
    <w:r w:rsidRPr="00CA0D38">
      <w:rPr>
        <w:sz w:val="14"/>
      </w:rPr>
      <w:t xml:space="preserve"> (</w:t>
    </w:r>
    <w:r w:rsidR="00C6624F">
      <w:rPr>
        <w:sz w:val="14"/>
      </w:rPr>
      <w:t>updated 19 February 2021</w:t>
    </w:r>
    <w:r w:rsidRPr="00CA0D38">
      <w:rPr>
        <w:sz w:val="14"/>
      </w:rPr>
      <w:t>) © SACE Board of South Australia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40BF" w14:textId="77777777" w:rsidR="00E81E61" w:rsidRPr="00D72DE7" w:rsidRDefault="007B08EB" w:rsidP="00E81E61">
    <w:pPr>
      <w:pStyle w:val="LAPFooter"/>
    </w:pPr>
    <w:r>
      <w:rPr>
        <w:noProof/>
        <w:lang w:val="en-AU"/>
      </w:rPr>
      <w:drawing>
        <wp:anchor distT="0" distB="0" distL="114300" distR="114300" simplePos="0" relativeHeight="251665408" behindDoc="0" locked="0" layoutInCell="1" allowOverlap="1" wp14:anchorId="6958A976" wp14:editId="4C575526">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ED1CD1">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D1CD1">
      <w:rPr>
        <w:noProof/>
      </w:rPr>
      <w:t>3</w:t>
    </w:r>
    <w:r w:rsidRPr="00D128A8">
      <w:fldChar w:fldCharType="end"/>
    </w:r>
    <w:r>
      <w:br/>
    </w:r>
    <w:r w:rsidR="00E81E61" w:rsidRPr="00D72DE7">
      <w:t xml:space="preserve">Stage 2 </w:t>
    </w:r>
    <w:r w:rsidR="00D72DE7" w:rsidRPr="00D72DE7">
      <w:t>Economics</w:t>
    </w:r>
    <w:r w:rsidR="00E81E61" w:rsidRPr="00D72DE7">
      <w:t xml:space="preserve"> school-developed </w:t>
    </w:r>
    <w:r w:rsidR="00DC78CC" w:rsidRPr="00D72DE7">
      <w:t xml:space="preserve">LAP </w:t>
    </w:r>
    <w:r w:rsidR="001C0560" w:rsidRPr="00D72DE7">
      <w:t xml:space="preserve">form </w:t>
    </w:r>
    <w:r w:rsidR="00DC78CC" w:rsidRPr="00D72DE7">
      <w:t xml:space="preserve">(for use from </w:t>
    </w:r>
    <w:r w:rsidR="00D72DE7" w:rsidRPr="00D72DE7">
      <w:t>202</w:t>
    </w:r>
    <w:r w:rsidR="00ED1CD1">
      <w:t>1</w:t>
    </w:r>
    <w:r w:rsidR="00E81E61" w:rsidRPr="00D72DE7">
      <w:t>)</w:t>
    </w:r>
  </w:p>
  <w:p w14:paraId="40D2D6BF" w14:textId="28D10045" w:rsidR="00C128EF" w:rsidRPr="00CA0D38" w:rsidRDefault="00C128EF" w:rsidP="00C128EF">
    <w:pPr>
      <w:rPr>
        <w:rFonts w:cs="Arial"/>
        <w:sz w:val="14"/>
      </w:rPr>
    </w:pPr>
    <w:r w:rsidRPr="00CA0D38">
      <w:rPr>
        <w:sz w:val="14"/>
      </w:rPr>
      <w:t xml:space="preserve">Ref: </w:t>
    </w:r>
    <w:r w:rsidRPr="00CA0D38">
      <w:rPr>
        <w:sz w:val="14"/>
      </w:rPr>
      <w:fldChar w:fldCharType="begin"/>
    </w:r>
    <w:r w:rsidRPr="00CA0D38">
      <w:rPr>
        <w:sz w:val="14"/>
      </w:rPr>
      <w:instrText xml:space="preserve"> DOCPROPERTY  Objective-Id  \* MERGEFORMAT </w:instrText>
    </w:r>
    <w:r w:rsidRPr="00CA0D38">
      <w:rPr>
        <w:sz w:val="14"/>
      </w:rPr>
      <w:fldChar w:fldCharType="separate"/>
    </w:r>
    <w:r w:rsidR="00DC54A0">
      <w:rPr>
        <w:sz w:val="14"/>
      </w:rPr>
      <w:t>A656895</w:t>
    </w:r>
    <w:r w:rsidRPr="00CA0D38">
      <w:rPr>
        <w:sz w:val="14"/>
      </w:rPr>
      <w:fldChar w:fldCharType="end"/>
    </w:r>
    <w:r w:rsidRPr="00CA0D38">
      <w:rPr>
        <w:sz w:val="14"/>
      </w:rPr>
      <w:t xml:space="preserve"> (</w:t>
    </w:r>
    <w:r w:rsidR="00C6624F">
      <w:rPr>
        <w:sz w:val="14"/>
      </w:rPr>
      <w:t>updated 19 February 2021</w:t>
    </w:r>
    <w:r w:rsidRPr="00CA0D38">
      <w:rPr>
        <w:sz w:val="14"/>
      </w:rPr>
      <w:t>) © SA</w:t>
    </w:r>
    <w:r w:rsidR="00ED1CD1">
      <w:rPr>
        <w:sz w:val="14"/>
      </w:rPr>
      <w:t>CE Board of South Australia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5D80E" w14:textId="77777777" w:rsidR="00D71EBC" w:rsidRDefault="00D71EBC" w:rsidP="00483E68">
      <w:r>
        <w:separator/>
      </w:r>
    </w:p>
  </w:footnote>
  <w:footnote w:type="continuationSeparator" w:id="0">
    <w:p w14:paraId="3B91C840" w14:textId="77777777" w:rsidR="00D71EBC" w:rsidRDefault="00D71EBC"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401BB" w14:textId="77777777" w:rsidR="00C6624F" w:rsidRDefault="00C66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6E796" w14:textId="77777777" w:rsidR="00FF5B14" w:rsidRDefault="006225BE" w:rsidP="006225BE">
    <w:pPr>
      <w:pStyle w:val="Header"/>
      <w:tabs>
        <w:tab w:val="clear" w:pos="4513"/>
        <w:tab w:val="clear" w:pos="9026"/>
        <w:tab w:val="left" w:pos="85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5C89" w14:textId="77777777" w:rsidR="00693A24" w:rsidRDefault="00D72DE7">
    <w:pPr>
      <w:pStyle w:val="Header"/>
    </w:pPr>
    <w:r>
      <w:rPr>
        <w:noProof/>
        <w:lang w:eastAsia="en-AU"/>
      </w:rPr>
      <w:drawing>
        <wp:anchor distT="0" distB="0" distL="114300" distR="114300" simplePos="0" relativeHeight="251657216" behindDoc="1" locked="0" layoutInCell="1" allowOverlap="1" wp14:anchorId="314199B3" wp14:editId="73A2F073">
          <wp:simplePos x="0" y="0"/>
          <wp:positionH relativeFrom="column">
            <wp:posOffset>-1064895</wp:posOffset>
          </wp:positionH>
          <wp:positionV relativeFrom="paragraph">
            <wp:posOffset>-210185</wp:posOffset>
          </wp:positionV>
          <wp:extent cx="7539990" cy="1581150"/>
          <wp:effectExtent l="0" t="0" r="3810" b="0"/>
          <wp:wrapTight wrapText="bothSides">
            <wp:wrapPolygon edited="0">
              <wp:start x="0" y="0"/>
              <wp:lineTo x="0" y="21340"/>
              <wp:lineTo x="21556" y="21340"/>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F6F6"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B2F4612"/>
    <w:multiLevelType w:val="hybridMultilevel"/>
    <w:tmpl w:val="45D8D1A2"/>
    <w:lvl w:ilvl="0" w:tplc="65A28F98">
      <w:numFmt w:val="bullet"/>
      <w:lvlText w:val=""/>
      <w:lvlJc w:val="left"/>
      <w:pPr>
        <w:ind w:left="720" w:hanging="360"/>
      </w:pPr>
      <w:rPr>
        <w:rFonts w:ascii="Symbol" w:eastAsia="MS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05F4"/>
    <w:rsid w:val="0008111F"/>
    <w:rsid w:val="00090F75"/>
    <w:rsid w:val="000A2219"/>
    <w:rsid w:val="000B6A0F"/>
    <w:rsid w:val="000D0717"/>
    <w:rsid w:val="000D71E9"/>
    <w:rsid w:val="000D7C90"/>
    <w:rsid w:val="000E7D84"/>
    <w:rsid w:val="000F1CD6"/>
    <w:rsid w:val="000F201C"/>
    <w:rsid w:val="001001F5"/>
    <w:rsid w:val="00101E10"/>
    <w:rsid w:val="00102B90"/>
    <w:rsid w:val="00103D79"/>
    <w:rsid w:val="00103F41"/>
    <w:rsid w:val="00106489"/>
    <w:rsid w:val="00106DA3"/>
    <w:rsid w:val="00110A29"/>
    <w:rsid w:val="00111A42"/>
    <w:rsid w:val="00120599"/>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0560"/>
    <w:rsid w:val="001C2544"/>
    <w:rsid w:val="001C36C8"/>
    <w:rsid w:val="001C6E5D"/>
    <w:rsid w:val="001D0CE4"/>
    <w:rsid w:val="001E2FFD"/>
    <w:rsid w:val="001E666A"/>
    <w:rsid w:val="001F1534"/>
    <w:rsid w:val="001F6407"/>
    <w:rsid w:val="00201ED3"/>
    <w:rsid w:val="002137D7"/>
    <w:rsid w:val="00214C9B"/>
    <w:rsid w:val="0022135B"/>
    <w:rsid w:val="002253CD"/>
    <w:rsid w:val="00230301"/>
    <w:rsid w:val="00231C10"/>
    <w:rsid w:val="0023555C"/>
    <w:rsid w:val="002400F6"/>
    <w:rsid w:val="00241DEC"/>
    <w:rsid w:val="00243FDF"/>
    <w:rsid w:val="00246229"/>
    <w:rsid w:val="00251758"/>
    <w:rsid w:val="0026155F"/>
    <w:rsid w:val="002629EE"/>
    <w:rsid w:val="00265BCC"/>
    <w:rsid w:val="00270AF6"/>
    <w:rsid w:val="00272B3E"/>
    <w:rsid w:val="00277CF3"/>
    <w:rsid w:val="00294972"/>
    <w:rsid w:val="002A0847"/>
    <w:rsid w:val="002B0D95"/>
    <w:rsid w:val="002B395F"/>
    <w:rsid w:val="002B3965"/>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35D4C"/>
    <w:rsid w:val="00342C6D"/>
    <w:rsid w:val="003432DA"/>
    <w:rsid w:val="00346026"/>
    <w:rsid w:val="0035263D"/>
    <w:rsid w:val="0036629D"/>
    <w:rsid w:val="00384CE6"/>
    <w:rsid w:val="00384F72"/>
    <w:rsid w:val="003859A5"/>
    <w:rsid w:val="00385FF9"/>
    <w:rsid w:val="00387DA6"/>
    <w:rsid w:val="00394BDD"/>
    <w:rsid w:val="00395D68"/>
    <w:rsid w:val="003A2BAB"/>
    <w:rsid w:val="003A73C9"/>
    <w:rsid w:val="003B1DA7"/>
    <w:rsid w:val="003B2926"/>
    <w:rsid w:val="003B3564"/>
    <w:rsid w:val="003B4E97"/>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6979"/>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C3366"/>
    <w:rsid w:val="005C44D1"/>
    <w:rsid w:val="005D2F82"/>
    <w:rsid w:val="005D4C63"/>
    <w:rsid w:val="005D6C10"/>
    <w:rsid w:val="005D6C38"/>
    <w:rsid w:val="005E0001"/>
    <w:rsid w:val="005F4B54"/>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0044"/>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117C2"/>
    <w:rsid w:val="0072062A"/>
    <w:rsid w:val="00721ACA"/>
    <w:rsid w:val="00726233"/>
    <w:rsid w:val="00733E55"/>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14FAC"/>
    <w:rsid w:val="008150A6"/>
    <w:rsid w:val="008159B0"/>
    <w:rsid w:val="00815CCD"/>
    <w:rsid w:val="00825C1B"/>
    <w:rsid w:val="008271C5"/>
    <w:rsid w:val="00842C28"/>
    <w:rsid w:val="00844EE0"/>
    <w:rsid w:val="00854E02"/>
    <w:rsid w:val="0085748E"/>
    <w:rsid w:val="00860CF4"/>
    <w:rsid w:val="0086367C"/>
    <w:rsid w:val="00864276"/>
    <w:rsid w:val="00865AE5"/>
    <w:rsid w:val="00866FCA"/>
    <w:rsid w:val="0087480A"/>
    <w:rsid w:val="0088000D"/>
    <w:rsid w:val="008843EE"/>
    <w:rsid w:val="00895B13"/>
    <w:rsid w:val="008A18B3"/>
    <w:rsid w:val="008B1109"/>
    <w:rsid w:val="008B27C6"/>
    <w:rsid w:val="008B2907"/>
    <w:rsid w:val="008B6E60"/>
    <w:rsid w:val="008C6750"/>
    <w:rsid w:val="008D717F"/>
    <w:rsid w:val="008E14D1"/>
    <w:rsid w:val="008E351E"/>
    <w:rsid w:val="008E791A"/>
    <w:rsid w:val="009049C6"/>
    <w:rsid w:val="00920663"/>
    <w:rsid w:val="0092176F"/>
    <w:rsid w:val="0092183B"/>
    <w:rsid w:val="00925ED6"/>
    <w:rsid w:val="00926940"/>
    <w:rsid w:val="0093737C"/>
    <w:rsid w:val="00944750"/>
    <w:rsid w:val="00945A0A"/>
    <w:rsid w:val="00955E30"/>
    <w:rsid w:val="0096528B"/>
    <w:rsid w:val="009770D1"/>
    <w:rsid w:val="00996C3C"/>
    <w:rsid w:val="0099796F"/>
    <w:rsid w:val="009A4128"/>
    <w:rsid w:val="009A7C67"/>
    <w:rsid w:val="009A7D3D"/>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33E47"/>
    <w:rsid w:val="00A370F5"/>
    <w:rsid w:val="00A41838"/>
    <w:rsid w:val="00A440AC"/>
    <w:rsid w:val="00A44DC9"/>
    <w:rsid w:val="00A455B2"/>
    <w:rsid w:val="00A52537"/>
    <w:rsid w:val="00A54E10"/>
    <w:rsid w:val="00A573ED"/>
    <w:rsid w:val="00A6424E"/>
    <w:rsid w:val="00A65B3B"/>
    <w:rsid w:val="00A81237"/>
    <w:rsid w:val="00A81D0E"/>
    <w:rsid w:val="00A82B69"/>
    <w:rsid w:val="00A862E5"/>
    <w:rsid w:val="00A90BE0"/>
    <w:rsid w:val="00A94F14"/>
    <w:rsid w:val="00A95A04"/>
    <w:rsid w:val="00AA5255"/>
    <w:rsid w:val="00AA6028"/>
    <w:rsid w:val="00AB1AD6"/>
    <w:rsid w:val="00AB5B62"/>
    <w:rsid w:val="00AD3260"/>
    <w:rsid w:val="00AD69EC"/>
    <w:rsid w:val="00AE4323"/>
    <w:rsid w:val="00AE75C3"/>
    <w:rsid w:val="00AF2A2A"/>
    <w:rsid w:val="00AF5EA0"/>
    <w:rsid w:val="00B007B0"/>
    <w:rsid w:val="00B052A5"/>
    <w:rsid w:val="00B05838"/>
    <w:rsid w:val="00B17235"/>
    <w:rsid w:val="00B33260"/>
    <w:rsid w:val="00B34F12"/>
    <w:rsid w:val="00B35FD0"/>
    <w:rsid w:val="00B50F1F"/>
    <w:rsid w:val="00B52FB4"/>
    <w:rsid w:val="00B556A3"/>
    <w:rsid w:val="00B560A4"/>
    <w:rsid w:val="00B61098"/>
    <w:rsid w:val="00B63239"/>
    <w:rsid w:val="00B706F2"/>
    <w:rsid w:val="00B75C6F"/>
    <w:rsid w:val="00B76762"/>
    <w:rsid w:val="00B77DAC"/>
    <w:rsid w:val="00B92414"/>
    <w:rsid w:val="00B97390"/>
    <w:rsid w:val="00B97EA5"/>
    <w:rsid w:val="00BA10BB"/>
    <w:rsid w:val="00BA1590"/>
    <w:rsid w:val="00BA725D"/>
    <w:rsid w:val="00BB16D3"/>
    <w:rsid w:val="00BB17BF"/>
    <w:rsid w:val="00BB2960"/>
    <w:rsid w:val="00BB693A"/>
    <w:rsid w:val="00BC65C1"/>
    <w:rsid w:val="00BD0EB2"/>
    <w:rsid w:val="00BE3DE2"/>
    <w:rsid w:val="00BE7279"/>
    <w:rsid w:val="00BE7FB8"/>
    <w:rsid w:val="00BF3E3C"/>
    <w:rsid w:val="00BF4C6B"/>
    <w:rsid w:val="00C128EF"/>
    <w:rsid w:val="00C13E31"/>
    <w:rsid w:val="00C317FF"/>
    <w:rsid w:val="00C37C82"/>
    <w:rsid w:val="00C4342E"/>
    <w:rsid w:val="00C43DAD"/>
    <w:rsid w:val="00C450CD"/>
    <w:rsid w:val="00C5241C"/>
    <w:rsid w:val="00C62821"/>
    <w:rsid w:val="00C640C8"/>
    <w:rsid w:val="00C64500"/>
    <w:rsid w:val="00C6624F"/>
    <w:rsid w:val="00C8060C"/>
    <w:rsid w:val="00C8436F"/>
    <w:rsid w:val="00C855F8"/>
    <w:rsid w:val="00C92539"/>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703"/>
    <w:rsid w:val="00D26DEA"/>
    <w:rsid w:val="00D46337"/>
    <w:rsid w:val="00D50063"/>
    <w:rsid w:val="00D572F7"/>
    <w:rsid w:val="00D603D6"/>
    <w:rsid w:val="00D63C2E"/>
    <w:rsid w:val="00D66D80"/>
    <w:rsid w:val="00D71EBC"/>
    <w:rsid w:val="00D72DE7"/>
    <w:rsid w:val="00D772AA"/>
    <w:rsid w:val="00D86722"/>
    <w:rsid w:val="00D9775D"/>
    <w:rsid w:val="00DA22CA"/>
    <w:rsid w:val="00DA35C9"/>
    <w:rsid w:val="00DA4518"/>
    <w:rsid w:val="00DA4653"/>
    <w:rsid w:val="00DA5A02"/>
    <w:rsid w:val="00DA7A66"/>
    <w:rsid w:val="00DB6817"/>
    <w:rsid w:val="00DC0525"/>
    <w:rsid w:val="00DC13F1"/>
    <w:rsid w:val="00DC1B5E"/>
    <w:rsid w:val="00DC2E92"/>
    <w:rsid w:val="00DC54A0"/>
    <w:rsid w:val="00DC78CC"/>
    <w:rsid w:val="00DD5535"/>
    <w:rsid w:val="00DE042F"/>
    <w:rsid w:val="00DE1C35"/>
    <w:rsid w:val="00DE2B2F"/>
    <w:rsid w:val="00DE3C5C"/>
    <w:rsid w:val="00DF1E82"/>
    <w:rsid w:val="00DF29EB"/>
    <w:rsid w:val="00DF6958"/>
    <w:rsid w:val="00DF6F84"/>
    <w:rsid w:val="00E01831"/>
    <w:rsid w:val="00E03390"/>
    <w:rsid w:val="00E04DEE"/>
    <w:rsid w:val="00E11E23"/>
    <w:rsid w:val="00E17214"/>
    <w:rsid w:val="00E201AF"/>
    <w:rsid w:val="00E22537"/>
    <w:rsid w:val="00E26B09"/>
    <w:rsid w:val="00E27045"/>
    <w:rsid w:val="00E40438"/>
    <w:rsid w:val="00E44043"/>
    <w:rsid w:val="00E4492D"/>
    <w:rsid w:val="00E45B8F"/>
    <w:rsid w:val="00E56E7A"/>
    <w:rsid w:val="00E6317B"/>
    <w:rsid w:val="00E71BC6"/>
    <w:rsid w:val="00E71CEA"/>
    <w:rsid w:val="00E72709"/>
    <w:rsid w:val="00E81E61"/>
    <w:rsid w:val="00E90CA9"/>
    <w:rsid w:val="00EA5343"/>
    <w:rsid w:val="00EB20A8"/>
    <w:rsid w:val="00EB22D4"/>
    <w:rsid w:val="00EB2B08"/>
    <w:rsid w:val="00EB40A9"/>
    <w:rsid w:val="00EC2A92"/>
    <w:rsid w:val="00EC3BE5"/>
    <w:rsid w:val="00EC544E"/>
    <w:rsid w:val="00EC545D"/>
    <w:rsid w:val="00ED1CD1"/>
    <w:rsid w:val="00ED361F"/>
    <w:rsid w:val="00EE2FF4"/>
    <w:rsid w:val="00EE4484"/>
    <w:rsid w:val="00EE4F23"/>
    <w:rsid w:val="00EF113D"/>
    <w:rsid w:val="00EF3B17"/>
    <w:rsid w:val="00EF5A96"/>
    <w:rsid w:val="00F05064"/>
    <w:rsid w:val="00F131EE"/>
    <w:rsid w:val="00F2338F"/>
    <w:rsid w:val="00F27820"/>
    <w:rsid w:val="00F30FCA"/>
    <w:rsid w:val="00F33792"/>
    <w:rsid w:val="00F35D23"/>
    <w:rsid w:val="00F416C8"/>
    <w:rsid w:val="00F46125"/>
    <w:rsid w:val="00F504BE"/>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907A3"/>
  <w15:docId w15:val="{399CA87B-C85C-4F89-88CE-D7C85431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etadata xmlns="http://www.objective.com/ecm/document/metadata/CB029ECD6D85427BAD5E1D35DE4A29A4" version="1.0.0">
  <systemFields>
    <field name="Objective-Id">
      <value order="0">A656895</value>
    </field>
    <field name="Objective-Title">
      <value order="0">Stage 2 Economics school-developed LAP form</value>
    </field>
    <field name="Objective-Description">
      <value order="0"/>
    </field>
    <field name="Objective-CreationStamp">
      <value order="0">2017-07-03T22:33:24Z</value>
    </field>
    <field name="Objective-IsApproved">
      <value order="0">false</value>
    </field>
    <field name="Objective-IsPublished">
      <value order="0">false</value>
    </field>
    <field name="Objective-DatePublished">
      <value order="0"/>
    </field>
    <field name="Objective-ModificationStamp">
      <value order="0">2020-09-07T22:59:05Z</value>
    </field>
    <field name="Objective-Owner">
      <value order="0">Karen Collins</value>
    </field>
    <field name="Objective-Path">
      <value order="0">Objective Global Folder:SACE Support Materials:SACE Support Materials Stage 2:Humanities and Social Sciences:Economics (from 2020):LAP forms</value>
    </field>
    <field name="Objective-Parent">
      <value order="0">LAP forms</value>
    </field>
    <field name="Objective-State">
      <value order="0">Being Edited</value>
    </field>
    <field name="Objective-VersionId">
      <value order="0">vA1586252</value>
    </field>
    <field name="Objective-Version">
      <value order="0">4.3</value>
    </field>
    <field name="Objective-VersionNumber">
      <value order="0">7</value>
    </field>
    <field name="Objective-VersionComment">
      <value order="0">new code</value>
    </field>
    <field name="Objective-FileNumber">
      <value order="0">qA16155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1.xml><?xml version="1.0" encoding="utf-8"?>
<ds:datastoreItem xmlns:ds="http://schemas.openxmlformats.org/officeDocument/2006/customXml" ds:itemID="{2A576F6A-D079-4DE0-BA8D-76D29AFB18E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4</cp:revision>
  <cp:lastPrinted>2017-10-19T05:57:00Z</cp:lastPrinted>
  <dcterms:created xsi:type="dcterms:W3CDTF">2021-02-19T01:06:00Z</dcterms:created>
  <dcterms:modified xsi:type="dcterms:W3CDTF">2021-02-19T01:07:00Z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A656895</vt:lpwstr>
  </property>
  <property fmtid="{D5CDD505-2E9C-101B-9397-08002B2CF9AE}" pid="4" name="Objective-Title">
    <vt:lpwstr>Stage 2 Economics school-developed LAP form</vt:lpwstr>
  </property>
  <property fmtid="{D5CDD505-2E9C-101B-9397-08002B2CF9AE}" pid="5" name="Objective-Comment">
    <vt:lpwstr/>
  </property>
  <property fmtid="{D5CDD505-2E9C-101B-9397-08002B2CF9AE}" pid="6" name="Objective-CreationStamp">
    <vt:filetime>2017-07-03T22:33:24Z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2020-09-07T22:59:05Z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2:Humanities and Social Sciences:Economics (from 2020):LAP forms</vt:lpwstr>
  </property>
  <property fmtid="{D5CDD505-2E9C-101B-9397-08002B2CF9AE}" pid="13" name="Objective-Parent">
    <vt:lpwstr>LAP forms</vt:lpwstr>
  </property>
  <property fmtid="{D5CDD505-2E9C-101B-9397-08002B2CF9AE}" pid="14" name="Objective-State">
    <vt:lpwstr>Being Edited</vt:lpwstr>
  </property>
  <property fmtid="{D5CDD505-2E9C-101B-9397-08002B2CF9AE}" pid="15" name="Objective-Version">
    <vt:lpwstr>4.3</vt:lpwstr>
  </property>
  <property fmtid="{D5CDD505-2E9C-101B-9397-08002B2CF9AE}" pid="16" name="Objective-VersionNumber">
    <vt:r8>7</vt:r8>
  </property>
  <property fmtid="{D5CDD505-2E9C-101B-9397-08002B2CF9AE}" pid="17" name="Objective-VersionComment">
    <vt:lpwstr>new code</vt:lpwstr>
  </property>
  <property fmtid="{D5CDD505-2E9C-101B-9397-08002B2CF9AE}" pid="18" name="Objective-FileNumber">
    <vt:lpwstr>qA16155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vA1586252</vt:lpwstr>
  </property>
  <property fmtid="{D5CDD505-2E9C-101B-9397-08002B2CF9AE}" pid="23" name="Objective-Security Classification">
    <vt:lpwstr/>
  </property>
</Properties>
</file>