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070"/>
        <w:gridCol w:w="3685"/>
      </w:tblGrid>
      <w:tr w:rsidR="001805AF" w:rsidRPr="002B228B" w14:paraId="3D7E1EC8" w14:textId="77777777" w:rsidTr="00AC1AA4">
        <w:tc>
          <w:tcPr>
            <w:tcW w:w="5070" w:type="dxa"/>
          </w:tcPr>
          <w:p w14:paraId="0400A614" w14:textId="77777777" w:rsidR="001805AF" w:rsidRPr="00BD0ECA" w:rsidRDefault="001805AF" w:rsidP="00AC1AA4">
            <w:pPr>
              <w:tabs>
                <w:tab w:val="left" w:pos="-284"/>
              </w:tabs>
              <w:spacing w:beforeLines="40" w:before="96" w:afterLines="40" w:after="96"/>
              <w:rPr>
                <w:rFonts w:ascii="Century Gothic" w:hAnsi="Century Gothic" w:cstheme="minorHAnsi"/>
                <w:b/>
                <w:sz w:val="22"/>
              </w:rPr>
            </w:pPr>
            <w:r w:rsidRPr="00BD0ECA">
              <w:rPr>
                <w:rFonts w:ascii="Century Gothic" w:hAnsi="Century Gothic" w:cstheme="minorHAnsi"/>
                <w:b/>
                <w:sz w:val="22"/>
              </w:rPr>
              <w:t xml:space="preserve">Stage 2 Politics, </w:t>
            </w:r>
            <w:r w:rsidR="008D763E" w:rsidRPr="00BD0ECA">
              <w:rPr>
                <w:rFonts w:ascii="Century Gothic" w:hAnsi="Century Gothic" w:cstheme="minorHAnsi"/>
                <w:b/>
                <w:sz w:val="22"/>
              </w:rPr>
              <w:t>Power and People</w:t>
            </w:r>
          </w:p>
          <w:p w14:paraId="2837A63B" w14:textId="77777777" w:rsidR="001805AF" w:rsidRDefault="00AC3B39" w:rsidP="008D763E">
            <w:pPr>
              <w:tabs>
                <w:tab w:val="left" w:pos="-284"/>
              </w:tabs>
              <w:spacing w:beforeLines="40" w:before="96" w:afterLines="40" w:after="96"/>
              <w:rPr>
                <w:rFonts w:ascii="Century Gothic" w:eastAsia="Times New Roman" w:hAnsi="Century Gothic" w:cstheme="minorHAnsi"/>
                <w:b/>
                <w:bCs/>
                <w:sz w:val="22"/>
                <w:lang w:eastAsia="en-AU"/>
              </w:rPr>
            </w:pPr>
            <w:r w:rsidRPr="00BD0ECA">
              <w:rPr>
                <w:rFonts w:ascii="Century Gothic" w:hAnsi="Century Gothic" w:cstheme="minorHAnsi"/>
                <w:b/>
                <w:sz w:val="22"/>
              </w:rPr>
              <w:t xml:space="preserve">Option Theme 1: </w:t>
            </w:r>
            <w:r w:rsidR="00BD0ECA" w:rsidRPr="00BD0ECA">
              <w:rPr>
                <w:rFonts w:ascii="Century Gothic" w:eastAsia="Times New Roman" w:hAnsi="Century Gothic" w:cstheme="minorHAnsi"/>
                <w:b/>
                <w:bCs/>
                <w:sz w:val="22"/>
                <w:lang w:eastAsia="en-AU"/>
              </w:rPr>
              <w:t>The United States and the world: managing challenges</w:t>
            </w:r>
          </w:p>
          <w:p w14:paraId="27EFF547" w14:textId="5757E111" w:rsidR="00FE5F90" w:rsidRPr="00BD0ECA" w:rsidRDefault="00FE5F90" w:rsidP="008D763E">
            <w:pPr>
              <w:tabs>
                <w:tab w:val="left" w:pos="-284"/>
              </w:tabs>
              <w:spacing w:beforeLines="40" w:before="96" w:afterLines="40" w:after="96"/>
              <w:rPr>
                <w:rFonts w:ascii="Century Gothic" w:hAnsi="Century Gothic" w:cstheme="minorHAnsi"/>
                <w:b/>
                <w:sz w:val="22"/>
              </w:rPr>
            </w:pPr>
            <w:r>
              <w:rPr>
                <w:rFonts w:ascii="Century Gothic" w:hAnsi="Century Gothic" w:cstheme="minorHAnsi"/>
                <w:b/>
                <w:sz w:val="22"/>
              </w:rPr>
              <w:t>Sources Analysis</w:t>
            </w:r>
          </w:p>
        </w:tc>
        <w:tc>
          <w:tcPr>
            <w:tcW w:w="3685" w:type="dxa"/>
          </w:tcPr>
          <w:p w14:paraId="3BA17E7C" w14:textId="77777777" w:rsidR="001805AF" w:rsidRPr="002B228B" w:rsidRDefault="001805AF" w:rsidP="00AC1AA4">
            <w:pPr>
              <w:spacing w:before="80" w:after="80"/>
              <w:jc w:val="center"/>
              <w:rPr>
                <w:rFonts w:ascii="Century Gothic" w:hAnsi="Century Gothic" w:cstheme="minorHAnsi"/>
                <w:sz w:val="22"/>
              </w:rPr>
            </w:pPr>
            <w:r w:rsidRPr="002B228B">
              <w:rPr>
                <w:rFonts w:ascii="Century Gothic" w:hAnsi="Century Gothic" w:cstheme="minorHAnsi"/>
                <w:noProof/>
                <w:sz w:val="22"/>
                <w:lang w:eastAsia="en-AU"/>
              </w:rPr>
              <w:drawing>
                <wp:inline distT="0" distB="0" distL="0" distR="0" wp14:anchorId="55D9AE5C" wp14:editId="4E3AA8DD">
                  <wp:extent cx="1485900" cy="518795"/>
                  <wp:effectExtent l="0" t="0" r="0" b="0"/>
                  <wp:docPr id="2" name="Picture 2" descr="Description: SACEBoard_co-bran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ACEBoard_co-bran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5AF" w:rsidRPr="002B228B" w14:paraId="111E3039" w14:textId="77777777" w:rsidTr="00AC1AA4">
        <w:tc>
          <w:tcPr>
            <w:tcW w:w="5070" w:type="dxa"/>
          </w:tcPr>
          <w:p w14:paraId="2A6FC04A" w14:textId="77777777" w:rsidR="001805AF" w:rsidRPr="002B228B" w:rsidRDefault="001805AF" w:rsidP="00AC1AA4">
            <w:pPr>
              <w:spacing w:before="80" w:after="80"/>
              <w:rPr>
                <w:rFonts w:ascii="Century Gothic" w:hAnsi="Century Gothic" w:cstheme="minorHAnsi"/>
                <w:sz w:val="22"/>
              </w:rPr>
            </w:pPr>
            <w:r w:rsidRPr="002B228B">
              <w:rPr>
                <w:rFonts w:ascii="Century Gothic" w:hAnsi="Century Gothic" w:cstheme="minorHAnsi"/>
                <w:sz w:val="22"/>
              </w:rPr>
              <w:t xml:space="preserve">Name: </w:t>
            </w:r>
          </w:p>
        </w:tc>
        <w:tc>
          <w:tcPr>
            <w:tcW w:w="3685" w:type="dxa"/>
          </w:tcPr>
          <w:p w14:paraId="1C30A45C" w14:textId="0DF628A7" w:rsidR="001805AF" w:rsidRPr="002B228B" w:rsidRDefault="001805AF" w:rsidP="00AC1AA4">
            <w:pPr>
              <w:spacing w:before="80" w:after="80"/>
              <w:rPr>
                <w:rFonts w:ascii="Century Gothic" w:hAnsi="Century Gothic" w:cstheme="minorHAnsi"/>
                <w:sz w:val="22"/>
              </w:rPr>
            </w:pPr>
          </w:p>
        </w:tc>
      </w:tr>
      <w:tr w:rsidR="001805AF" w:rsidRPr="002B228B" w14:paraId="412434D9" w14:textId="77777777" w:rsidTr="00AC1AA4">
        <w:tc>
          <w:tcPr>
            <w:tcW w:w="5070" w:type="dxa"/>
          </w:tcPr>
          <w:p w14:paraId="4E2CA32B" w14:textId="185F3841" w:rsidR="001805AF" w:rsidRPr="002B228B" w:rsidRDefault="001805AF" w:rsidP="00AC1AA4">
            <w:pPr>
              <w:spacing w:before="80" w:after="80"/>
              <w:rPr>
                <w:rFonts w:ascii="Century Gothic" w:hAnsi="Century Gothic" w:cstheme="minorHAnsi"/>
                <w:sz w:val="22"/>
                <w:highlight w:val="yellow"/>
              </w:rPr>
            </w:pPr>
            <w:r w:rsidRPr="002B228B">
              <w:rPr>
                <w:rFonts w:ascii="Century Gothic" w:hAnsi="Century Gothic" w:cstheme="minorHAnsi"/>
                <w:sz w:val="22"/>
              </w:rPr>
              <w:t>Issue Date:</w:t>
            </w:r>
            <w:r w:rsidR="00067BBF" w:rsidRPr="002B228B">
              <w:rPr>
                <w:rFonts w:ascii="Century Gothic" w:hAnsi="Century Gothic" w:cstheme="minorHAnsi"/>
                <w:sz w:val="22"/>
              </w:rPr>
              <w:t xml:space="preserve"> </w:t>
            </w:r>
            <w:r w:rsidR="00543D33" w:rsidRPr="002B228B">
              <w:rPr>
                <w:rFonts w:ascii="Century Gothic" w:hAnsi="Century Gothic" w:cstheme="minorHAnsi"/>
                <w:sz w:val="22"/>
              </w:rPr>
              <w:t xml:space="preserve">Fri </w:t>
            </w:r>
            <w:proofErr w:type="spellStart"/>
            <w:r w:rsidR="00543D33" w:rsidRPr="002B228B">
              <w:rPr>
                <w:rFonts w:ascii="Century Gothic" w:hAnsi="Century Gothic" w:cstheme="minorHAnsi"/>
                <w:sz w:val="22"/>
              </w:rPr>
              <w:t>Wk</w:t>
            </w:r>
            <w:proofErr w:type="spellEnd"/>
            <w:r w:rsidR="00543D33" w:rsidRPr="002B228B">
              <w:rPr>
                <w:rFonts w:ascii="Century Gothic" w:hAnsi="Century Gothic" w:cstheme="minorHAnsi"/>
                <w:sz w:val="22"/>
              </w:rPr>
              <w:t xml:space="preserve"> 7 (3 Sep)</w:t>
            </w:r>
          </w:p>
        </w:tc>
        <w:tc>
          <w:tcPr>
            <w:tcW w:w="3685" w:type="dxa"/>
          </w:tcPr>
          <w:p w14:paraId="217C85C2" w14:textId="77777777" w:rsidR="001805AF" w:rsidRPr="002B228B" w:rsidRDefault="001805AF" w:rsidP="00AC1AA4">
            <w:pPr>
              <w:spacing w:before="80" w:after="80"/>
              <w:rPr>
                <w:rFonts w:ascii="Century Gothic" w:hAnsi="Century Gothic" w:cstheme="minorHAnsi"/>
                <w:sz w:val="22"/>
              </w:rPr>
            </w:pPr>
          </w:p>
        </w:tc>
      </w:tr>
      <w:tr w:rsidR="001805AF" w:rsidRPr="002B228B" w14:paraId="4CDD4F45" w14:textId="77777777" w:rsidTr="00AC1AA4">
        <w:tc>
          <w:tcPr>
            <w:tcW w:w="5070" w:type="dxa"/>
          </w:tcPr>
          <w:p w14:paraId="250C4CB7" w14:textId="228C4660" w:rsidR="001805AF" w:rsidRPr="002B228B" w:rsidRDefault="001805AF" w:rsidP="00AC1AA4">
            <w:pPr>
              <w:spacing w:before="80" w:after="80"/>
              <w:rPr>
                <w:rFonts w:ascii="Century Gothic" w:hAnsi="Century Gothic" w:cstheme="minorHAnsi"/>
                <w:sz w:val="22"/>
              </w:rPr>
            </w:pPr>
            <w:r w:rsidRPr="002B228B">
              <w:rPr>
                <w:rFonts w:ascii="Century Gothic" w:hAnsi="Century Gothic" w:cstheme="minorHAnsi"/>
                <w:sz w:val="22"/>
              </w:rPr>
              <w:t>Draf</w:t>
            </w:r>
            <w:r w:rsidR="00543D33" w:rsidRPr="002B228B">
              <w:rPr>
                <w:rFonts w:ascii="Century Gothic" w:hAnsi="Century Gothic" w:cstheme="minorHAnsi"/>
                <w:sz w:val="22"/>
              </w:rPr>
              <w:t>t due</w:t>
            </w:r>
            <w:r w:rsidR="00067BBF" w:rsidRPr="002B228B">
              <w:rPr>
                <w:rFonts w:ascii="Century Gothic" w:hAnsi="Century Gothic" w:cstheme="minorHAnsi"/>
                <w:sz w:val="22"/>
              </w:rPr>
              <w:t xml:space="preserve">: </w:t>
            </w:r>
            <w:r w:rsidR="00543D33" w:rsidRPr="002B228B">
              <w:rPr>
                <w:rFonts w:ascii="Century Gothic" w:hAnsi="Century Gothic" w:cstheme="minorHAnsi"/>
                <w:sz w:val="22"/>
              </w:rPr>
              <w:t xml:space="preserve">Thu </w:t>
            </w:r>
            <w:proofErr w:type="spellStart"/>
            <w:r w:rsidR="00543D33" w:rsidRPr="002B228B">
              <w:rPr>
                <w:rFonts w:ascii="Century Gothic" w:hAnsi="Century Gothic" w:cstheme="minorHAnsi"/>
                <w:sz w:val="22"/>
              </w:rPr>
              <w:t>Wk</w:t>
            </w:r>
            <w:proofErr w:type="spellEnd"/>
            <w:r w:rsidR="00543D33" w:rsidRPr="002B228B">
              <w:rPr>
                <w:rFonts w:ascii="Century Gothic" w:hAnsi="Century Gothic" w:cstheme="minorHAnsi"/>
                <w:sz w:val="22"/>
              </w:rPr>
              <w:t xml:space="preserve"> 8 (9 Sep) 1200</w:t>
            </w:r>
          </w:p>
        </w:tc>
        <w:tc>
          <w:tcPr>
            <w:tcW w:w="3685" w:type="dxa"/>
          </w:tcPr>
          <w:p w14:paraId="63E7C0D3" w14:textId="5CABBFC4" w:rsidR="001805AF" w:rsidRPr="002B228B" w:rsidRDefault="001805AF" w:rsidP="00AC1AA4">
            <w:pPr>
              <w:spacing w:before="80" w:after="80"/>
              <w:rPr>
                <w:rFonts w:ascii="Century Gothic" w:hAnsi="Century Gothic" w:cstheme="minorHAnsi"/>
                <w:sz w:val="22"/>
              </w:rPr>
            </w:pPr>
            <w:r w:rsidRPr="002B228B">
              <w:rPr>
                <w:rFonts w:ascii="Century Gothic" w:hAnsi="Century Gothic" w:cstheme="minorHAnsi"/>
                <w:sz w:val="22"/>
              </w:rPr>
              <w:t xml:space="preserve">Weighting: </w:t>
            </w:r>
            <w:r w:rsidR="008D763E" w:rsidRPr="002B228B">
              <w:rPr>
                <w:rFonts w:ascii="Century Gothic" w:hAnsi="Century Gothic" w:cstheme="minorHAnsi"/>
                <w:sz w:val="22"/>
              </w:rPr>
              <w:t>1</w:t>
            </w:r>
            <w:r w:rsidR="007219FA">
              <w:rPr>
                <w:rFonts w:ascii="Century Gothic" w:hAnsi="Century Gothic" w:cstheme="minorHAnsi"/>
                <w:sz w:val="22"/>
              </w:rPr>
              <w:t>6</w:t>
            </w:r>
            <w:r w:rsidRPr="002B228B">
              <w:rPr>
                <w:rFonts w:ascii="Century Gothic" w:hAnsi="Century Gothic" w:cstheme="minorHAnsi"/>
                <w:sz w:val="22"/>
              </w:rPr>
              <w:t>%</w:t>
            </w:r>
          </w:p>
        </w:tc>
      </w:tr>
      <w:tr w:rsidR="001805AF" w:rsidRPr="002B228B" w14:paraId="0D1B03B5" w14:textId="77777777" w:rsidTr="00AC1AA4">
        <w:tc>
          <w:tcPr>
            <w:tcW w:w="5070" w:type="dxa"/>
          </w:tcPr>
          <w:p w14:paraId="6136E421" w14:textId="2434AE74" w:rsidR="001805AF" w:rsidRPr="002B228B" w:rsidRDefault="001805AF" w:rsidP="00AC1AA4">
            <w:pPr>
              <w:spacing w:before="80" w:after="80"/>
              <w:rPr>
                <w:rFonts w:ascii="Century Gothic" w:hAnsi="Century Gothic" w:cstheme="minorHAnsi"/>
                <w:sz w:val="22"/>
                <w:highlight w:val="yellow"/>
              </w:rPr>
            </w:pPr>
            <w:r w:rsidRPr="002B228B">
              <w:rPr>
                <w:rFonts w:ascii="Century Gothic" w:hAnsi="Century Gothic" w:cstheme="minorHAnsi"/>
                <w:sz w:val="22"/>
              </w:rPr>
              <w:t xml:space="preserve">Due Date: </w:t>
            </w:r>
            <w:r w:rsidR="00067BBF" w:rsidRPr="002B228B">
              <w:rPr>
                <w:rFonts w:ascii="Century Gothic" w:hAnsi="Century Gothic" w:cstheme="minorHAnsi"/>
                <w:sz w:val="22"/>
              </w:rPr>
              <w:t xml:space="preserve"> </w:t>
            </w:r>
            <w:r w:rsidR="00543D33" w:rsidRPr="002B228B">
              <w:rPr>
                <w:rFonts w:ascii="Century Gothic" w:hAnsi="Century Gothic" w:cstheme="minorHAnsi"/>
                <w:sz w:val="22"/>
              </w:rPr>
              <w:t xml:space="preserve">Thu </w:t>
            </w:r>
            <w:proofErr w:type="spellStart"/>
            <w:r w:rsidR="00543D33" w:rsidRPr="002B228B">
              <w:rPr>
                <w:rFonts w:ascii="Century Gothic" w:hAnsi="Century Gothic" w:cstheme="minorHAnsi"/>
                <w:sz w:val="22"/>
              </w:rPr>
              <w:t>Wk</w:t>
            </w:r>
            <w:proofErr w:type="spellEnd"/>
            <w:r w:rsidR="00543D33" w:rsidRPr="002B228B">
              <w:rPr>
                <w:rFonts w:ascii="Century Gothic" w:hAnsi="Century Gothic" w:cstheme="minorHAnsi"/>
                <w:sz w:val="22"/>
              </w:rPr>
              <w:t xml:space="preserve"> 9 (16 Sep) 1430</w:t>
            </w:r>
          </w:p>
        </w:tc>
        <w:tc>
          <w:tcPr>
            <w:tcW w:w="3685" w:type="dxa"/>
          </w:tcPr>
          <w:p w14:paraId="11DAAC91" w14:textId="77777777" w:rsidR="001805AF" w:rsidRPr="002B228B" w:rsidRDefault="008D763E" w:rsidP="00067BBF">
            <w:pPr>
              <w:spacing w:before="80" w:after="80"/>
              <w:rPr>
                <w:rFonts w:ascii="Century Gothic" w:hAnsi="Century Gothic" w:cstheme="minorHAnsi"/>
                <w:sz w:val="22"/>
              </w:rPr>
            </w:pPr>
            <w:r w:rsidRPr="002B228B">
              <w:rPr>
                <w:rFonts w:ascii="Century Gothic" w:hAnsi="Century Gothic" w:cstheme="minorHAnsi"/>
                <w:sz w:val="22"/>
              </w:rPr>
              <w:t>Length</w:t>
            </w:r>
            <w:r w:rsidR="001805AF" w:rsidRPr="002B228B">
              <w:rPr>
                <w:rFonts w:ascii="Century Gothic" w:hAnsi="Century Gothic" w:cstheme="minorHAnsi"/>
                <w:sz w:val="22"/>
              </w:rPr>
              <w:t xml:space="preserve">: maximum 1000 </w:t>
            </w:r>
            <w:r w:rsidR="00067BBF" w:rsidRPr="002B228B">
              <w:rPr>
                <w:rFonts w:ascii="Century Gothic" w:hAnsi="Century Gothic" w:cstheme="minorHAnsi"/>
                <w:sz w:val="22"/>
              </w:rPr>
              <w:t>words</w:t>
            </w:r>
            <w:r w:rsidRPr="002B228B">
              <w:rPr>
                <w:rFonts w:ascii="Century Gothic" w:hAnsi="Century Gothic" w:cstheme="minorHAnsi"/>
                <w:sz w:val="22"/>
              </w:rPr>
              <w:t xml:space="preserve"> </w:t>
            </w:r>
          </w:p>
        </w:tc>
      </w:tr>
    </w:tbl>
    <w:p w14:paraId="58B93D36" w14:textId="7E039774" w:rsidR="001805AF" w:rsidRPr="002B228B" w:rsidRDefault="001805AF" w:rsidP="00800DD7">
      <w:pPr>
        <w:pStyle w:val="SOTableText"/>
        <w:rPr>
          <w:rFonts w:ascii="Century Gothic" w:hAnsi="Century Gothic" w:cs="Calibri"/>
          <w:sz w:val="22"/>
          <w:szCs w:val="22"/>
        </w:rPr>
      </w:pPr>
      <w:r w:rsidRPr="002B228B">
        <w:rPr>
          <w:rFonts w:ascii="Century Gothic" w:hAnsi="Century Gothic" w:cs="Calibri"/>
          <w:sz w:val="22"/>
          <w:szCs w:val="22"/>
        </w:rPr>
        <w:t xml:space="preserve"> </w:t>
      </w:r>
    </w:p>
    <w:p w14:paraId="36587D99" w14:textId="77777777" w:rsidR="009E224B" w:rsidRPr="002B228B" w:rsidRDefault="008D763E" w:rsidP="00067BBF">
      <w:pPr>
        <w:pStyle w:val="SOTableText"/>
        <w:rPr>
          <w:rFonts w:ascii="Century Gothic" w:hAnsi="Century Gothic" w:cs="Calibri"/>
          <w:sz w:val="22"/>
          <w:szCs w:val="22"/>
        </w:rPr>
      </w:pPr>
      <w:r w:rsidRPr="002B228B">
        <w:rPr>
          <w:rFonts w:ascii="Century Gothic" w:hAnsi="Century Gothic" w:cs="Calibri"/>
          <w:sz w:val="22"/>
          <w:szCs w:val="22"/>
        </w:rPr>
        <w:t xml:space="preserve">Task: </w:t>
      </w:r>
    </w:p>
    <w:p w14:paraId="69D152CD" w14:textId="3F69B07E" w:rsidR="009E224B" w:rsidRPr="002B228B" w:rsidRDefault="009E224B" w:rsidP="009E224B">
      <w:pPr>
        <w:pStyle w:val="SOTableText"/>
        <w:numPr>
          <w:ilvl w:val="0"/>
          <w:numId w:val="7"/>
        </w:numPr>
        <w:rPr>
          <w:rFonts w:ascii="Century Gothic" w:hAnsi="Century Gothic" w:cs="Calibri"/>
          <w:sz w:val="22"/>
          <w:szCs w:val="22"/>
        </w:rPr>
      </w:pPr>
      <w:r w:rsidRPr="002B228B">
        <w:rPr>
          <w:rFonts w:ascii="Century Gothic" w:hAnsi="Century Gothic" w:cs="Calibri"/>
          <w:sz w:val="22"/>
          <w:szCs w:val="22"/>
        </w:rPr>
        <w:t>Select ONE of the following inquiry questions</w:t>
      </w:r>
    </w:p>
    <w:p w14:paraId="1BB2A889" w14:textId="77777777" w:rsidR="009E224B" w:rsidRPr="002B228B" w:rsidRDefault="009E224B" w:rsidP="009E224B">
      <w:pPr>
        <w:pStyle w:val="ListParagraph"/>
        <w:numPr>
          <w:ilvl w:val="1"/>
          <w:numId w:val="7"/>
        </w:numPr>
        <w:rPr>
          <w:rFonts w:ascii="Century Gothic" w:hAnsi="Century Gothic"/>
          <w:sz w:val="22"/>
        </w:rPr>
      </w:pPr>
      <w:r w:rsidRPr="002B228B">
        <w:rPr>
          <w:rFonts w:ascii="Century Gothic" w:hAnsi="Century Gothic"/>
          <w:sz w:val="22"/>
        </w:rPr>
        <w:t>Is the United States the undisputed global hegemonic power?</w:t>
      </w:r>
    </w:p>
    <w:p w14:paraId="2FF84306" w14:textId="77777777" w:rsidR="009E224B" w:rsidRPr="002B228B" w:rsidRDefault="009E224B" w:rsidP="009E224B">
      <w:pPr>
        <w:pStyle w:val="ListParagraph"/>
        <w:numPr>
          <w:ilvl w:val="1"/>
          <w:numId w:val="7"/>
        </w:numPr>
        <w:rPr>
          <w:rFonts w:ascii="Century Gothic" w:hAnsi="Century Gothic"/>
          <w:sz w:val="22"/>
        </w:rPr>
      </w:pPr>
      <w:r w:rsidRPr="002B228B">
        <w:rPr>
          <w:rFonts w:ascii="Century Gothic" w:hAnsi="Century Gothic"/>
          <w:sz w:val="22"/>
        </w:rPr>
        <w:t>Is global harmony the sole aim of United States foreign policy?</w:t>
      </w:r>
    </w:p>
    <w:p w14:paraId="622FF9F2" w14:textId="77777777" w:rsidR="009E224B" w:rsidRPr="002B228B" w:rsidRDefault="009E224B" w:rsidP="009E224B">
      <w:pPr>
        <w:pStyle w:val="ListParagraph"/>
        <w:numPr>
          <w:ilvl w:val="1"/>
          <w:numId w:val="7"/>
        </w:numPr>
        <w:rPr>
          <w:rFonts w:ascii="Century Gothic" w:hAnsi="Century Gothic"/>
          <w:sz w:val="22"/>
        </w:rPr>
      </w:pPr>
      <w:r w:rsidRPr="002B228B">
        <w:rPr>
          <w:rFonts w:ascii="Century Gothic" w:hAnsi="Century Gothic"/>
          <w:sz w:val="22"/>
        </w:rPr>
        <w:t>Has the United States overcome external and internal challenges?</w:t>
      </w:r>
    </w:p>
    <w:p w14:paraId="5E0C5F58" w14:textId="65949EAA" w:rsidR="009E224B" w:rsidRPr="002B228B" w:rsidRDefault="009E224B" w:rsidP="009E224B">
      <w:pPr>
        <w:pStyle w:val="ListParagraph"/>
        <w:numPr>
          <w:ilvl w:val="1"/>
          <w:numId w:val="7"/>
        </w:numPr>
        <w:rPr>
          <w:rFonts w:ascii="Century Gothic" w:hAnsi="Century Gothic"/>
          <w:sz w:val="22"/>
        </w:rPr>
      </w:pPr>
      <w:r w:rsidRPr="002B228B">
        <w:rPr>
          <w:rFonts w:ascii="Century Gothic" w:hAnsi="Century Gothic"/>
          <w:sz w:val="22"/>
        </w:rPr>
        <w:t>Does Australia benefit from its relationships with the United States?</w:t>
      </w:r>
    </w:p>
    <w:p w14:paraId="6BF07D01" w14:textId="4B21E739" w:rsidR="009E224B" w:rsidRPr="002B228B" w:rsidRDefault="009E224B" w:rsidP="009E224B">
      <w:pPr>
        <w:pStyle w:val="SOTableText"/>
        <w:numPr>
          <w:ilvl w:val="0"/>
          <w:numId w:val="7"/>
        </w:numPr>
        <w:rPr>
          <w:rFonts w:ascii="Century Gothic" w:hAnsi="Century Gothic" w:cs="Calibri"/>
          <w:sz w:val="22"/>
          <w:szCs w:val="22"/>
        </w:rPr>
      </w:pPr>
      <w:r w:rsidRPr="002B228B">
        <w:rPr>
          <w:rFonts w:ascii="Century Gothic" w:hAnsi="Century Gothic" w:cs="Calibri"/>
          <w:sz w:val="22"/>
          <w:szCs w:val="22"/>
        </w:rPr>
        <w:t xml:space="preserve">Then gather 4 to 5 sources relating to the inquiry question. </w:t>
      </w:r>
    </w:p>
    <w:p w14:paraId="3B5F1BF4" w14:textId="3B093985" w:rsidR="009E224B" w:rsidRPr="002B228B" w:rsidRDefault="009E224B" w:rsidP="00067BBF">
      <w:pPr>
        <w:pStyle w:val="SOTableText"/>
        <w:rPr>
          <w:rFonts w:ascii="Century Gothic" w:hAnsi="Century Gothic" w:cs="Calibri"/>
          <w:b/>
          <w:sz w:val="22"/>
          <w:szCs w:val="22"/>
        </w:rPr>
      </w:pPr>
    </w:p>
    <w:p w14:paraId="40F47E35" w14:textId="77777777" w:rsidR="00067BBF" w:rsidRPr="002B228B" w:rsidRDefault="00067BBF" w:rsidP="00067BBF">
      <w:pPr>
        <w:pStyle w:val="SOTableText"/>
        <w:rPr>
          <w:rFonts w:ascii="Century Gothic" w:hAnsi="Century Gothic" w:cs="Calibri"/>
          <w:sz w:val="22"/>
          <w:szCs w:val="22"/>
          <w:lang w:val="en-AU"/>
        </w:rPr>
      </w:pPr>
      <w:r w:rsidRPr="002B228B">
        <w:rPr>
          <w:rFonts w:ascii="Century Gothic" w:hAnsi="Century Gothic" w:cs="Calibri"/>
          <w:sz w:val="22"/>
          <w:szCs w:val="22"/>
          <w:lang w:val="en-AU"/>
        </w:rPr>
        <w:t>Sources can include newspaper articles, opinion pieces, speeches, statist</w:t>
      </w:r>
      <w:r w:rsidR="005123EA" w:rsidRPr="002B228B">
        <w:rPr>
          <w:rFonts w:ascii="Century Gothic" w:hAnsi="Century Gothic" w:cs="Calibri"/>
          <w:sz w:val="22"/>
          <w:szCs w:val="22"/>
          <w:lang w:val="en-AU"/>
        </w:rPr>
        <w:t xml:space="preserve">ical data, cartoons, images, video clips or any other type of media you may discover. </w:t>
      </w:r>
    </w:p>
    <w:p w14:paraId="7E9A8ACC" w14:textId="77777777" w:rsidR="005123EA" w:rsidRPr="002B228B" w:rsidRDefault="005123EA" w:rsidP="00067BBF">
      <w:pPr>
        <w:pStyle w:val="SOTableText"/>
        <w:rPr>
          <w:rFonts w:ascii="Century Gothic" w:hAnsi="Century Gothic" w:cs="Calibri"/>
          <w:sz w:val="22"/>
          <w:szCs w:val="22"/>
          <w:lang w:val="en-AU"/>
        </w:rPr>
      </w:pPr>
    </w:p>
    <w:p w14:paraId="6362EEDF" w14:textId="77777777" w:rsidR="009E224B" w:rsidRPr="002B228B" w:rsidRDefault="005123EA" w:rsidP="00067BBF">
      <w:pPr>
        <w:pStyle w:val="SOTableText"/>
        <w:rPr>
          <w:rFonts w:ascii="Century Gothic" w:hAnsi="Century Gothic" w:cs="Calibri"/>
          <w:sz w:val="22"/>
          <w:szCs w:val="22"/>
          <w:lang w:val="en-AU"/>
        </w:rPr>
      </w:pPr>
      <w:r w:rsidRPr="002B228B">
        <w:rPr>
          <w:rFonts w:ascii="Century Gothic" w:hAnsi="Century Gothic" w:cs="Calibri"/>
          <w:sz w:val="22"/>
          <w:szCs w:val="22"/>
          <w:lang w:val="en-AU"/>
        </w:rPr>
        <w:t xml:space="preserve">You will then need to interpret and evaluate these sources, giving a written analysis. </w:t>
      </w:r>
    </w:p>
    <w:p w14:paraId="09CBA242" w14:textId="6048C964" w:rsidR="00067BBF" w:rsidRPr="002B228B" w:rsidRDefault="005123EA" w:rsidP="00067BBF">
      <w:pPr>
        <w:pStyle w:val="SOTableText"/>
        <w:rPr>
          <w:rFonts w:ascii="Century Gothic" w:hAnsi="Century Gothic" w:cs="Calibri"/>
          <w:sz w:val="22"/>
          <w:szCs w:val="22"/>
          <w:lang w:val="en-AU"/>
        </w:rPr>
      </w:pPr>
      <w:r w:rsidRPr="002B228B">
        <w:rPr>
          <w:rFonts w:ascii="Century Gothic" w:hAnsi="Century Gothic" w:cs="Calibri"/>
          <w:sz w:val="22"/>
          <w:szCs w:val="22"/>
          <w:lang w:val="en-AU"/>
        </w:rPr>
        <w:t xml:space="preserve">Use the following questions to </w:t>
      </w:r>
      <w:r w:rsidRPr="002B228B">
        <w:rPr>
          <w:rFonts w:ascii="Century Gothic" w:hAnsi="Century Gothic" w:cs="Calibri"/>
          <w:b/>
          <w:sz w:val="22"/>
          <w:szCs w:val="22"/>
          <w:lang w:val="en-AU"/>
        </w:rPr>
        <w:t>guide</w:t>
      </w:r>
      <w:r w:rsidRPr="002B228B">
        <w:rPr>
          <w:rFonts w:ascii="Century Gothic" w:hAnsi="Century Gothic" w:cs="Calibri"/>
          <w:sz w:val="22"/>
          <w:szCs w:val="22"/>
          <w:lang w:val="en-AU"/>
        </w:rPr>
        <w:t xml:space="preserve"> your response</w:t>
      </w:r>
      <w:r w:rsidR="00067BBF" w:rsidRPr="002B228B">
        <w:rPr>
          <w:rFonts w:ascii="Century Gothic" w:hAnsi="Century Gothic" w:cs="Calibri"/>
          <w:sz w:val="22"/>
          <w:szCs w:val="22"/>
          <w:lang w:val="en-AU"/>
        </w:rPr>
        <w:t xml:space="preserve">: </w:t>
      </w:r>
    </w:p>
    <w:p w14:paraId="641C720D" w14:textId="77777777" w:rsidR="00067BBF" w:rsidRPr="002B228B" w:rsidRDefault="00067BBF" w:rsidP="00067BBF">
      <w:pPr>
        <w:pStyle w:val="SOTableText"/>
        <w:numPr>
          <w:ilvl w:val="0"/>
          <w:numId w:val="1"/>
        </w:numPr>
        <w:ind w:left="367" w:hanging="283"/>
        <w:rPr>
          <w:rFonts w:ascii="Century Gothic" w:hAnsi="Century Gothic" w:cs="Calibri"/>
          <w:sz w:val="22"/>
          <w:szCs w:val="22"/>
        </w:rPr>
      </w:pPr>
      <w:r w:rsidRPr="002B228B">
        <w:rPr>
          <w:rFonts w:ascii="Century Gothic" w:hAnsi="Century Gothic" w:cs="Calibri"/>
          <w:sz w:val="22"/>
          <w:szCs w:val="22"/>
        </w:rPr>
        <w:t>The subject matter – what are the texts about, what has been put in, what has been left out?</w:t>
      </w:r>
    </w:p>
    <w:p w14:paraId="32503FC7" w14:textId="030B732E" w:rsidR="00067BBF" w:rsidRPr="002B228B" w:rsidRDefault="00067BBF" w:rsidP="00067BBF">
      <w:pPr>
        <w:pStyle w:val="SOTableText"/>
        <w:numPr>
          <w:ilvl w:val="0"/>
          <w:numId w:val="1"/>
        </w:numPr>
        <w:ind w:left="367" w:hanging="283"/>
        <w:rPr>
          <w:rFonts w:ascii="Century Gothic" w:hAnsi="Century Gothic" w:cs="Calibri"/>
          <w:sz w:val="22"/>
          <w:szCs w:val="22"/>
        </w:rPr>
      </w:pPr>
      <w:r w:rsidRPr="002B228B">
        <w:rPr>
          <w:rFonts w:ascii="Century Gothic" w:hAnsi="Century Gothic" w:cs="Calibri"/>
          <w:sz w:val="22"/>
          <w:szCs w:val="22"/>
        </w:rPr>
        <w:t xml:space="preserve">Which </w:t>
      </w:r>
      <w:proofErr w:type="spellStart"/>
      <w:r w:rsidRPr="002B228B">
        <w:rPr>
          <w:rFonts w:ascii="Century Gothic" w:hAnsi="Century Gothic" w:cs="Calibri"/>
          <w:sz w:val="22"/>
          <w:szCs w:val="22"/>
        </w:rPr>
        <w:t>organisation</w:t>
      </w:r>
      <w:proofErr w:type="spellEnd"/>
      <w:r w:rsidRPr="002B228B">
        <w:rPr>
          <w:rFonts w:ascii="Century Gothic" w:hAnsi="Century Gothic" w:cs="Calibri"/>
          <w:sz w:val="22"/>
          <w:szCs w:val="22"/>
        </w:rPr>
        <w:t xml:space="preserve"> or writer is presenting the text? Who owns the text?</w:t>
      </w:r>
    </w:p>
    <w:p w14:paraId="694E4F4D" w14:textId="1BE2A4DA" w:rsidR="007E4BE8" w:rsidRPr="002B228B" w:rsidRDefault="007E4BE8" w:rsidP="00067BBF">
      <w:pPr>
        <w:pStyle w:val="SOTableText"/>
        <w:numPr>
          <w:ilvl w:val="0"/>
          <w:numId w:val="1"/>
        </w:numPr>
        <w:ind w:left="367" w:hanging="283"/>
        <w:rPr>
          <w:rFonts w:ascii="Century Gothic" w:hAnsi="Century Gothic" w:cs="Calibri"/>
          <w:b/>
          <w:sz w:val="22"/>
          <w:szCs w:val="22"/>
        </w:rPr>
      </w:pPr>
      <w:r w:rsidRPr="002B228B">
        <w:rPr>
          <w:rFonts w:ascii="Century Gothic" w:eastAsia="Times New Roman" w:hAnsi="Century Gothic" w:cstheme="minorHAnsi"/>
          <w:b/>
          <w:sz w:val="22"/>
          <w:szCs w:val="22"/>
          <w:lang w:eastAsia="en-AU"/>
        </w:rPr>
        <w:t>constructs of power — how are power relationships constructed in the source?</w:t>
      </w:r>
    </w:p>
    <w:p w14:paraId="4BAB9414" w14:textId="77777777" w:rsidR="00067BBF" w:rsidRPr="002B228B" w:rsidRDefault="00067BBF" w:rsidP="00067BBF">
      <w:pPr>
        <w:pStyle w:val="SOTableText"/>
        <w:numPr>
          <w:ilvl w:val="0"/>
          <w:numId w:val="1"/>
        </w:numPr>
        <w:ind w:left="367" w:hanging="283"/>
        <w:rPr>
          <w:rFonts w:ascii="Century Gothic" w:hAnsi="Century Gothic" w:cs="Calibri"/>
          <w:sz w:val="22"/>
          <w:szCs w:val="22"/>
        </w:rPr>
      </w:pPr>
      <w:r w:rsidRPr="002B228B">
        <w:rPr>
          <w:rFonts w:ascii="Century Gothic" w:hAnsi="Century Gothic" w:cs="Calibri"/>
          <w:sz w:val="22"/>
          <w:szCs w:val="22"/>
        </w:rPr>
        <w:t xml:space="preserve">Are these forms of media factual reports or opinions? </w:t>
      </w:r>
    </w:p>
    <w:p w14:paraId="105C947E" w14:textId="77777777" w:rsidR="00067BBF" w:rsidRPr="002B228B" w:rsidRDefault="00067BBF" w:rsidP="00067BBF">
      <w:pPr>
        <w:pStyle w:val="SOTableText"/>
        <w:numPr>
          <w:ilvl w:val="0"/>
          <w:numId w:val="1"/>
        </w:numPr>
        <w:ind w:left="367" w:hanging="283"/>
        <w:rPr>
          <w:rFonts w:ascii="Century Gothic" w:hAnsi="Century Gothic" w:cs="Calibri"/>
          <w:sz w:val="22"/>
          <w:szCs w:val="22"/>
        </w:rPr>
      </w:pPr>
      <w:r w:rsidRPr="002B228B">
        <w:rPr>
          <w:rFonts w:ascii="Century Gothic" w:hAnsi="Century Gothic" w:cs="Calibri"/>
          <w:sz w:val="22"/>
          <w:szCs w:val="22"/>
        </w:rPr>
        <w:t>What visual impact do the pieces have? Why certain photographs, images, graphs etc. are selected and why?</w:t>
      </w:r>
    </w:p>
    <w:p w14:paraId="4AB9555A" w14:textId="77777777" w:rsidR="00067BBF" w:rsidRPr="002B228B" w:rsidRDefault="00067BBF" w:rsidP="00067BBF">
      <w:pPr>
        <w:pStyle w:val="SOTableText"/>
        <w:numPr>
          <w:ilvl w:val="0"/>
          <w:numId w:val="1"/>
        </w:numPr>
        <w:ind w:left="367" w:hanging="283"/>
        <w:rPr>
          <w:rFonts w:ascii="Century Gothic" w:hAnsi="Century Gothic" w:cs="Calibri"/>
          <w:sz w:val="22"/>
          <w:szCs w:val="22"/>
        </w:rPr>
      </w:pPr>
      <w:r w:rsidRPr="002B228B">
        <w:rPr>
          <w:rFonts w:ascii="Century Gothic" w:hAnsi="Century Gothic" w:cs="Calibri"/>
          <w:sz w:val="22"/>
          <w:szCs w:val="22"/>
        </w:rPr>
        <w:t>Are there hidden agendas at work and how do you know?</w:t>
      </w:r>
    </w:p>
    <w:p w14:paraId="430C44A6" w14:textId="77777777" w:rsidR="00067BBF" w:rsidRPr="002B228B" w:rsidRDefault="00067BBF" w:rsidP="00067BBF">
      <w:pPr>
        <w:pStyle w:val="SOTableText"/>
        <w:numPr>
          <w:ilvl w:val="0"/>
          <w:numId w:val="1"/>
        </w:numPr>
        <w:ind w:left="367" w:hanging="283"/>
        <w:rPr>
          <w:rFonts w:ascii="Century Gothic" w:hAnsi="Century Gothic" w:cs="Calibri"/>
          <w:sz w:val="22"/>
          <w:szCs w:val="22"/>
        </w:rPr>
      </w:pPr>
      <w:r w:rsidRPr="002B228B">
        <w:rPr>
          <w:rFonts w:ascii="Century Gothic" w:hAnsi="Century Gothic" w:cs="Calibri"/>
          <w:sz w:val="22"/>
          <w:szCs w:val="22"/>
        </w:rPr>
        <w:t>Is bias evident in any of these pieces?</w:t>
      </w:r>
    </w:p>
    <w:p w14:paraId="0FA62727" w14:textId="1E278E7E" w:rsidR="009E224B" w:rsidRPr="002B228B" w:rsidRDefault="009E224B" w:rsidP="00067BBF">
      <w:pPr>
        <w:pStyle w:val="SOTableText"/>
        <w:rPr>
          <w:rFonts w:ascii="Century Gothic" w:hAnsi="Century Gothic" w:cs="Calibri"/>
          <w:sz w:val="22"/>
          <w:szCs w:val="22"/>
        </w:rPr>
      </w:pPr>
    </w:p>
    <w:p w14:paraId="6E7C9755" w14:textId="3782448B" w:rsidR="005123EA" w:rsidRDefault="005123EA" w:rsidP="009E224B">
      <w:pPr>
        <w:pStyle w:val="SOTableText"/>
        <w:rPr>
          <w:rFonts w:ascii="Century Gothic" w:hAnsi="Century Gothic" w:cs="Calibri"/>
          <w:sz w:val="22"/>
          <w:szCs w:val="22"/>
        </w:rPr>
      </w:pPr>
      <w:r w:rsidRPr="002B228B">
        <w:rPr>
          <w:rFonts w:ascii="Century Gothic" w:hAnsi="Century Gothic" w:cs="Calibri"/>
          <w:sz w:val="22"/>
          <w:szCs w:val="22"/>
        </w:rPr>
        <w:t xml:space="preserve">Give a summary at the end of your analysis that answers </w:t>
      </w:r>
      <w:r w:rsidR="009E224B" w:rsidRPr="002B228B">
        <w:rPr>
          <w:rFonts w:ascii="Century Gothic" w:hAnsi="Century Gothic" w:cs="Calibri"/>
          <w:sz w:val="22"/>
          <w:szCs w:val="22"/>
        </w:rPr>
        <w:t>your chosen inquiry question.</w:t>
      </w:r>
    </w:p>
    <w:p w14:paraId="1B8C52FA" w14:textId="7158096C" w:rsidR="001B433F" w:rsidRDefault="001B433F" w:rsidP="009E224B">
      <w:pPr>
        <w:pStyle w:val="SOTableText"/>
        <w:rPr>
          <w:rFonts w:ascii="Century Gothic" w:hAnsi="Century Gothic" w:cs="Calibri"/>
          <w:sz w:val="22"/>
          <w:szCs w:val="22"/>
        </w:rPr>
      </w:pPr>
    </w:p>
    <w:p w14:paraId="36C6B1AF" w14:textId="77777777" w:rsidR="007871DE" w:rsidRDefault="007871DE" w:rsidP="001B433F">
      <w:pPr>
        <w:pStyle w:val="SOTableText"/>
        <w:jc w:val="center"/>
        <w:rPr>
          <w:rFonts w:ascii="Arial" w:hAnsi="Arial"/>
          <w:szCs w:val="18"/>
        </w:rPr>
      </w:pPr>
    </w:p>
    <w:p w14:paraId="03CF222D" w14:textId="77777777" w:rsidR="007871DE" w:rsidRDefault="007871DE" w:rsidP="001B433F">
      <w:pPr>
        <w:pStyle w:val="SOTableText"/>
        <w:jc w:val="center"/>
        <w:rPr>
          <w:rFonts w:ascii="Arial" w:hAnsi="Arial"/>
          <w:szCs w:val="18"/>
        </w:rPr>
      </w:pPr>
    </w:p>
    <w:p w14:paraId="40E041F8" w14:textId="77777777" w:rsidR="007871DE" w:rsidRDefault="007871DE" w:rsidP="001B433F">
      <w:pPr>
        <w:pStyle w:val="SOTableText"/>
        <w:jc w:val="center"/>
        <w:rPr>
          <w:rFonts w:ascii="Arial" w:hAnsi="Arial"/>
          <w:szCs w:val="18"/>
        </w:rPr>
      </w:pPr>
    </w:p>
    <w:p w14:paraId="6542E07F" w14:textId="77777777" w:rsidR="007871DE" w:rsidRDefault="007871DE" w:rsidP="001B433F">
      <w:pPr>
        <w:pStyle w:val="SOTableText"/>
        <w:jc w:val="center"/>
        <w:rPr>
          <w:rFonts w:ascii="Arial" w:hAnsi="Arial"/>
          <w:szCs w:val="18"/>
        </w:rPr>
      </w:pPr>
    </w:p>
    <w:p w14:paraId="596E74CF" w14:textId="764F8F8C" w:rsidR="001B433F" w:rsidRPr="001B433F" w:rsidRDefault="001B433F" w:rsidP="001B433F">
      <w:pPr>
        <w:pStyle w:val="SOTableText"/>
        <w:jc w:val="center"/>
        <w:rPr>
          <w:rFonts w:ascii="Arial" w:hAnsi="Arial"/>
          <w:szCs w:val="18"/>
          <w:lang w:val="en-AU"/>
        </w:rPr>
      </w:pPr>
      <w:r w:rsidRPr="001B433F">
        <w:rPr>
          <w:rFonts w:ascii="Arial" w:hAnsi="Arial"/>
          <w:szCs w:val="18"/>
        </w:rPr>
        <w:t>Published with kind permission Darwin High School</w:t>
      </w:r>
    </w:p>
    <w:p w14:paraId="3CC6898C" w14:textId="77777777" w:rsidR="008D763E" w:rsidRPr="009E224B" w:rsidRDefault="008D763E" w:rsidP="00067BBF">
      <w:pPr>
        <w:pStyle w:val="SOTableText"/>
        <w:rPr>
          <w:rFonts w:ascii="Century Gothic" w:hAnsi="Century Gothic" w:cstheme="minorHAnsi"/>
          <w:sz w:val="20"/>
          <w:szCs w:val="22"/>
        </w:rPr>
      </w:pPr>
    </w:p>
    <w:p w14:paraId="7B5B1771" w14:textId="77777777" w:rsidR="00883E23" w:rsidRPr="009E224B" w:rsidRDefault="00883E23" w:rsidP="00800DD7">
      <w:pPr>
        <w:rPr>
          <w:rFonts w:ascii="Century Gothic" w:eastAsia="MS Mincho" w:hAnsi="Century Gothic" w:cs="Calibri"/>
          <w:lang w:val="en-US"/>
        </w:rPr>
      </w:pPr>
    </w:p>
    <w:p w14:paraId="55512FE9" w14:textId="48B5A9CA" w:rsidR="00883E23" w:rsidRPr="0043084E" w:rsidRDefault="00883E23" w:rsidP="006E63B7">
      <w:pPr>
        <w:spacing w:after="0"/>
        <w:rPr>
          <w:rFonts w:ascii="Century Gothic" w:hAnsi="Century Gothic" w:cs="Arial"/>
          <w:b/>
          <w:bCs/>
          <w:iCs/>
          <w:sz w:val="22"/>
          <w:szCs w:val="24"/>
        </w:rPr>
      </w:pPr>
      <w:r w:rsidRPr="0043084E">
        <w:rPr>
          <w:rFonts w:ascii="Century Gothic" w:hAnsi="Century Gothic" w:cs="Arial"/>
          <w:b/>
          <w:bCs/>
          <w:iCs/>
          <w:sz w:val="22"/>
          <w:szCs w:val="24"/>
        </w:rPr>
        <w:lastRenderedPageBreak/>
        <w:t>Performance Standards for Stage 2 Politics, Power and Peopl</w:t>
      </w:r>
      <w:r w:rsidR="0043084E" w:rsidRPr="0043084E">
        <w:rPr>
          <w:rFonts w:ascii="Century Gothic" w:hAnsi="Century Gothic" w:cs="Arial"/>
          <w:b/>
          <w:bCs/>
          <w:iCs/>
          <w:sz w:val="22"/>
          <w:szCs w:val="24"/>
        </w:rPr>
        <w:t>e</w:t>
      </w: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46"/>
        <w:gridCol w:w="2446"/>
        <w:gridCol w:w="2446"/>
        <w:gridCol w:w="2447"/>
      </w:tblGrid>
      <w:tr w:rsidR="00883E23" w:rsidRPr="0015439A" w14:paraId="262B0E24" w14:textId="77777777" w:rsidTr="002B228B">
        <w:trPr>
          <w:trHeight w:val="222"/>
        </w:trPr>
        <w:tc>
          <w:tcPr>
            <w:tcW w:w="421" w:type="dxa"/>
            <w:shd w:val="clear" w:color="auto" w:fill="D9D9D9" w:themeFill="background1" w:themeFillShade="D9"/>
          </w:tcPr>
          <w:p w14:paraId="116F914C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46" w:type="dxa"/>
            <w:shd w:val="clear" w:color="auto" w:fill="D9D9D9" w:themeFill="background1" w:themeFillShade="D9"/>
          </w:tcPr>
          <w:p w14:paraId="0025D15A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sz w:val="18"/>
                <w:szCs w:val="18"/>
              </w:rPr>
              <w:t xml:space="preserve">Critical and Creative Thinking 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14:paraId="45DD1AC6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sz w:val="18"/>
                <w:szCs w:val="18"/>
              </w:rPr>
              <w:t xml:space="preserve">Communication and Collaboration 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14:paraId="4E58F6CC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sz w:val="18"/>
                <w:szCs w:val="18"/>
              </w:rPr>
              <w:t xml:space="preserve">Understanding and Ethical Reasoning </w:t>
            </w:r>
          </w:p>
        </w:tc>
        <w:tc>
          <w:tcPr>
            <w:tcW w:w="2447" w:type="dxa"/>
            <w:shd w:val="clear" w:color="auto" w:fill="D9D9D9" w:themeFill="background1" w:themeFillShade="D9"/>
          </w:tcPr>
          <w:p w14:paraId="4600C24E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sz w:val="18"/>
                <w:szCs w:val="18"/>
              </w:rPr>
              <w:t xml:space="preserve">Research and Analysis </w:t>
            </w:r>
          </w:p>
        </w:tc>
      </w:tr>
      <w:tr w:rsidR="00883E23" w:rsidRPr="0015439A" w14:paraId="3797CB98" w14:textId="77777777" w:rsidTr="002B228B">
        <w:trPr>
          <w:trHeight w:val="1337"/>
        </w:trPr>
        <w:tc>
          <w:tcPr>
            <w:tcW w:w="421" w:type="dxa"/>
            <w:shd w:val="clear" w:color="auto" w:fill="D9D9D9" w:themeFill="background1" w:themeFillShade="D9"/>
          </w:tcPr>
          <w:p w14:paraId="5CCA52D1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sz w:val="18"/>
                <w:szCs w:val="18"/>
              </w:rPr>
              <w:t xml:space="preserve">A </w:t>
            </w:r>
          </w:p>
        </w:tc>
        <w:tc>
          <w:tcPr>
            <w:tcW w:w="2446" w:type="dxa"/>
          </w:tcPr>
          <w:p w14:paraId="58D810AA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Proposes insightful solutions, makes reflective </w:t>
            </w:r>
            <w:proofErr w:type="gramStart"/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judgements</w:t>
            </w:r>
            <w:proofErr w:type="gramEnd"/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and composes arguments that relate to political issues. </w:t>
            </w:r>
          </w:p>
          <w:p w14:paraId="74042372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5DD0B683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Comprehensively and thoughtfully analyses and evaluates political concepts. </w:t>
            </w:r>
          </w:p>
        </w:tc>
        <w:tc>
          <w:tcPr>
            <w:tcW w:w="2446" w:type="dxa"/>
          </w:tcPr>
          <w:p w14:paraId="2AF6A139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Highly organised and fluent communication of political ideas, </w:t>
            </w:r>
            <w:proofErr w:type="gramStart"/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opinions</w:t>
            </w:r>
            <w:proofErr w:type="gramEnd"/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 and arguments </w:t>
            </w:r>
          </w:p>
          <w:p w14:paraId="5293D52F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4986BFD6" w14:textId="2A43B648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Insightful and constructive collaboration to build on the ideas of others, solve political problems or improve solutions. </w:t>
            </w:r>
          </w:p>
        </w:tc>
        <w:tc>
          <w:tcPr>
            <w:tcW w:w="2446" w:type="dxa"/>
          </w:tcPr>
          <w:p w14:paraId="517A51E1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871D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Perceptive and well-informed understanding of political concepts and the interconnectedness of Australian politics and the world. </w:t>
            </w:r>
          </w:p>
          <w:p w14:paraId="5CA3F61C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1925740E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871D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Insightful and coherent explanation of the political and ethical nature of the issues. </w:t>
            </w:r>
          </w:p>
        </w:tc>
        <w:tc>
          <w:tcPr>
            <w:tcW w:w="2447" w:type="dxa"/>
          </w:tcPr>
          <w:p w14:paraId="4CE1F56E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Comprehensive and discerning inquiry skills to research political issues and perspectives using a variety of relevant and current literature. </w:t>
            </w:r>
          </w:p>
          <w:p w14:paraId="13916D95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4D25A0D4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Critical analysis and evaluation of political issues using primary and secondary sources. </w:t>
            </w:r>
          </w:p>
        </w:tc>
      </w:tr>
      <w:tr w:rsidR="00883E23" w:rsidRPr="0015439A" w14:paraId="0625B2CA" w14:textId="77777777" w:rsidTr="002B228B">
        <w:trPr>
          <w:trHeight w:val="1102"/>
        </w:trPr>
        <w:tc>
          <w:tcPr>
            <w:tcW w:w="421" w:type="dxa"/>
            <w:shd w:val="clear" w:color="auto" w:fill="D9D9D9" w:themeFill="background1" w:themeFillShade="D9"/>
          </w:tcPr>
          <w:p w14:paraId="556A533E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sz w:val="18"/>
                <w:szCs w:val="18"/>
              </w:rPr>
              <w:t xml:space="preserve">B </w:t>
            </w:r>
          </w:p>
        </w:tc>
        <w:tc>
          <w:tcPr>
            <w:tcW w:w="2446" w:type="dxa"/>
          </w:tcPr>
          <w:p w14:paraId="6B08673C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Proposes balanced solutions, thoughtful judgements and composes arguments that relate to political issues. </w:t>
            </w:r>
          </w:p>
          <w:p w14:paraId="3C6D5059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48B0415F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Competently analyses and evaluates political concepts </w:t>
            </w:r>
          </w:p>
        </w:tc>
        <w:tc>
          <w:tcPr>
            <w:tcW w:w="2446" w:type="dxa"/>
          </w:tcPr>
          <w:p w14:paraId="2CC8A797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Logical and clear communication of political ideas, </w:t>
            </w:r>
            <w:proofErr w:type="gramStart"/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opinions</w:t>
            </w:r>
            <w:proofErr w:type="gramEnd"/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 and arguments. </w:t>
            </w:r>
          </w:p>
          <w:p w14:paraId="28D209AC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0797DC87" w14:textId="2D5F281E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Thoughtful collaboration to build on the ideas of others, solve political problems or improve solutions. </w:t>
            </w:r>
          </w:p>
        </w:tc>
        <w:tc>
          <w:tcPr>
            <w:tcW w:w="2446" w:type="dxa"/>
          </w:tcPr>
          <w:p w14:paraId="67F3DC3D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871D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Thoughtful understanding of political concepts and interconnectedness of Australian politics and the world. </w:t>
            </w:r>
          </w:p>
          <w:p w14:paraId="11550F04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072DD3CA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871D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Clear explanation of the political and ethical nature of the issues. </w:t>
            </w:r>
          </w:p>
        </w:tc>
        <w:tc>
          <w:tcPr>
            <w:tcW w:w="2447" w:type="dxa"/>
          </w:tcPr>
          <w:p w14:paraId="04229CDE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In-depth inquiry skills to research political issues and perspectives using relevant and current literature. </w:t>
            </w:r>
          </w:p>
          <w:p w14:paraId="3EE891C4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7B2CF0FA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Purposeful analysis and evaluation of political issues using primary and secondary sources. </w:t>
            </w:r>
          </w:p>
        </w:tc>
      </w:tr>
      <w:tr w:rsidR="00883E23" w:rsidRPr="0015439A" w14:paraId="67DEC685" w14:textId="77777777" w:rsidTr="002B228B">
        <w:trPr>
          <w:trHeight w:val="1103"/>
        </w:trPr>
        <w:tc>
          <w:tcPr>
            <w:tcW w:w="421" w:type="dxa"/>
            <w:shd w:val="clear" w:color="auto" w:fill="D9D9D9" w:themeFill="background1" w:themeFillShade="D9"/>
          </w:tcPr>
          <w:p w14:paraId="6F48AE8B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sz w:val="18"/>
                <w:szCs w:val="18"/>
              </w:rPr>
              <w:t xml:space="preserve">C </w:t>
            </w:r>
          </w:p>
        </w:tc>
        <w:tc>
          <w:tcPr>
            <w:tcW w:w="2446" w:type="dxa"/>
          </w:tcPr>
          <w:p w14:paraId="525D0F6B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Proposes solutions, makes </w:t>
            </w:r>
            <w:proofErr w:type="gramStart"/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judgements</w:t>
            </w:r>
            <w:proofErr w:type="gramEnd"/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and composes arguments that relate to political issues. </w:t>
            </w:r>
          </w:p>
          <w:p w14:paraId="57255EB3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4FAEE945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Analyses and evaluates political concepts. </w:t>
            </w:r>
          </w:p>
        </w:tc>
        <w:tc>
          <w:tcPr>
            <w:tcW w:w="2446" w:type="dxa"/>
          </w:tcPr>
          <w:p w14:paraId="0437D9A8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Competent communication of political idea, </w:t>
            </w:r>
            <w:proofErr w:type="gramStart"/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opinions</w:t>
            </w:r>
            <w:proofErr w:type="gramEnd"/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 and arguments. </w:t>
            </w:r>
          </w:p>
          <w:p w14:paraId="6DA5B07C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5D815358" w14:textId="406C54CB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Collaboration that builds on ideas of others and attempts to solve problems or improve political solutions. </w:t>
            </w:r>
          </w:p>
        </w:tc>
        <w:tc>
          <w:tcPr>
            <w:tcW w:w="2446" w:type="dxa"/>
          </w:tcPr>
          <w:p w14:paraId="4567396D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871D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Informed understanding of political concepts and interconnectedness of Australian politics and the world. </w:t>
            </w:r>
          </w:p>
          <w:p w14:paraId="2412D800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01F543D5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871D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Sound explanation of the political and ethical nature of the issues. </w:t>
            </w:r>
          </w:p>
        </w:tc>
        <w:tc>
          <w:tcPr>
            <w:tcW w:w="2447" w:type="dxa"/>
          </w:tcPr>
          <w:p w14:paraId="3937EEF6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Sound inquiry skills to research political issues and perspectives using relevant literature. </w:t>
            </w:r>
          </w:p>
          <w:p w14:paraId="31D73022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275E4DE3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A sound analysis and evaluation of the political issues using primary and secondary sources. </w:t>
            </w:r>
          </w:p>
        </w:tc>
      </w:tr>
      <w:tr w:rsidR="00883E23" w:rsidRPr="0015439A" w14:paraId="339FC767" w14:textId="77777777" w:rsidTr="002B228B">
        <w:trPr>
          <w:trHeight w:val="752"/>
        </w:trPr>
        <w:tc>
          <w:tcPr>
            <w:tcW w:w="421" w:type="dxa"/>
            <w:shd w:val="clear" w:color="auto" w:fill="D9D9D9" w:themeFill="background1" w:themeFillShade="D9"/>
          </w:tcPr>
          <w:p w14:paraId="6872B9FA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sz w:val="18"/>
                <w:szCs w:val="18"/>
              </w:rPr>
              <w:t xml:space="preserve">D </w:t>
            </w:r>
          </w:p>
        </w:tc>
        <w:tc>
          <w:tcPr>
            <w:tcW w:w="2446" w:type="dxa"/>
          </w:tcPr>
          <w:p w14:paraId="1455879C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Refers to solutions and recounts information related to political issues. </w:t>
            </w:r>
          </w:p>
          <w:p w14:paraId="304032B5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7850052B" w14:textId="3B8CF940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Explains a political concept. </w:t>
            </w:r>
          </w:p>
        </w:tc>
        <w:tc>
          <w:tcPr>
            <w:tcW w:w="2446" w:type="dxa"/>
          </w:tcPr>
          <w:p w14:paraId="30E34C44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Communication of ideas and opinions. </w:t>
            </w:r>
          </w:p>
          <w:p w14:paraId="1AF19A1B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41B1C9A3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Some collaboration that attempts to solve problems. </w:t>
            </w:r>
          </w:p>
        </w:tc>
        <w:tc>
          <w:tcPr>
            <w:tcW w:w="2446" w:type="dxa"/>
          </w:tcPr>
          <w:p w14:paraId="5C914529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871D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Some understanding of political concepts. </w:t>
            </w:r>
          </w:p>
          <w:p w14:paraId="4C1712A8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2C338BED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871D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Some recognition of the political nature of issues. </w:t>
            </w:r>
          </w:p>
        </w:tc>
        <w:tc>
          <w:tcPr>
            <w:tcW w:w="2447" w:type="dxa"/>
          </w:tcPr>
          <w:p w14:paraId="508BD538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Limited inquiry using some relevant literature. </w:t>
            </w:r>
          </w:p>
          <w:p w14:paraId="1F7FA22F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7E7D9A92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Limited analysis of the political issues using some sources. </w:t>
            </w:r>
          </w:p>
        </w:tc>
      </w:tr>
      <w:tr w:rsidR="00883E23" w:rsidRPr="0015439A" w14:paraId="07FC2DE9" w14:textId="77777777" w:rsidTr="002B228B">
        <w:trPr>
          <w:trHeight w:val="519"/>
        </w:trPr>
        <w:tc>
          <w:tcPr>
            <w:tcW w:w="421" w:type="dxa"/>
            <w:shd w:val="clear" w:color="auto" w:fill="D9D9D9" w:themeFill="background1" w:themeFillShade="D9"/>
          </w:tcPr>
          <w:p w14:paraId="13B197B5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sz w:val="18"/>
                <w:szCs w:val="18"/>
              </w:rPr>
              <w:t xml:space="preserve">E </w:t>
            </w:r>
          </w:p>
        </w:tc>
        <w:tc>
          <w:tcPr>
            <w:tcW w:w="2446" w:type="dxa"/>
          </w:tcPr>
          <w:p w14:paraId="1F15B3B4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Identification of a simplistic solution. </w:t>
            </w:r>
          </w:p>
          <w:p w14:paraId="1E9BB5AB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  <w:p w14:paraId="311B998E" w14:textId="17FDA8F0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Identification of a political concept. </w:t>
            </w:r>
          </w:p>
        </w:tc>
        <w:tc>
          <w:tcPr>
            <w:tcW w:w="2446" w:type="dxa"/>
          </w:tcPr>
          <w:p w14:paraId="0ADEB3CE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Basic communication of ideas. </w:t>
            </w:r>
          </w:p>
          <w:p w14:paraId="1CA4A9CC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7412C748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Limited evidence of contributions. </w:t>
            </w:r>
          </w:p>
        </w:tc>
        <w:tc>
          <w:tcPr>
            <w:tcW w:w="2446" w:type="dxa"/>
          </w:tcPr>
          <w:p w14:paraId="0F73FCA3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871D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Minimal understanding political concepts. </w:t>
            </w:r>
          </w:p>
          <w:p w14:paraId="6FAFA6D8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40A09E0F" w14:textId="77777777" w:rsidR="00883E23" w:rsidRPr="007871DE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871DE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Limited recognition of the basic political ideas. </w:t>
            </w:r>
          </w:p>
        </w:tc>
        <w:tc>
          <w:tcPr>
            <w:tcW w:w="2447" w:type="dxa"/>
          </w:tcPr>
          <w:p w14:paraId="6CDC8D5F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Minimal inquiry using a source. </w:t>
            </w:r>
          </w:p>
          <w:p w14:paraId="6428733D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  <w:p w14:paraId="7ED9E391" w14:textId="77777777" w:rsidR="00883E23" w:rsidRPr="0015439A" w:rsidRDefault="00883E23" w:rsidP="0015439A">
            <w:pPr>
              <w:pStyle w:val="Default"/>
              <w:spacing w:beforeLines="40" w:before="96" w:afterLines="40" w:after="96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5439A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Superficial recognition of political issues. </w:t>
            </w:r>
          </w:p>
        </w:tc>
      </w:tr>
    </w:tbl>
    <w:p w14:paraId="12FBA713" w14:textId="631FCB69" w:rsidR="0043084E" w:rsidRDefault="0043084E" w:rsidP="00800DD7">
      <w:pPr>
        <w:rPr>
          <w:rFonts w:ascii="Century Gothic" w:hAnsi="Century Gothic" w:cs="Calibri"/>
        </w:rPr>
      </w:pPr>
    </w:p>
    <w:p w14:paraId="55CB63E5" w14:textId="51AB650B" w:rsidR="0043084E" w:rsidRDefault="0043084E">
      <w:pPr>
        <w:spacing w:after="160" w:line="259" w:lineRule="auto"/>
        <w:rPr>
          <w:rFonts w:ascii="Century Gothic" w:hAnsi="Century Gothic" w:cs="Calibri"/>
        </w:rPr>
      </w:pPr>
    </w:p>
    <w:sectPr w:rsidR="0043084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890F" w14:textId="77777777" w:rsidR="009C5DAC" w:rsidRDefault="009C5DAC" w:rsidP="009C5DAC">
      <w:pPr>
        <w:spacing w:after="0"/>
      </w:pPr>
      <w:r>
        <w:separator/>
      </w:r>
    </w:p>
  </w:endnote>
  <w:endnote w:type="continuationSeparator" w:id="0">
    <w:p w14:paraId="1FC8EBEA" w14:textId="77777777" w:rsidR="009C5DAC" w:rsidRDefault="009C5DAC" w:rsidP="009C5D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93427321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92EA18" w14:textId="77777777" w:rsidR="007871DE" w:rsidRPr="007871DE" w:rsidRDefault="007871DE" w:rsidP="007871DE">
            <w:pPr>
              <w:pStyle w:val="Footer"/>
              <w:rPr>
                <w:sz w:val="16"/>
                <w:szCs w:val="16"/>
              </w:rPr>
            </w:pPr>
            <w:r w:rsidRPr="007871DE">
              <w:rPr>
                <w:sz w:val="16"/>
                <w:szCs w:val="16"/>
              </w:rPr>
              <w:t>AT2: Sources analysis task</w:t>
            </w:r>
          </w:p>
          <w:p w14:paraId="793E9216" w14:textId="77777777" w:rsidR="007871DE" w:rsidRPr="007871DE" w:rsidRDefault="007871DE" w:rsidP="007871DE">
            <w:pPr>
              <w:pStyle w:val="Footer"/>
              <w:rPr>
                <w:sz w:val="16"/>
                <w:szCs w:val="16"/>
              </w:rPr>
            </w:pPr>
            <w:r w:rsidRPr="007871DE">
              <w:rPr>
                <w:sz w:val="16"/>
                <w:szCs w:val="16"/>
              </w:rPr>
              <w:t>Ref: A1058217</w:t>
            </w:r>
          </w:p>
          <w:p w14:paraId="38600D5E" w14:textId="6638876E" w:rsidR="007871DE" w:rsidRPr="007871DE" w:rsidRDefault="007871DE" w:rsidP="007871DE">
            <w:pPr>
              <w:pStyle w:val="Footer"/>
              <w:rPr>
                <w:sz w:val="16"/>
                <w:szCs w:val="16"/>
              </w:rPr>
            </w:pPr>
            <w:r w:rsidRPr="007871DE">
              <w:rPr>
                <w:sz w:val="16"/>
                <w:szCs w:val="16"/>
              </w:rPr>
              <w:t>© SACE Board of South Australia, 2022</w:t>
            </w:r>
            <w:r w:rsidRPr="007871DE">
              <w:rPr>
                <w:sz w:val="16"/>
                <w:szCs w:val="16"/>
              </w:rPr>
              <w:tab/>
            </w:r>
            <w:r w:rsidRPr="007871DE">
              <w:rPr>
                <w:sz w:val="16"/>
                <w:szCs w:val="16"/>
              </w:rPr>
              <w:tab/>
              <w:t xml:space="preserve">Page </w:t>
            </w:r>
            <w:r w:rsidRPr="007871DE">
              <w:rPr>
                <w:b/>
                <w:bCs/>
                <w:sz w:val="16"/>
                <w:szCs w:val="16"/>
              </w:rPr>
              <w:fldChar w:fldCharType="begin"/>
            </w:r>
            <w:r w:rsidRPr="007871D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871DE">
              <w:rPr>
                <w:b/>
                <w:bCs/>
                <w:sz w:val="16"/>
                <w:szCs w:val="16"/>
              </w:rPr>
              <w:fldChar w:fldCharType="separate"/>
            </w:r>
            <w:r w:rsidRPr="007871DE">
              <w:rPr>
                <w:b/>
                <w:bCs/>
                <w:noProof/>
                <w:sz w:val="16"/>
                <w:szCs w:val="16"/>
              </w:rPr>
              <w:t>2</w:t>
            </w:r>
            <w:r w:rsidRPr="007871DE">
              <w:rPr>
                <w:b/>
                <w:bCs/>
                <w:sz w:val="16"/>
                <w:szCs w:val="16"/>
              </w:rPr>
              <w:fldChar w:fldCharType="end"/>
            </w:r>
            <w:r w:rsidRPr="007871DE">
              <w:rPr>
                <w:sz w:val="16"/>
                <w:szCs w:val="16"/>
              </w:rPr>
              <w:t xml:space="preserve"> of </w:t>
            </w:r>
            <w:r w:rsidRPr="007871DE">
              <w:rPr>
                <w:b/>
                <w:bCs/>
                <w:sz w:val="16"/>
                <w:szCs w:val="16"/>
              </w:rPr>
              <w:fldChar w:fldCharType="begin"/>
            </w:r>
            <w:r w:rsidRPr="007871D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871DE">
              <w:rPr>
                <w:b/>
                <w:bCs/>
                <w:sz w:val="16"/>
                <w:szCs w:val="16"/>
              </w:rPr>
              <w:fldChar w:fldCharType="separate"/>
            </w:r>
            <w:r w:rsidRPr="007871DE">
              <w:rPr>
                <w:b/>
                <w:bCs/>
                <w:noProof/>
                <w:sz w:val="16"/>
                <w:szCs w:val="16"/>
              </w:rPr>
              <w:t>2</w:t>
            </w:r>
            <w:r w:rsidRPr="007871D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6C5D4A" w14:textId="77777777" w:rsidR="007871DE" w:rsidRPr="007871DE" w:rsidRDefault="007871D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BC36" w14:textId="77777777" w:rsidR="009C5DAC" w:rsidRDefault="009C5DAC" w:rsidP="009C5DAC">
      <w:pPr>
        <w:spacing w:after="0"/>
      </w:pPr>
      <w:r>
        <w:separator/>
      </w:r>
    </w:p>
  </w:footnote>
  <w:footnote w:type="continuationSeparator" w:id="0">
    <w:p w14:paraId="713341DF" w14:textId="77777777" w:rsidR="009C5DAC" w:rsidRDefault="009C5DAC" w:rsidP="009C5D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F71D" w14:textId="4B7CBE84" w:rsidR="009C5DAC" w:rsidRDefault="009C5D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A5A6D2" wp14:editId="21EC8FC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f8624752a4dd435ba0728351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CA08A1" w14:textId="3B6CFE67" w:rsidR="009C5DAC" w:rsidRPr="009C5DAC" w:rsidRDefault="009C5DAC" w:rsidP="009C5DA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C5DA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5A6D2" id="_x0000_t202" coordsize="21600,21600" o:spt="202" path="m,l,21600r21600,l21600,xe">
              <v:stroke joinstyle="miter"/>
              <v:path gradientshapeok="t" o:connecttype="rect"/>
            </v:shapetype>
            <v:shape id="MSIPCMf8624752a4dd435ba0728351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GEUtb+tAgAARg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59CA08A1" w14:textId="3B6CFE67" w:rsidR="009C5DAC" w:rsidRPr="009C5DAC" w:rsidRDefault="009C5DAC" w:rsidP="009C5DAC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C5DA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1269"/>
    <w:multiLevelType w:val="hybridMultilevel"/>
    <w:tmpl w:val="E9261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2B72"/>
    <w:multiLevelType w:val="hybridMultilevel"/>
    <w:tmpl w:val="BFC0C5B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65600"/>
    <w:multiLevelType w:val="hybridMultilevel"/>
    <w:tmpl w:val="EEC6CF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54332"/>
    <w:multiLevelType w:val="hybridMultilevel"/>
    <w:tmpl w:val="0A5E391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6544F9"/>
    <w:multiLevelType w:val="hybridMultilevel"/>
    <w:tmpl w:val="AA8EAB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C24C2"/>
    <w:multiLevelType w:val="hybridMultilevel"/>
    <w:tmpl w:val="B0F43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7388B"/>
    <w:multiLevelType w:val="multilevel"/>
    <w:tmpl w:val="CF86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D7"/>
    <w:rsid w:val="0003114C"/>
    <w:rsid w:val="00067BBF"/>
    <w:rsid w:val="0015439A"/>
    <w:rsid w:val="001805AF"/>
    <w:rsid w:val="001B433F"/>
    <w:rsid w:val="00263F25"/>
    <w:rsid w:val="0028032A"/>
    <w:rsid w:val="002B228B"/>
    <w:rsid w:val="003F72BF"/>
    <w:rsid w:val="0043084E"/>
    <w:rsid w:val="0044093C"/>
    <w:rsid w:val="004D524B"/>
    <w:rsid w:val="005123EA"/>
    <w:rsid w:val="00543D33"/>
    <w:rsid w:val="00546DDB"/>
    <w:rsid w:val="006E11F5"/>
    <w:rsid w:val="006E63B7"/>
    <w:rsid w:val="00704D78"/>
    <w:rsid w:val="007219FA"/>
    <w:rsid w:val="007871DE"/>
    <w:rsid w:val="007E4BE8"/>
    <w:rsid w:val="00800DD7"/>
    <w:rsid w:val="00801D4E"/>
    <w:rsid w:val="00883E23"/>
    <w:rsid w:val="008B44BF"/>
    <w:rsid w:val="008D763E"/>
    <w:rsid w:val="009C5DAC"/>
    <w:rsid w:val="009E224B"/>
    <w:rsid w:val="00AC3B39"/>
    <w:rsid w:val="00BD0ECA"/>
    <w:rsid w:val="00CB4863"/>
    <w:rsid w:val="00F82876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8D7AEA"/>
  <w15:chartTrackingRefBased/>
  <w15:docId w15:val="{7ADABCFD-F5A6-4AF9-881C-DBA24D1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P Body Text"/>
    <w:qFormat/>
    <w:rsid w:val="00800DD7"/>
    <w:pPr>
      <w:spacing w:after="120" w:line="240" w:lineRule="auto"/>
    </w:pPr>
    <w:rPr>
      <w:rFonts w:ascii="Roboto Light" w:hAnsi="Roboto Light"/>
      <w:sz w:val="20"/>
    </w:rPr>
  </w:style>
  <w:style w:type="paragraph" w:styleId="Heading2">
    <w:name w:val="heading 2"/>
    <w:basedOn w:val="Normal"/>
    <w:link w:val="Heading2Char"/>
    <w:uiPriority w:val="9"/>
    <w:qFormat/>
    <w:rsid w:val="009E22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TableText">
    <w:name w:val="SO Table Text"/>
    <w:link w:val="SOTableTextChar"/>
    <w:qFormat/>
    <w:rsid w:val="00800DD7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800DD7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Default">
    <w:name w:val="Default"/>
    <w:rsid w:val="00883E23"/>
    <w:pPr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color w:val="000000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E224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ListParagraph">
    <w:name w:val="List Paragraph"/>
    <w:basedOn w:val="Normal"/>
    <w:uiPriority w:val="34"/>
    <w:qFormat/>
    <w:rsid w:val="009E22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D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5DAC"/>
    <w:rPr>
      <w:rFonts w:ascii="Roboto Light" w:hAnsi="Roboto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9C5D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5DAC"/>
    <w:rPr>
      <w:rFonts w:ascii="Roboto Light" w:hAnsi="Roboto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A1058217</value>
    </field>
    <field name="Objective-Title">
      <value order="0">Task 5 - Sources analysis</value>
    </field>
    <field name="Objective-Description">
      <value order="0"/>
    </field>
    <field name="Objective-CreationStamp">
      <value order="0">2021-12-21T04:48:43Z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2022-03-15T02:28:29Z</value>
    </field>
    <field name="Objective-Owner">
      <value order="0">Karen Collins</value>
    </field>
    <field name="Objective-Path">
      <value order="0">Objective Global Folder:SACE Support Materials:SACE Support Materials Stage 2:Humanities and Social Sciences:Politics, Power and People (from 2021):Tasks and student work:2022 support materials - authentic:Stage 2 - AT2 - Tasks</value>
    </field>
    <field name="Objective-Parent">
      <value order="0">Stage 2 - AT2 - Tasks</value>
    </field>
    <field name="Objective-State">
      <value order="0">Being Edited</value>
    </field>
    <field name="Objective-VersionId">
      <value order="0">vA1752634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qA17452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B75F55EEE24C9C58002455014F3D" ma:contentTypeVersion="16" ma:contentTypeDescription="Create a new document." ma:contentTypeScope="" ma:versionID="35e195f3d8f2344515dbf22dd73c52f7">
  <xsd:schema xmlns:xsd="http://www.w3.org/2001/XMLSchema" xmlns:xs="http://www.w3.org/2001/XMLSchema" xmlns:p="http://schemas.microsoft.com/office/2006/metadata/properties" xmlns:ns3="19705cbe-195f-4992-88ce-b6630bf85029" xmlns:ns4="4b014b32-e44f-4ee5-9184-21cf865bc8db" targetNamespace="http://schemas.microsoft.com/office/2006/metadata/properties" ma:root="true" ma:fieldsID="9b9a3bccde584828e04d525625b58a7e" ns3:_="" ns4:_="">
    <xsd:import namespace="19705cbe-195f-4992-88ce-b6630bf85029"/>
    <xsd:import namespace="4b014b32-e44f-4ee5-9184-21cf865bc8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5cbe-195f-4992-88ce-b6630bf850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14b32-e44f-4ee5-9184-21cf865bc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8B46736F-E309-4A00-B70D-0F185B12D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5cbe-195f-4992-88ce-b6630bf85029"/>
    <ds:schemaRef ds:uri="4b014b32-e44f-4ee5-9184-21cf865bc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A5651-AD12-4B67-90A5-B3F021E95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5CC86-FF2A-49FD-AE59-AB510FB5BC78}">
  <ds:schemaRefs>
    <ds:schemaRef ds:uri="4b014b32-e44f-4ee5-9184-21cf865bc8db"/>
    <ds:schemaRef ds:uri="19705cbe-195f-4992-88ce-b6630bf8502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 Department of Education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Phillips</dc:creator>
  <cp:keywords/>
  <dc:description/>
  <cp:lastModifiedBy> Comment</cp:lastModifiedBy>
  <cp:revision>2</cp:revision>
  <dcterms:created xsi:type="dcterms:W3CDTF">2022-03-15T02:30:00Z</dcterms:created>
  <dcterms:modified xsi:type="dcterms:W3CDTF">2022-03-15T02:30:00Z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0x0101002E96B75F55EEE24C9C58002455014F3D</vt:lpwstr>
  </property>
  <property fmtid="{D5CDD505-2E9C-101B-9397-08002B2CF9AE}" pid="3" name="MSIP_Label_77274858-3b1d-4431-8679-d878f40e28fd_Enabled">
    <vt:lpwstr>true</vt:lpwstr>
  </property>
  <property fmtid="{D5CDD505-2E9C-101B-9397-08002B2CF9AE}" pid="4" name="MSIP_Label_77274858-3b1d-4431-8679-d878f40e28fd_SetDate">
    <vt:lpwstr>2021-12-24T01:03:02Z</vt:lpwstr>
  </property>
  <property fmtid="{D5CDD505-2E9C-101B-9397-08002B2CF9AE}" pid="5" name="MSIP_Label_77274858-3b1d-4431-8679-d878f40e28fd_Method">
    <vt:lpwstr>Privileged</vt:lpwstr>
  </property>
  <property fmtid="{D5CDD505-2E9C-101B-9397-08002B2CF9AE}" pid="6" name="MSIP_Label_77274858-3b1d-4431-8679-d878f40e28fd_Name">
    <vt:lpwstr>-Official</vt:lpwstr>
  </property>
  <property fmtid="{D5CDD505-2E9C-101B-9397-08002B2CF9AE}" pid="7" name="MSIP_Label_77274858-3b1d-4431-8679-d878f40e28fd_SiteId">
    <vt:lpwstr>bda528f7-fca9-432f-bc98-bd7e90d40906</vt:lpwstr>
  </property>
  <property fmtid="{D5CDD505-2E9C-101B-9397-08002B2CF9AE}" pid="8" name="MSIP_Label_77274858-3b1d-4431-8679-d878f40e28fd_ActionId">
    <vt:lpwstr>849052a6-1342-4e8a-9787-dbb883d05e97</vt:lpwstr>
  </property>
  <property fmtid="{D5CDD505-2E9C-101B-9397-08002B2CF9AE}" pid="9" name="MSIP_Label_77274858-3b1d-4431-8679-d878f40e28fd_ContentBits">
    <vt:lpwstr>1</vt:lpwstr>
  </property>
  <property fmtid="{D5CDD505-2E9C-101B-9397-08002B2CF9AE}" pid="10" name="Objective-Id">
    <vt:lpwstr>A1058217</vt:lpwstr>
  </property>
  <property fmtid="{D5CDD505-2E9C-101B-9397-08002B2CF9AE}" pid="11" name="Objective-Title">
    <vt:lpwstr>Task 5 - Sources analysis</vt:lpwstr>
  </property>
  <property fmtid="{D5CDD505-2E9C-101B-9397-08002B2CF9AE}" pid="12" name="Objective-Description">
    <vt:lpwstr/>
  </property>
  <property fmtid="{D5CDD505-2E9C-101B-9397-08002B2CF9AE}" pid="13" name="Objective-CreationStamp">
    <vt:filetime>2021-12-21T04:48:43Z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false</vt:bool>
  </property>
  <property fmtid="{D5CDD505-2E9C-101B-9397-08002B2CF9AE}" pid="16" name="Objective-DatePublished">
    <vt:lpwstr/>
  </property>
  <property fmtid="{D5CDD505-2E9C-101B-9397-08002B2CF9AE}" pid="17" name="Objective-ModificationStamp">
    <vt:filetime>2022-03-15T02:28:29Z</vt:filetime>
  </property>
  <property fmtid="{D5CDD505-2E9C-101B-9397-08002B2CF9AE}" pid="18" name="Objective-Owner">
    <vt:lpwstr>Karen Collins</vt:lpwstr>
  </property>
  <property fmtid="{D5CDD505-2E9C-101B-9397-08002B2CF9AE}" pid="19" name="Objective-Path">
    <vt:lpwstr>Objective Global Folder:SACE Support Materials:SACE Support Materials Stage 2:Humanities and Social Sciences:Politics, Power and People (from 2021):Tasks and student work:2022 support materials - authentic:Stage 2 - AT2 - Tasks</vt:lpwstr>
  </property>
  <property fmtid="{D5CDD505-2E9C-101B-9397-08002B2CF9AE}" pid="20" name="Objective-Parent">
    <vt:lpwstr>Stage 2 - AT2 - Tasks</vt:lpwstr>
  </property>
  <property fmtid="{D5CDD505-2E9C-101B-9397-08002B2CF9AE}" pid="21" name="Objective-State">
    <vt:lpwstr>Being Edited</vt:lpwstr>
  </property>
  <property fmtid="{D5CDD505-2E9C-101B-9397-08002B2CF9AE}" pid="22" name="Objective-VersionId">
    <vt:lpwstr>vA1752634</vt:lpwstr>
  </property>
  <property fmtid="{D5CDD505-2E9C-101B-9397-08002B2CF9AE}" pid="23" name="Objective-Version">
    <vt:lpwstr>1.1</vt:lpwstr>
  </property>
  <property fmtid="{D5CDD505-2E9C-101B-9397-08002B2CF9AE}" pid="24" name="Objective-VersionNumber">
    <vt:r8>3</vt:r8>
  </property>
  <property fmtid="{D5CDD505-2E9C-101B-9397-08002B2CF9AE}" pid="25" name="Objective-VersionComment">
    <vt:lpwstr/>
  </property>
  <property fmtid="{D5CDD505-2E9C-101B-9397-08002B2CF9AE}" pid="26" name="Objective-FileNumber">
    <vt:lpwstr>qA17452</vt:lpwstr>
  </property>
  <property fmtid="{D5CDD505-2E9C-101B-9397-08002B2CF9AE}" pid="27" name="Objective-Classification">
    <vt:lpwstr/>
  </property>
  <property fmtid="{D5CDD505-2E9C-101B-9397-08002B2CF9AE}" pid="28" name="Objective-Caveats">
    <vt:lpwstr/>
  </property>
  <property fmtid="{D5CDD505-2E9C-101B-9397-08002B2CF9AE}" pid="29" name="Objective-Security Classification">
    <vt:lpwstr>OFFICIAL</vt:lpwstr>
  </property>
</Properties>
</file>