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C789C" w14:textId="3819D5E5" w:rsidR="00DF7343" w:rsidRPr="00EB6B5D" w:rsidRDefault="00C56D59" w:rsidP="00C56D59">
      <w:pPr>
        <w:jc w:val="center"/>
        <w:rPr>
          <w:rFonts w:ascii="Avenir Next LT Pro" w:hAnsi="Avenir Next LT Pro"/>
          <w:sz w:val="22"/>
          <w:szCs w:val="22"/>
        </w:rPr>
      </w:pPr>
      <w:r w:rsidRPr="00EB6B5D">
        <w:rPr>
          <w:rFonts w:ascii="Avenir Next LT Pro" w:hAnsi="Avenir Next LT Pro"/>
          <w:sz w:val="22"/>
          <w:szCs w:val="22"/>
        </w:rPr>
        <w:t>Stage 1 Legal Studies</w:t>
      </w:r>
    </w:p>
    <w:p w14:paraId="51581DC1" w14:textId="7C465BEA" w:rsidR="00C56D59" w:rsidRPr="00EB6B5D" w:rsidRDefault="00C56D59" w:rsidP="00C56D59">
      <w:pPr>
        <w:jc w:val="center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C56D59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Assessment Type 1: Analytical Response</w:t>
      </w:r>
    </w:p>
    <w:p w14:paraId="32410CA8" w14:textId="048F4B32" w:rsidR="00C56D59" w:rsidRPr="00EB6B5D" w:rsidRDefault="00C56D59" w:rsidP="00C56D59">
      <w:pPr>
        <w:jc w:val="center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</w:p>
    <w:p w14:paraId="08447F8E" w14:textId="60256626" w:rsidR="00C56D59" w:rsidRPr="00C02EEC" w:rsidRDefault="00C56D59" w:rsidP="00C56D59">
      <w:pPr>
        <w:jc w:val="center"/>
        <w:rPr>
          <w:rFonts w:ascii="Avenir Next LT Pro" w:eastAsia="Times New Roman" w:hAnsi="Avenir Next LT Pro" w:cs="Times New Roman"/>
          <w:sz w:val="20"/>
          <w:szCs w:val="20"/>
          <w:lang w:eastAsia="en-GB"/>
        </w:rPr>
      </w:pPr>
      <w:r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t xml:space="preserve">Focus Area 1: Law and Communities </w:t>
      </w:r>
    </w:p>
    <w:p w14:paraId="522F80DE" w14:textId="3C7A5074" w:rsidR="00C56D59" w:rsidRPr="00C02EEC" w:rsidRDefault="00C56D59">
      <w:pPr>
        <w:rPr>
          <w:rFonts w:ascii="Avenir Next LT Pro" w:hAnsi="Avenir Next LT Pro"/>
          <w:sz w:val="20"/>
          <w:szCs w:val="20"/>
        </w:rPr>
      </w:pPr>
    </w:p>
    <w:p w14:paraId="3B6D35BA" w14:textId="15CCAFAD" w:rsidR="00C56D59" w:rsidRPr="00C02EEC" w:rsidRDefault="00C56D59">
      <w:pPr>
        <w:rPr>
          <w:rFonts w:ascii="Avenir Next LT Pro" w:hAnsi="Avenir Next LT Pro"/>
          <w:b/>
          <w:bCs/>
          <w:sz w:val="20"/>
          <w:szCs w:val="20"/>
        </w:rPr>
      </w:pPr>
      <w:r w:rsidRPr="00C02EEC">
        <w:rPr>
          <w:rFonts w:ascii="Avenir Next LT Pro" w:hAnsi="Avenir Next LT Pro"/>
          <w:b/>
          <w:bCs/>
          <w:sz w:val="20"/>
          <w:szCs w:val="20"/>
        </w:rPr>
        <w:t>Task Description:</w:t>
      </w:r>
    </w:p>
    <w:p w14:paraId="687C3A97" w14:textId="77777777" w:rsidR="00C56D59" w:rsidRPr="00C02EEC" w:rsidRDefault="00C56D59">
      <w:pPr>
        <w:rPr>
          <w:rFonts w:ascii="Avenir Next LT Pro" w:hAnsi="Avenir Next LT Pro"/>
          <w:b/>
          <w:bCs/>
          <w:sz w:val="20"/>
          <w:szCs w:val="20"/>
        </w:rPr>
      </w:pPr>
    </w:p>
    <w:p w14:paraId="3553937A" w14:textId="4B08FF6D" w:rsidR="00C56D59" w:rsidRPr="00C02EEC" w:rsidRDefault="00C56D59" w:rsidP="00EB6B5D">
      <w:pPr>
        <w:rPr>
          <w:rFonts w:ascii="Avenir Next LT Pro" w:hAnsi="Avenir Next LT Pro"/>
          <w:b/>
          <w:bCs/>
          <w:sz w:val="20"/>
          <w:szCs w:val="20"/>
        </w:rPr>
      </w:pPr>
      <w:r w:rsidRPr="00C02EEC">
        <w:rPr>
          <w:rFonts w:ascii="Avenir Next LT Pro" w:hAnsi="Avenir Next LT Pro"/>
          <w:b/>
          <w:bCs/>
          <w:sz w:val="20"/>
          <w:szCs w:val="20"/>
        </w:rPr>
        <w:t>Part 1:</w:t>
      </w:r>
    </w:p>
    <w:p w14:paraId="28A4854A" w14:textId="263A13F4" w:rsidR="12E96F0C" w:rsidRPr="00C02EEC" w:rsidRDefault="12E96F0C" w:rsidP="1CC13C31">
      <w:pPr>
        <w:rPr>
          <w:rFonts w:ascii="Avenir Next LT Pro" w:hAnsi="Avenir Next LT Pro"/>
          <w:sz w:val="20"/>
          <w:szCs w:val="20"/>
        </w:rPr>
      </w:pPr>
      <w:r w:rsidRPr="00C02EEC">
        <w:rPr>
          <w:rFonts w:ascii="Avenir Next LT Pro" w:hAnsi="Avenir Next LT Pro"/>
          <w:sz w:val="20"/>
          <w:szCs w:val="20"/>
        </w:rPr>
        <w:t xml:space="preserve">As students develop their understanding of the media’s impact on the </w:t>
      </w:r>
      <w:r w:rsidR="1685D488" w:rsidRPr="00C02EEC">
        <w:rPr>
          <w:rFonts w:ascii="Avenir Next LT Pro" w:hAnsi="Avenir Next LT Pro"/>
          <w:sz w:val="20"/>
          <w:szCs w:val="20"/>
        </w:rPr>
        <w:t>law,</w:t>
      </w:r>
      <w:r w:rsidR="19B99815" w:rsidRPr="00C02EEC">
        <w:rPr>
          <w:rFonts w:ascii="Avenir Next LT Pro" w:hAnsi="Avenir Next LT Pro"/>
          <w:sz w:val="20"/>
          <w:szCs w:val="20"/>
        </w:rPr>
        <w:t xml:space="preserve"> they </w:t>
      </w:r>
      <w:r w:rsidR="6BA49AE3" w:rsidRPr="00C02EEC">
        <w:rPr>
          <w:rFonts w:ascii="Avenir Next LT Pro" w:hAnsi="Avenir Next LT Pro"/>
          <w:sz w:val="20"/>
          <w:szCs w:val="20"/>
        </w:rPr>
        <w:t xml:space="preserve">are encouraged to engage with </w:t>
      </w:r>
      <w:r w:rsidR="19B99815" w:rsidRPr="00C02EEC">
        <w:rPr>
          <w:rFonts w:ascii="Avenir Next LT Pro" w:hAnsi="Avenir Next LT Pro"/>
          <w:sz w:val="20"/>
          <w:szCs w:val="20"/>
        </w:rPr>
        <w:t>current events in the media</w:t>
      </w:r>
      <w:r w:rsidRPr="00C02EEC">
        <w:rPr>
          <w:rFonts w:ascii="Avenir Next LT Pro" w:hAnsi="Avenir Next LT Pro"/>
          <w:sz w:val="20"/>
          <w:szCs w:val="20"/>
        </w:rPr>
        <w:t>.</w:t>
      </w:r>
      <w:r w:rsidR="4B546EE2" w:rsidRPr="00C02EEC">
        <w:rPr>
          <w:rFonts w:ascii="Avenir Next LT Pro" w:hAnsi="Avenir Next LT Pro"/>
          <w:sz w:val="20"/>
          <w:szCs w:val="20"/>
        </w:rPr>
        <w:t xml:space="preserve"> </w:t>
      </w:r>
      <w:r w:rsidR="00C56D59" w:rsidRPr="00C02EEC">
        <w:rPr>
          <w:rFonts w:ascii="Avenir Next LT Pro" w:hAnsi="Avenir Next LT Pro"/>
          <w:sz w:val="20"/>
          <w:szCs w:val="20"/>
        </w:rPr>
        <w:t xml:space="preserve">Students will be required to select and examine </w:t>
      </w:r>
      <w:r w:rsidR="4ED6EDC6" w:rsidRPr="00C02EEC">
        <w:rPr>
          <w:rFonts w:ascii="Avenir Next LT Pro" w:hAnsi="Avenir Next LT Pro"/>
          <w:sz w:val="20"/>
          <w:szCs w:val="20"/>
        </w:rPr>
        <w:t>one</w:t>
      </w:r>
      <w:r w:rsidR="00C56D59" w:rsidRPr="00C02EEC">
        <w:rPr>
          <w:rFonts w:ascii="Avenir Next LT Pro" w:hAnsi="Avenir Next LT Pro"/>
          <w:sz w:val="20"/>
          <w:szCs w:val="20"/>
        </w:rPr>
        <w:t xml:space="preserve"> current </w:t>
      </w:r>
      <w:r w:rsidR="3499A807" w:rsidRPr="00C02EEC">
        <w:rPr>
          <w:rFonts w:ascii="Avenir Next LT Pro" w:hAnsi="Avenir Next LT Pro"/>
          <w:sz w:val="20"/>
          <w:szCs w:val="20"/>
        </w:rPr>
        <w:t xml:space="preserve">Australian </w:t>
      </w:r>
      <w:r w:rsidR="00C56D59" w:rsidRPr="00C02EEC">
        <w:rPr>
          <w:rFonts w:ascii="Avenir Next LT Pro" w:hAnsi="Avenir Next LT Pro"/>
          <w:sz w:val="20"/>
          <w:szCs w:val="20"/>
        </w:rPr>
        <w:t>legal issue</w:t>
      </w:r>
      <w:r w:rsidR="592775F9" w:rsidRPr="00C02EEC">
        <w:rPr>
          <w:rFonts w:ascii="Avenir Next LT Pro" w:hAnsi="Avenir Next LT Pro"/>
          <w:sz w:val="20"/>
          <w:szCs w:val="20"/>
        </w:rPr>
        <w:t xml:space="preserve"> from the media</w:t>
      </w:r>
      <w:r w:rsidR="00C56D59" w:rsidRPr="00C02EEC">
        <w:rPr>
          <w:rFonts w:ascii="Avenir Next LT Pro" w:hAnsi="Avenir Next LT Pro"/>
          <w:sz w:val="20"/>
          <w:szCs w:val="20"/>
        </w:rPr>
        <w:t xml:space="preserve"> </w:t>
      </w:r>
      <w:r w:rsidR="7AD82BF9" w:rsidRPr="00C02EEC">
        <w:rPr>
          <w:rFonts w:ascii="Avenir Next LT Pro" w:hAnsi="Avenir Next LT Pro"/>
          <w:sz w:val="20"/>
          <w:szCs w:val="20"/>
        </w:rPr>
        <w:t>(</w:t>
      </w:r>
      <w:r w:rsidR="00C56D59" w:rsidRPr="00C02EEC">
        <w:rPr>
          <w:rFonts w:ascii="Avenir Next LT Pro" w:hAnsi="Avenir Next LT Pro"/>
          <w:sz w:val="20"/>
          <w:szCs w:val="20"/>
        </w:rPr>
        <w:t>print/radio/TV/social media</w:t>
      </w:r>
      <w:r w:rsidR="16AF3DCF" w:rsidRPr="00C02EEC">
        <w:rPr>
          <w:rFonts w:ascii="Avenir Next LT Pro" w:hAnsi="Avenir Next LT Pro"/>
          <w:sz w:val="20"/>
          <w:szCs w:val="20"/>
        </w:rPr>
        <w:t>)</w:t>
      </w:r>
      <w:r w:rsidR="00C56D59" w:rsidRPr="00C02EEC">
        <w:rPr>
          <w:rFonts w:ascii="Avenir Next LT Pro" w:hAnsi="Avenir Next LT Pro"/>
          <w:sz w:val="20"/>
          <w:szCs w:val="20"/>
        </w:rPr>
        <w:t xml:space="preserve"> and </w:t>
      </w:r>
      <w:r w:rsidR="00EB6B5D" w:rsidRPr="00C02EEC">
        <w:rPr>
          <w:rFonts w:ascii="Avenir Next LT Pro" w:hAnsi="Avenir Next LT Pro"/>
          <w:sz w:val="20"/>
          <w:szCs w:val="20"/>
        </w:rPr>
        <w:t xml:space="preserve">post about their selected issue on </w:t>
      </w:r>
      <w:r w:rsidR="16650F55" w:rsidRPr="00C02EEC">
        <w:rPr>
          <w:rFonts w:ascii="Avenir Next LT Pro" w:hAnsi="Avenir Next LT Pro"/>
          <w:sz w:val="20"/>
          <w:szCs w:val="20"/>
        </w:rPr>
        <w:t>a f</w:t>
      </w:r>
      <w:r w:rsidR="00EB6B5D" w:rsidRPr="00C02EEC">
        <w:rPr>
          <w:rFonts w:ascii="Avenir Next LT Pro" w:hAnsi="Avenir Next LT Pro"/>
          <w:sz w:val="20"/>
          <w:szCs w:val="20"/>
        </w:rPr>
        <w:t>orum.</w:t>
      </w:r>
      <w:r w:rsidR="663B15DF" w:rsidRPr="00C02EEC">
        <w:rPr>
          <w:rFonts w:ascii="Avenir Next LT Pro" w:hAnsi="Avenir Next LT Pro"/>
          <w:sz w:val="20"/>
          <w:szCs w:val="20"/>
        </w:rPr>
        <w:t xml:space="preserve"> Students must provide a link to their media source, summarise the issue explored and how it </w:t>
      </w:r>
      <w:r w:rsidR="5443702C" w:rsidRPr="00C02EEC">
        <w:rPr>
          <w:rFonts w:ascii="Avenir Next LT Pro" w:hAnsi="Avenir Next LT Pro"/>
          <w:sz w:val="20"/>
          <w:szCs w:val="20"/>
        </w:rPr>
        <w:t>links to</w:t>
      </w:r>
      <w:r w:rsidR="20462514" w:rsidRPr="00C02EEC">
        <w:rPr>
          <w:rFonts w:ascii="Avenir Next LT Pro" w:hAnsi="Avenir Next LT Pro"/>
          <w:sz w:val="20"/>
          <w:szCs w:val="20"/>
        </w:rPr>
        <w:t xml:space="preserve"> </w:t>
      </w:r>
      <w:r w:rsidR="57C18BC4" w:rsidRPr="00C02EEC">
        <w:rPr>
          <w:rFonts w:ascii="Avenir Next LT Pro" w:hAnsi="Avenir Next LT Pro"/>
          <w:sz w:val="20"/>
          <w:szCs w:val="20"/>
        </w:rPr>
        <w:t>a</w:t>
      </w:r>
      <w:r w:rsidR="20462514" w:rsidRPr="00C02EEC">
        <w:rPr>
          <w:rFonts w:ascii="Avenir Next LT Pro" w:hAnsi="Avenir Next LT Pro"/>
          <w:sz w:val="20"/>
          <w:szCs w:val="20"/>
        </w:rPr>
        <w:t xml:space="preserve"> </w:t>
      </w:r>
      <w:r w:rsidR="20462514" w:rsidRPr="00C02EEC">
        <w:rPr>
          <w:rFonts w:ascii="Avenir Next LT Pro" w:hAnsi="Avenir Next LT Pro"/>
          <w:b/>
          <w:bCs/>
          <w:sz w:val="20"/>
          <w:szCs w:val="20"/>
        </w:rPr>
        <w:t>‘big question'</w:t>
      </w:r>
      <w:r w:rsidR="1D26A4FD" w:rsidRPr="00C02EEC">
        <w:rPr>
          <w:rFonts w:ascii="Avenir Next LT Pro" w:hAnsi="Avenir Next LT Pro"/>
          <w:b/>
          <w:bCs/>
          <w:sz w:val="20"/>
          <w:szCs w:val="20"/>
        </w:rPr>
        <w:t xml:space="preserve"> </w:t>
      </w:r>
      <w:r w:rsidR="1D26A4FD" w:rsidRPr="00C02EEC">
        <w:rPr>
          <w:rFonts w:ascii="Avenir Next LT Pro" w:hAnsi="Avenir Next LT Pro"/>
          <w:sz w:val="20"/>
          <w:szCs w:val="20"/>
        </w:rPr>
        <w:t>(CCR1)</w:t>
      </w:r>
      <w:r w:rsidR="20462514" w:rsidRPr="00C02EEC">
        <w:rPr>
          <w:rFonts w:ascii="Avenir Next LT Pro" w:hAnsi="Avenir Next LT Pro"/>
          <w:sz w:val="20"/>
          <w:szCs w:val="20"/>
        </w:rPr>
        <w:t>.</w:t>
      </w:r>
      <w:r w:rsidR="00EB6B5D" w:rsidRPr="00C02EEC">
        <w:rPr>
          <w:rFonts w:ascii="Avenir Next LT Pro" w:hAnsi="Avenir Next LT Pro"/>
          <w:sz w:val="20"/>
          <w:szCs w:val="20"/>
        </w:rPr>
        <w:t xml:space="preserve"> </w:t>
      </w:r>
      <w:r w:rsidR="25716D19" w:rsidRPr="00C02EEC">
        <w:rPr>
          <w:rFonts w:ascii="Avenir Next LT Pro" w:hAnsi="Avenir Next LT Pro"/>
          <w:sz w:val="20"/>
          <w:szCs w:val="20"/>
        </w:rPr>
        <w:t xml:space="preserve">Class members </w:t>
      </w:r>
      <w:r w:rsidR="765F8A64" w:rsidRPr="00C02EEC">
        <w:rPr>
          <w:rFonts w:ascii="Avenir Next LT Pro" w:hAnsi="Avenir Next LT Pro"/>
          <w:sz w:val="20"/>
          <w:szCs w:val="20"/>
        </w:rPr>
        <w:t xml:space="preserve">will </w:t>
      </w:r>
      <w:r w:rsidR="051CC1AA" w:rsidRPr="00C02EEC">
        <w:rPr>
          <w:rFonts w:ascii="Avenir Next LT Pro" w:hAnsi="Avenir Next LT Pro"/>
          <w:sz w:val="20"/>
          <w:szCs w:val="20"/>
        </w:rPr>
        <w:t xml:space="preserve">be required to </w:t>
      </w:r>
      <w:r w:rsidR="17A4CD78" w:rsidRPr="00C02EEC">
        <w:rPr>
          <w:rFonts w:ascii="Avenir Next LT Pro" w:hAnsi="Avenir Next LT Pro"/>
          <w:sz w:val="20"/>
          <w:szCs w:val="20"/>
        </w:rPr>
        <w:t xml:space="preserve">participate in the forum discussion, responding to </w:t>
      </w:r>
      <w:r w:rsidR="765F8A64" w:rsidRPr="00C02EEC">
        <w:rPr>
          <w:rFonts w:ascii="Avenir Next LT Pro" w:hAnsi="Avenir Next LT Pro"/>
          <w:sz w:val="20"/>
          <w:szCs w:val="20"/>
        </w:rPr>
        <w:t xml:space="preserve">posts, </w:t>
      </w:r>
      <w:r w:rsidR="13E817BF" w:rsidRPr="00C02EEC">
        <w:rPr>
          <w:rFonts w:ascii="Avenir Next LT Pro" w:hAnsi="Avenir Next LT Pro"/>
          <w:sz w:val="20"/>
          <w:szCs w:val="20"/>
        </w:rPr>
        <w:t xml:space="preserve">contributing their understanding of the issue </w:t>
      </w:r>
      <w:r w:rsidR="4E2C38D1" w:rsidRPr="00C02EEC">
        <w:rPr>
          <w:rFonts w:ascii="Avenir Next LT Pro" w:hAnsi="Avenir Next LT Pro"/>
          <w:sz w:val="20"/>
          <w:szCs w:val="20"/>
        </w:rPr>
        <w:t>(CCR2)</w:t>
      </w:r>
      <w:r w:rsidR="765F8A64" w:rsidRPr="00C02EEC">
        <w:rPr>
          <w:rFonts w:ascii="Avenir Next LT Pro" w:hAnsi="Avenir Next LT Pro"/>
          <w:sz w:val="20"/>
          <w:szCs w:val="20"/>
        </w:rPr>
        <w:t>.</w:t>
      </w:r>
      <w:r w:rsidR="1B5C4383" w:rsidRPr="00C02EEC">
        <w:rPr>
          <w:rFonts w:ascii="Avenir Next LT Pro" w:hAnsi="Avenir Next LT Pro"/>
          <w:sz w:val="20"/>
          <w:szCs w:val="20"/>
        </w:rPr>
        <w:t xml:space="preserve"> </w:t>
      </w:r>
    </w:p>
    <w:p w14:paraId="43D83F70" w14:textId="5A0677E4" w:rsidR="00C56D59" w:rsidRPr="00C02EEC" w:rsidRDefault="00C56D59">
      <w:pPr>
        <w:rPr>
          <w:rFonts w:ascii="Avenir Next LT Pro" w:hAnsi="Avenir Next LT Pro"/>
          <w:sz w:val="20"/>
          <w:szCs w:val="20"/>
        </w:rPr>
      </w:pPr>
    </w:p>
    <w:p w14:paraId="2A182C33" w14:textId="77777777" w:rsidR="00C56D59" w:rsidRPr="00C02EEC" w:rsidRDefault="00C56D59">
      <w:pPr>
        <w:rPr>
          <w:rFonts w:ascii="Avenir Next LT Pro" w:hAnsi="Avenir Next LT Pro"/>
          <w:sz w:val="20"/>
          <w:szCs w:val="20"/>
        </w:rPr>
      </w:pPr>
      <w:r w:rsidRPr="00C02EEC">
        <w:rPr>
          <w:rFonts w:ascii="Avenir Next LT Pro" w:hAnsi="Avenir Next LT Pro"/>
          <w:sz w:val="20"/>
          <w:szCs w:val="20"/>
        </w:rPr>
        <w:t xml:space="preserve">Task Particulars: </w:t>
      </w:r>
    </w:p>
    <w:p w14:paraId="453240B7" w14:textId="3C878303" w:rsidR="00C56D59" w:rsidRPr="00C02EEC" w:rsidRDefault="00C56D59" w:rsidP="00C56D59">
      <w:pPr>
        <w:pStyle w:val="ListParagraph"/>
        <w:numPr>
          <w:ilvl w:val="0"/>
          <w:numId w:val="2"/>
        </w:numPr>
        <w:rPr>
          <w:rFonts w:ascii="Avenir Next LT Pro" w:hAnsi="Avenir Next LT Pro"/>
          <w:sz w:val="20"/>
          <w:szCs w:val="20"/>
        </w:rPr>
      </w:pPr>
      <w:r w:rsidRPr="00C02EEC">
        <w:rPr>
          <w:rFonts w:ascii="Avenir Next LT Pro" w:hAnsi="Avenir Next LT Pro"/>
          <w:sz w:val="20"/>
          <w:szCs w:val="20"/>
        </w:rPr>
        <w:t>400 words maximum</w:t>
      </w:r>
      <w:r w:rsidR="44F2D930" w:rsidRPr="00C02EEC">
        <w:rPr>
          <w:rFonts w:ascii="Avenir Next LT Pro" w:hAnsi="Avenir Next LT Pro"/>
          <w:sz w:val="20"/>
          <w:szCs w:val="20"/>
        </w:rPr>
        <w:t xml:space="preserve"> contribution </w:t>
      </w:r>
    </w:p>
    <w:p w14:paraId="251BE69F" w14:textId="3498EB42" w:rsidR="00C56D59" w:rsidRPr="00C02EEC" w:rsidRDefault="44F2D930" w:rsidP="00C56D59">
      <w:pPr>
        <w:pStyle w:val="ListParagraph"/>
        <w:numPr>
          <w:ilvl w:val="0"/>
          <w:numId w:val="2"/>
        </w:numPr>
        <w:rPr>
          <w:rFonts w:ascii="Avenir Next LT Pro" w:hAnsi="Avenir Next LT Pro"/>
          <w:sz w:val="20"/>
          <w:szCs w:val="20"/>
        </w:rPr>
      </w:pPr>
      <w:r w:rsidRPr="00C02EEC">
        <w:rPr>
          <w:rFonts w:ascii="Avenir Next LT Pro" w:hAnsi="Avenir Next LT Pro"/>
          <w:sz w:val="20"/>
          <w:szCs w:val="20"/>
        </w:rPr>
        <w:t xml:space="preserve">Each student </w:t>
      </w:r>
      <w:r w:rsidR="00C56D59" w:rsidRPr="00C02EEC">
        <w:rPr>
          <w:rFonts w:ascii="Avenir Next LT Pro" w:hAnsi="Avenir Next LT Pro"/>
          <w:sz w:val="20"/>
          <w:szCs w:val="20"/>
        </w:rPr>
        <w:t xml:space="preserve">must </w:t>
      </w:r>
      <w:r w:rsidR="2555E983" w:rsidRPr="00C02EEC">
        <w:rPr>
          <w:rFonts w:ascii="Avenir Next LT Pro" w:hAnsi="Avenir Next LT Pro"/>
          <w:sz w:val="20"/>
          <w:szCs w:val="20"/>
        </w:rPr>
        <w:t xml:space="preserve">contribute </w:t>
      </w:r>
      <w:r w:rsidR="00C56D59" w:rsidRPr="00C02EEC">
        <w:rPr>
          <w:rFonts w:ascii="Avenir Next LT Pro" w:hAnsi="Avenir Next LT Pro"/>
          <w:sz w:val="20"/>
          <w:szCs w:val="20"/>
        </w:rPr>
        <w:t>one forum post and</w:t>
      </w:r>
      <w:r w:rsidR="3C1F996A" w:rsidRPr="00C02EEC">
        <w:rPr>
          <w:rFonts w:ascii="Avenir Next LT Pro" w:hAnsi="Avenir Next LT Pro"/>
          <w:sz w:val="20"/>
          <w:szCs w:val="20"/>
        </w:rPr>
        <w:t xml:space="preserve"> </w:t>
      </w:r>
      <w:r w:rsidR="3C1F996A" w:rsidRPr="00C02EEC">
        <w:rPr>
          <w:rFonts w:ascii="Avenir Next LT Pro" w:hAnsi="Avenir Next LT Pro"/>
          <w:b/>
          <w:bCs/>
          <w:sz w:val="20"/>
          <w:szCs w:val="20"/>
        </w:rPr>
        <w:t>at least</w:t>
      </w:r>
      <w:r w:rsidR="00C56D59" w:rsidRPr="00C02EEC">
        <w:rPr>
          <w:rFonts w:ascii="Avenir Next LT Pro" w:hAnsi="Avenir Next LT Pro"/>
          <w:b/>
          <w:bCs/>
          <w:sz w:val="20"/>
          <w:szCs w:val="20"/>
        </w:rPr>
        <w:t xml:space="preserve"> </w:t>
      </w:r>
      <w:r w:rsidR="00C56D59" w:rsidRPr="00C02EEC">
        <w:rPr>
          <w:rFonts w:ascii="Avenir Next LT Pro" w:hAnsi="Avenir Next LT Pro"/>
          <w:sz w:val="20"/>
          <w:szCs w:val="20"/>
        </w:rPr>
        <w:t>two comments</w:t>
      </w:r>
      <w:r w:rsidR="57250621" w:rsidRPr="00C02EEC">
        <w:rPr>
          <w:rFonts w:ascii="Avenir Next LT Pro" w:hAnsi="Avenir Next LT Pro"/>
          <w:sz w:val="20"/>
          <w:szCs w:val="20"/>
        </w:rPr>
        <w:t xml:space="preserve"> on other posts</w:t>
      </w:r>
    </w:p>
    <w:p w14:paraId="2945EA6A" w14:textId="04C09E5E" w:rsidR="00EB6B5D" w:rsidRPr="00C02EEC" w:rsidRDefault="00EB6B5D" w:rsidP="00C56D59">
      <w:pPr>
        <w:pStyle w:val="ListParagraph"/>
        <w:numPr>
          <w:ilvl w:val="0"/>
          <w:numId w:val="2"/>
        </w:numPr>
        <w:rPr>
          <w:rFonts w:ascii="Avenir Next LT Pro" w:hAnsi="Avenir Next LT Pro"/>
          <w:sz w:val="20"/>
          <w:szCs w:val="20"/>
        </w:rPr>
      </w:pPr>
      <w:r w:rsidRPr="00C02EEC">
        <w:rPr>
          <w:rFonts w:ascii="Avenir Next LT Pro" w:hAnsi="Avenir Next LT Pro"/>
          <w:sz w:val="20"/>
          <w:szCs w:val="20"/>
        </w:rPr>
        <w:t>Ongoing assessment across the unit of study</w:t>
      </w:r>
    </w:p>
    <w:p w14:paraId="4D3F499C" w14:textId="0FF7B6BF" w:rsidR="00C56D59" w:rsidRPr="00C02EEC" w:rsidRDefault="00C56D59">
      <w:pPr>
        <w:rPr>
          <w:rFonts w:ascii="Avenir Next LT Pro" w:hAnsi="Avenir Next LT Pro"/>
          <w:sz w:val="20"/>
          <w:szCs w:val="20"/>
        </w:rPr>
      </w:pPr>
    </w:p>
    <w:p w14:paraId="2D2A8565" w14:textId="2C366580" w:rsidR="00C56D59" w:rsidRPr="00C02EEC" w:rsidRDefault="00C56D59" w:rsidP="00EB6B5D">
      <w:pPr>
        <w:rPr>
          <w:rFonts w:ascii="Avenir Next LT Pro" w:hAnsi="Avenir Next LT Pro"/>
          <w:b/>
          <w:bCs/>
          <w:sz w:val="20"/>
          <w:szCs w:val="20"/>
        </w:rPr>
      </w:pPr>
      <w:r w:rsidRPr="00C02EEC">
        <w:rPr>
          <w:rFonts w:ascii="Avenir Next LT Pro" w:hAnsi="Avenir Next LT Pro"/>
          <w:b/>
          <w:bCs/>
          <w:sz w:val="20"/>
          <w:szCs w:val="20"/>
        </w:rPr>
        <w:t>Part 2:</w:t>
      </w:r>
    </w:p>
    <w:p w14:paraId="3DE0BC7D" w14:textId="2F66628F" w:rsidR="00EB6B5D" w:rsidRPr="00C02EEC" w:rsidRDefault="00EB6B5D">
      <w:pPr>
        <w:rPr>
          <w:rFonts w:ascii="Avenir Next LT Pro" w:hAnsi="Avenir Next LT Pro"/>
          <w:sz w:val="20"/>
          <w:szCs w:val="20"/>
        </w:rPr>
      </w:pPr>
      <w:r w:rsidRPr="00C02EEC">
        <w:rPr>
          <w:rFonts w:ascii="Avenir Next LT Pro" w:hAnsi="Avenir Next LT Pro"/>
          <w:sz w:val="20"/>
          <w:szCs w:val="20"/>
        </w:rPr>
        <w:t>Imagine you are working for a</w:t>
      </w:r>
      <w:r w:rsidR="1268FA96" w:rsidRPr="00C02EEC">
        <w:rPr>
          <w:rFonts w:ascii="Avenir Next LT Pro" w:hAnsi="Avenir Next LT Pro"/>
          <w:sz w:val="20"/>
          <w:szCs w:val="20"/>
        </w:rPr>
        <w:t xml:space="preserve">n online </w:t>
      </w:r>
      <w:r w:rsidRPr="00C02EEC">
        <w:rPr>
          <w:rFonts w:ascii="Avenir Next LT Pro" w:hAnsi="Avenir Next LT Pro"/>
          <w:sz w:val="20"/>
          <w:szCs w:val="20"/>
        </w:rPr>
        <w:t>journal and your editor has given you an assignment to write an e</w:t>
      </w:r>
      <w:r w:rsidR="4B808289" w:rsidRPr="00C02EEC">
        <w:rPr>
          <w:rFonts w:ascii="Avenir Next LT Pro" w:hAnsi="Avenir Next LT Pro"/>
          <w:sz w:val="20"/>
          <w:szCs w:val="20"/>
        </w:rPr>
        <w:t>ditorial</w:t>
      </w:r>
      <w:r w:rsidRPr="00C02EEC">
        <w:rPr>
          <w:rFonts w:ascii="Avenir Next LT Pro" w:hAnsi="Avenir Next LT Pro"/>
          <w:sz w:val="20"/>
          <w:szCs w:val="20"/>
        </w:rPr>
        <w:t xml:space="preserve">. You are encouraged to engage with a variety of primary and secondary sources to inform your </w:t>
      </w:r>
      <w:r w:rsidR="7BF9D438" w:rsidRPr="00C02EEC">
        <w:rPr>
          <w:rFonts w:ascii="Avenir Next LT Pro" w:hAnsi="Avenir Next LT Pro"/>
          <w:sz w:val="20"/>
          <w:szCs w:val="20"/>
        </w:rPr>
        <w:t>article</w:t>
      </w:r>
      <w:r w:rsidRPr="00C02EEC">
        <w:rPr>
          <w:rFonts w:ascii="Avenir Next LT Pro" w:hAnsi="Avenir Next LT Pro"/>
          <w:sz w:val="20"/>
          <w:szCs w:val="20"/>
        </w:rPr>
        <w:t>.</w:t>
      </w:r>
    </w:p>
    <w:p w14:paraId="47427BB2" w14:textId="77777777" w:rsidR="00EB6B5D" w:rsidRPr="00C02EEC" w:rsidRDefault="00EB6B5D">
      <w:pPr>
        <w:rPr>
          <w:rFonts w:ascii="Avenir Next LT Pro" w:hAnsi="Avenir Next LT Pro"/>
          <w:sz w:val="20"/>
          <w:szCs w:val="20"/>
        </w:rPr>
      </w:pPr>
    </w:p>
    <w:p w14:paraId="6CF59EEB" w14:textId="4679879D" w:rsidR="00C56D59" w:rsidRPr="00C02EEC" w:rsidRDefault="00C56D59" w:rsidP="1CC13C31">
      <w:pPr>
        <w:rPr>
          <w:rFonts w:ascii="Avenir Next LT Pro" w:hAnsi="Avenir Next LT Pro"/>
          <w:b/>
          <w:bCs/>
          <w:sz w:val="20"/>
          <w:szCs w:val="20"/>
        </w:rPr>
      </w:pPr>
      <w:r w:rsidRPr="00C02EEC">
        <w:rPr>
          <w:rFonts w:ascii="Avenir Next LT Pro" w:hAnsi="Avenir Next LT Pro"/>
          <w:b/>
          <w:bCs/>
          <w:sz w:val="20"/>
          <w:szCs w:val="20"/>
        </w:rPr>
        <w:t xml:space="preserve">Choose one of the following questions to address </w:t>
      </w:r>
      <w:r w:rsidR="4E6C35E4" w:rsidRPr="00C02EEC">
        <w:rPr>
          <w:rFonts w:ascii="Avenir Next LT Pro" w:hAnsi="Avenir Next LT Pro"/>
          <w:b/>
          <w:bCs/>
          <w:sz w:val="20"/>
          <w:szCs w:val="20"/>
        </w:rPr>
        <w:t xml:space="preserve">in </w:t>
      </w:r>
      <w:r w:rsidR="7DE97D43" w:rsidRPr="00C02EEC">
        <w:rPr>
          <w:rFonts w:ascii="Avenir Next LT Pro" w:hAnsi="Avenir Next LT Pro"/>
          <w:b/>
          <w:bCs/>
          <w:sz w:val="20"/>
          <w:szCs w:val="20"/>
        </w:rPr>
        <w:t>your article</w:t>
      </w:r>
    </w:p>
    <w:p w14:paraId="3E721E80" w14:textId="0BAFCFBE" w:rsidR="00C56D59" w:rsidRPr="00C02EEC" w:rsidRDefault="00C56D59" w:rsidP="00C56D59">
      <w:pPr>
        <w:pStyle w:val="ListParagraph"/>
        <w:numPr>
          <w:ilvl w:val="0"/>
          <w:numId w:val="1"/>
        </w:numPr>
        <w:rPr>
          <w:rFonts w:ascii="Avenir Next LT Pro" w:hAnsi="Avenir Next LT Pro"/>
          <w:sz w:val="20"/>
          <w:szCs w:val="20"/>
        </w:rPr>
      </w:pPr>
      <w:r w:rsidRPr="00C02EEC">
        <w:rPr>
          <w:rFonts w:ascii="Avenir Next LT Pro" w:hAnsi="Avenir Next LT Pro"/>
          <w:sz w:val="20"/>
          <w:szCs w:val="20"/>
        </w:rPr>
        <w:t>Are the rights of all Australians adequately protected?</w:t>
      </w:r>
    </w:p>
    <w:p w14:paraId="72C174B3" w14:textId="4EEE4720" w:rsidR="00C56D59" w:rsidRPr="00C02EEC" w:rsidRDefault="00C56D59" w:rsidP="00C56D59">
      <w:pPr>
        <w:pStyle w:val="ListParagraph"/>
        <w:numPr>
          <w:ilvl w:val="0"/>
          <w:numId w:val="1"/>
        </w:numPr>
        <w:rPr>
          <w:rFonts w:ascii="Avenir Next LT Pro" w:hAnsi="Avenir Next LT Pro"/>
          <w:sz w:val="20"/>
          <w:szCs w:val="20"/>
        </w:rPr>
      </w:pPr>
      <w:r w:rsidRPr="00C02EEC">
        <w:rPr>
          <w:rFonts w:ascii="Avenir Next LT Pro" w:hAnsi="Avenir Next LT Pro"/>
          <w:sz w:val="20"/>
          <w:szCs w:val="20"/>
        </w:rPr>
        <w:t>Should the law influence society, or society influence laws?</w:t>
      </w:r>
    </w:p>
    <w:p w14:paraId="262B7BDB" w14:textId="7F555202" w:rsidR="00C56D59" w:rsidRPr="00C02EEC" w:rsidRDefault="00C56D59" w:rsidP="00C56D59">
      <w:pPr>
        <w:pStyle w:val="ListParagraph"/>
        <w:numPr>
          <w:ilvl w:val="0"/>
          <w:numId w:val="1"/>
        </w:numPr>
        <w:rPr>
          <w:rFonts w:ascii="Avenir Next LT Pro" w:hAnsi="Avenir Next LT Pro"/>
          <w:sz w:val="20"/>
          <w:szCs w:val="20"/>
        </w:rPr>
      </w:pPr>
      <w:r w:rsidRPr="00C02EEC">
        <w:rPr>
          <w:rFonts w:ascii="Avenir Next LT Pro" w:hAnsi="Avenir Next LT Pro"/>
          <w:sz w:val="20"/>
          <w:szCs w:val="20"/>
        </w:rPr>
        <w:t>Does the Australian Legal System favour the empowered?</w:t>
      </w:r>
    </w:p>
    <w:p w14:paraId="07381489" w14:textId="581CB545" w:rsidR="00C56D59" w:rsidRPr="00C02EEC" w:rsidRDefault="00C56D59" w:rsidP="00C56D59">
      <w:pPr>
        <w:pStyle w:val="ListParagraph"/>
        <w:numPr>
          <w:ilvl w:val="0"/>
          <w:numId w:val="1"/>
        </w:numPr>
        <w:rPr>
          <w:rFonts w:ascii="Avenir Next LT Pro" w:hAnsi="Avenir Next LT Pro"/>
          <w:sz w:val="20"/>
          <w:szCs w:val="20"/>
        </w:rPr>
      </w:pPr>
      <w:r w:rsidRPr="00C02EEC">
        <w:rPr>
          <w:rFonts w:ascii="Avenir Next LT Pro" w:hAnsi="Avenir Next LT Pro"/>
          <w:sz w:val="20"/>
          <w:szCs w:val="20"/>
        </w:rPr>
        <w:t>Is the media too powerful in driving change?</w:t>
      </w:r>
    </w:p>
    <w:p w14:paraId="6787D050" w14:textId="604F6E9E" w:rsidR="00C56D59" w:rsidRPr="00C02EEC" w:rsidRDefault="00C56D59">
      <w:pPr>
        <w:rPr>
          <w:rFonts w:ascii="Avenir Next LT Pro" w:hAnsi="Avenir Next LT Pro"/>
          <w:sz w:val="20"/>
          <w:szCs w:val="20"/>
        </w:rPr>
      </w:pPr>
    </w:p>
    <w:p w14:paraId="0FEBE39C" w14:textId="77777777" w:rsidR="00C56D59" w:rsidRPr="00C02EEC" w:rsidRDefault="00C56D59">
      <w:pPr>
        <w:rPr>
          <w:rFonts w:ascii="Avenir Next LT Pro" w:hAnsi="Avenir Next LT Pro"/>
          <w:sz w:val="20"/>
          <w:szCs w:val="20"/>
        </w:rPr>
      </w:pPr>
      <w:r w:rsidRPr="00C02EEC">
        <w:rPr>
          <w:rFonts w:ascii="Avenir Next LT Pro" w:hAnsi="Avenir Next LT Pro"/>
          <w:sz w:val="20"/>
          <w:szCs w:val="20"/>
        </w:rPr>
        <w:t xml:space="preserve">Task Particulars: </w:t>
      </w:r>
    </w:p>
    <w:p w14:paraId="62539044" w14:textId="005D21F2" w:rsidR="00C56D59" w:rsidRPr="00C02EEC" w:rsidRDefault="00C56D59" w:rsidP="00C56D59">
      <w:pPr>
        <w:pStyle w:val="ListParagraph"/>
        <w:numPr>
          <w:ilvl w:val="0"/>
          <w:numId w:val="3"/>
        </w:numPr>
        <w:rPr>
          <w:rFonts w:ascii="Avenir Next LT Pro" w:hAnsi="Avenir Next LT Pro"/>
          <w:sz w:val="20"/>
          <w:szCs w:val="20"/>
        </w:rPr>
      </w:pPr>
      <w:r w:rsidRPr="00C02EEC">
        <w:rPr>
          <w:rFonts w:ascii="Avenir Next LT Pro" w:hAnsi="Avenir Next LT Pro"/>
          <w:sz w:val="20"/>
          <w:szCs w:val="20"/>
        </w:rPr>
        <w:t>800 words maximum</w:t>
      </w:r>
    </w:p>
    <w:p w14:paraId="63404E4F" w14:textId="7E7B7A9F" w:rsidR="38ED60BD" w:rsidRPr="00DA0935" w:rsidRDefault="38ED60BD" w:rsidP="1CC13C3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02EEC">
        <w:rPr>
          <w:rFonts w:ascii="Avenir Next LT Pro" w:hAnsi="Avenir Next LT Pro"/>
          <w:sz w:val="20"/>
          <w:szCs w:val="20"/>
        </w:rPr>
        <w:t xml:space="preserve">The specific focus and question particulars should be negotiated </w:t>
      </w:r>
    </w:p>
    <w:p w14:paraId="11F47889" w14:textId="77777777" w:rsidR="00C56D59" w:rsidRPr="00DA0935" w:rsidRDefault="00C56D59">
      <w:pPr>
        <w:rPr>
          <w:rFonts w:ascii="Avenir Next LT Pro" w:hAnsi="Avenir Next LT Pro"/>
          <w:i/>
          <w:sz w:val="20"/>
          <w:szCs w:val="20"/>
        </w:rPr>
      </w:pPr>
    </w:p>
    <w:p w14:paraId="28621170" w14:textId="46719693" w:rsidR="00C56D59" w:rsidRPr="00C02EEC" w:rsidRDefault="00C56D59">
      <w:pPr>
        <w:rPr>
          <w:rFonts w:ascii="Avenir Next LT Pro" w:hAnsi="Avenir Next LT Pro"/>
          <w:b/>
          <w:bCs/>
          <w:sz w:val="20"/>
          <w:szCs w:val="20"/>
        </w:rPr>
      </w:pPr>
      <w:r w:rsidRPr="00C02EEC">
        <w:rPr>
          <w:rFonts w:ascii="Avenir Next LT Pro" w:hAnsi="Avenir Next LT Pro"/>
          <w:b/>
          <w:bCs/>
          <w:sz w:val="20"/>
          <w:szCs w:val="20"/>
        </w:rPr>
        <w:t>Assessment Design Criteria:</w:t>
      </w:r>
    </w:p>
    <w:p w14:paraId="0EAA5521" w14:textId="37AC3830" w:rsidR="00C56D59" w:rsidRPr="00C02EEC" w:rsidRDefault="00C56D59">
      <w:pPr>
        <w:rPr>
          <w:rFonts w:ascii="Avenir Next LT Pro" w:hAnsi="Avenir Next LT Pro"/>
          <w:sz w:val="20"/>
          <w:szCs w:val="20"/>
        </w:rPr>
      </w:pPr>
    </w:p>
    <w:p w14:paraId="23A0A4B1" w14:textId="11B25C3A" w:rsidR="00EB6B5D" w:rsidRPr="00C02EEC" w:rsidRDefault="00EB6B5D">
      <w:pPr>
        <w:rPr>
          <w:rFonts w:ascii="Avenir Next LT Pro" w:hAnsi="Avenir Next LT Pro"/>
          <w:sz w:val="20"/>
          <w:szCs w:val="20"/>
        </w:rPr>
      </w:pPr>
      <w:r w:rsidRPr="00C02EEC">
        <w:rPr>
          <w:rFonts w:ascii="Avenir Next LT Pro" w:hAnsi="Avenir Next LT Pro"/>
          <w:sz w:val="20"/>
          <w:szCs w:val="20"/>
        </w:rPr>
        <w:t>Understanding and Application:</w:t>
      </w:r>
    </w:p>
    <w:p w14:paraId="0DA59DC3" w14:textId="77777777" w:rsidR="00C56D59" w:rsidRPr="00C02EEC" w:rsidRDefault="00C56D59" w:rsidP="00C56D59">
      <w:pPr>
        <w:rPr>
          <w:rFonts w:ascii="Avenir Next LT Pro" w:eastAsia="Times New Roman" w:hAnsi="Avenir Next LT Pro" w:cs="Times New Roman"/>
          <w:sz w:val="20"/>
          <w:szCs w:val="20"/>
          <w:lang w:eastAsia="en-GB"/>
        </w:rPr>
      </w:pPr>
      <w:r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t xml:space="preserve">UA1 Understanding and application of concepts </w:t>
      </w:r>
    </w:p>
    <w:p w14:paraId="54D0AD9E" w14:textId="77777777" w:rsidR="00C56D59" w:rsidRPr="00C02EEC" w:rsidRDefault="00C56D59" w:rsidP="00C56D59">
      <w:pPr>
        <w:rPr>
          <w:rFonts w:ascii="Avenir Next LT Pro" w:eastAsia="Times New Roman" w:hAnsi="Avenir Next LT Pro" w:cs="Times New Roman"/>
          <w:sz w:val="20"/>
          <w:szCs w:val="20"/>
          <w:lang w:eastAsia="en-GB"/>
        </w:rPr>
      </w:pPr>
      <w:r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t xml:space="preserve">UA2 Understanding and application of legal principles and processes </w:t>
      </w:r>
    </w:p>
    <w:p w14:paraId="200F5DA6" w14:textId="77777777" w:rsidR="00C56D59" w:rsidRPr="00C02EEC" w:rsidRDefault="00C56D59" w:rsidP="00C56D59">
      <w:pPr>
        <w:rPr>
          <w:rFonts w:ascii="Avenir Next LT Pro" w:eastAsia="Times New Roman" w:hAnsi="Avenir Next LT Pro" w:cs="Times New Roman"/>
          <w:sz w:val="20"/>
          <w:szCs w:val="20"/>
          <w:lang w:eastAsia="en-GB"/>
        </w:rPr>
      </w:pPr>
      <w:r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t xml:space="preserve">UA3 Research, selection and acknowledgement of relevant sources. </w:t>
      </w:r>
    </w:p>
    <w:p w14:paraId="011A2B88" w14:textId="77777777" w:rsidR="00C56D59" w:rsidRPr="00C02EEC" w:rsidRDefault="00C56D59" w:rsidP="00C56D59">
      <w:pPr>
        <w:rPr>
          <w:rFonts w:ascii="Avenir Next LT Pro" w:eastAsia="Times New Roman" w:hAnsi="Avenir Next LT Pro" w:cs="Times New Roman"/>
          <w:sz w:val="20"/>
          <w:szCs w:val="20"/>
          <w:lang w:eastAsia="en-GB"/>
        </w:rPr>
      </w:pPr>
    </w:p>
    <w:p w14:paraId="77895AB5" w14:textId="116398C1" w:rsidR="00C56D59" w:rsidRPr="00C02EEC" w:rsidRDefault="00C56D59" w:rsidP="00C56D59">
      <w:pPr>
        <w:rPr>
          <w:rFonts w:ascii="Avenir Next LT Pro" w:eastAsia="Times New Roman" w:hAnsi="Avenir Next LT Pro" w:cs="Times New Roman"/>
          <w:sz w:val="20"/>
          <w:szCs w:val="20"/>
          <w:lang w:eastAsia="en-GB"/>
        </w:rPr>
      </w:pPr>
      <w:r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t>Analysis and Evaluation</w:t>
      </w:r>
      <w:r w:rsidR="00EB6B5D"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t>:</w:t>
      </w:r>
    </w:p>
    <w:p w14:paraId="5297B921" w14:textId="77777777" w:rsidR="00C56D59" w:rsidRPr="00C02EEC" w:rsidRDefault="00C56D59" w:rsidP="00C56D59">
      <w:pPr>
        <w:rPr>
          <w:rFonts w:ascii="Avenir Next LT Pro" w:eastAsia="Times New Roman" w:hAnsi="Avenir Next LT Pro" w:cs="Times New Roman"/>
          <w:sz w:val="20"/>
          <w:szCs w:val="20"/>
          <w:lang w:eastAsia="en-GB"/>
        </w:rPr>
      </w:pPr>
      <w:r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t xml:space="preserve">AE1 Analysis of legal principles, processes and concepts or problems </w:t>
      </w:r>
    </w:p>
    <w:p w14:paraId="7C62E9AE" w14:textId="77777777" w:rsidR="00C56D59" w:rsidRPr="00C02EEC" w:rsidRDefault="00C56D59" w:rsidP="00C56D59">
      <w:pPr>
        <w:rPr>
          <w:rFonts w:ascii="Avenir Next LT Pro" w:eastAsia="Times New Roman" w:hAnsi="Avenir Next LT Pro" w:cs="Times New Roman"/>
          <w:sz w:val="20"/>
          <w:szCs w:val="20"/>
          <w:lang w:eastAsia="en-GB"/>
        </w:rPr>
      </w:pPr>
      <w:r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t xml:space="preserve">AE2 Evaluation of legal arguments to reach a conclusion, and where appropriate, make recommendations. </w:t>
      </w:r>
    </w:p>
    <w:p w14:paraId="2330B9E1" w14:textId="77777777" w:rsidR="00C56D59" w:rsidRPr="00C02EEC" w:rsidRDefault="00C56D59" w:rsidP="00C56D59">
      <w:pPr>
        <w:rPr>
          <w:rFonts w:ascii="Avenir Next LT Pro" w:eastAsia="Times New Roman" w:hAnsi="Avenir Next LT Pro" w:cs="Times New Roman"/>
          <w:sz w:val="20"/>
          <w:szCs w:val="20"/>
          <w:lang w:eastAsia="en-GB"/>
        </w:rPr>
      </w:pPr>
    </w:p>
    <w:p w14:paraId="4989E661" w14:textId="23C7C67E" w:rsidR="00C56D59" w:rsidRPr="00C02EEC" w:rsidRDefault="00C56D59" w:rsidP="00C56D59">
      <w:pPr>
        <w:rPr>
          <w:rFonts w:ascii="Avenir Next LT Pro" w:eastAsia="Times New Roman" w:hAnsi="Avenir Next LT Pro" w:cs="Times New Roman"/>
          <w:sz w:val="20"/>
          <w:szCs w:val="20"/>
          <w:lang w:eastAsia="en-GB"/>
        </w:rPr>
      </w:pPr>
      <w:r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t>Communication Collaboration and Reflection</w:t>
      </w:r>
      <w:r w:rsidR="00EB6B5D"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t>:</w:t>
      </w:r>
    </w:p>
    <w:p w14:paraId="2A0AA67A" w14:textId="77777777" w:rsidR="00C56D59" w:rsidRPr="00C02EEC" w:rsidRDefault="00C56D59" w:rsidP="00C56D59">
      <w:pPr>
        <w:rPr>
          <w:rFonts w:ascii="Avenir Next LT Pro" w:eastAsia="Times New Roman" w:hAnsi="Avenir Next LT Pro" w:cs="Times New Roman"/>
          <w:sz w:val="20"/>
          <w:szCs w:val="20"/>
          <w:lang w:eastAsia="en-GB"/>
        </w:rPr>
      </w:pPr>
      <w:r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t xml:space="preserve">CC1 Communication of legal concepts, legal principles and arguments </w:t>
      </w:r>
    </w:p>
    <w:p w14:paraId="480BE39C" w14:textId="77777777" w:rsidR="00C56D59" w:rsidRPr="00C02EEC" w:rsidRDefault="00C56D59" w:rsidP="00C56D59">
      <w:pPr>
        <w:rPr>
          <w:rFonts w:ascii="Avenir Next LT Pro" w:eastAsia="Times New Roman" w:hAnsi="Avenir Next LT Pro" w:cs="Times New Roman"/>
          <w:sz w:val="20"/>
          <w:szCs w:val="20"/>
          <w:lang w:eastAsia="en-GB"/>
        </w:rPr>
      </w:pPr>
      <w:r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t xml:space="preserve">CC2 Collaboration </w:t>
      </w:r>
    </w:p>
    <w:p w14:paraId="7DAC6F7F" w14:textId="54ED1F57" w:rsidR="00C56D59" w:rsidRPr="00C02EEC" w:rsidRDefault="00C56D59">
      <w:pPr>
        <w:rPr>
          <w:rFonts w:ascii="Avenir Next LT Pro" w:hAnsi="Avenir Next LT Pro"/>
          <w:sz w:val="20"/>
          <w:szCs w:val="20"/>
        </w:rPr>
      </w:pPr>
    </w:p>
    <w:p w14:paraId="27D824A6" w14:textId="6CCC61BA" w:rsidR="00EB6B5D" w:rsidRPr="00C02EEC" w:rsidRDefault="00EB6B5D">
      <w:pPr>
        <w:rPr>
          <w:rFonts w:ascii="Avenir Next LT Pro" w:hAnsi="Avenir Next LT Pro"/>
          <w:b/>
          <w:bCs/>
          <w:sz w:val="20"/>
          <w:szCs w:val="20"/>
        </w:rPr>
      </w:pPr>
      <w:r w:rsidRPr="00C02EEC">
        <w:rPr>
          <w:rFonts w:ascii="Avenir Next LT Pro" w:hAnsi="Avenir Next LT Pro"/>
          <w:b/>
          <w:bCs/>
          <w:sz w:val="20"/>
          <w:szCs w:val="20"/>
        </w:rPr>
        <w:t xml:space="preserve">Learning Requirements: </w:t>
      </w:r>
    </w:p>
    <w:p w14:paraId="52AE489D" w14:textId="77777777" w:rsidR="00EB6B5D" w:rsidRPr="00C02EEC" w:rsidRDefault="00EB6B5D" w:rsidP="00EB6B5D">
      <w:pPr>
        <w:pStyle w:val="ListParagraph"/>
        <w:numPr>
          <w:ilvl w:val="0"/>
          <w:numId w:val="4"/>
        </w:numPr>
        <w:rPr>
          <w:rFonts w:ascii="Avenir Next LT Pro" w:eastAsia="Times New Roman" w:hAnsi="Avenir Next LT Pro" w:cs="Times New Roman"/>
          <w:sz w:val="20"/>
          <w:szCs w:val="20"/>
          <w:lang w:eastAsia="en-GB"/>
        </w:rPr>
      </w:pPr>
      <w:r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t xml:space="preserve">develop inquiry skills through questioning, exploration, discussion and research of concepts, the law and legal issues </w:t>
      </w:r>
    </w:p>
    <w:p w14:paraId="2A9E36D1" w14:textId="56F1EEE6" w:rsidR="00EB6B5D" w:rsidRPr="00C02EEC" w:rsidRDefault="00EB6B5D" w:rsidP="00EB6B5D">
      <w:pPr>
        <w:pStyle w:val="ListParagraph"/>
        <w:numPr>
          <w:ilvl w:val="0"/>
          <w:numId w:val="4"/>
        </w:numPr>
        <w:rPr>
          <w:rFonts w:ascii="Avenir Next LT Pro" w:eastAsia="Times New Roman" w:hAnsi="Avenir Next LT Pro" w:cs="Times New Roman"/>
          <w:sz w:val="20"/>
          <w:szCs w:val="20"/>
          <w:lang w:eastAsia="en-GB"/>
        </w:rPr>
      </w:pPr>
      <w:r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t xml:space="preserve">demonstrate and communicate </w:t>
      </w:r>
      <w:r w:rsidR="00DA0935">
        <w:rPr>
          <w:rFonts w:ascii="Avenir Next LT Pro" w:eastAsia="Times New Roman" w:hAnsi="Avenir Next LT Pro" w:cs="Times New Roman"/>
          <w:sz w:val="20"/>
          <w:szCs w:val="20"/>
          <w:lang w:eastAsia="en-GB"/>
        </w:rPr>
        <w:t xml:space="preserve">an </w:t>
      </w:r>
      <w:r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t xml:space="preserve">understanding of concepts, legal principles, processes and issues </w:t>
      </w:r>
    </w:p>
    <w:p w14:paraId="15527C88" w14:textId="36252D8B" w:rsidR="00EB6B5D" w:rsidRPr="00C02EEC" w:rsidRDefault="00EB6B5D" w:rsidP="00EB6B5D">
      <w:pPr>
        <w:pStyle w:val="ListParagraph"/>
        <w:numPr>
          <w:ilvl w:val="0"/>
          <w:numId w:val="4"/>
        </w:numPr>
        <w:rPr>
          <w:rFonts w:ascii="Avenir Next LT Pro" w:eastAsia="Times New Roman" w:hAnsi="Avenir Next LT Pro" w:cs="Times New Roman"/>
          <w:sz w:val="20"/>
          <w:szCs w:val="20"/>
          <w:lang w:eastAsia="en-GB"/>
        </w:rPr>
      </w:pPr>
      <w:r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t xml:space="preserve">analyse and apply legal principles and processes </w:t>
      </w:r>
    </w:p>
    <w:p w14:paraId="050A6055" w14:textId="428FB743" w:rsidR="00EB6B5D" w:rsidRPr="00C02EEC" w:rsidRDefault="00EB6B5D" w:rsidP="00EB6B5D">
      <w:pPr>
        <w:pStyle w:val="ListParagraph"/>
        <w:numPr>
          <w:ilvl w:val="0"/>
          <w:numId w:val="4"/>
        </w:numPr>
        <w:rPr>
          <w:rFonts w:ascii="Avenir Next LT Pro" w:eastAsia="Times New Roman" w:hAnsi="Avenir Next LT Pro" w:cs="Times New Roman"/>
          <w:sz w:val="20"/>
          <w:szCs w:val="20"/>
          <w:lang w:eastAsia="en-GB"/>
        </w:rPr>
      </w:pPr>
      <w:r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t xml:space="preserve">evaluate legal arguments to reach a conclusion, and where appropriate, make recommendations </w:t>
      </w:r>
    </w:p>
    <w:p w14:paraId="767C560F" w14:textId="4F8DEA3C" w:rsidR="00EB6B5D" w:rsidRPr="00C02EEC" w:rsidRDefault="00EB6B5D" w:rsidP="00EB6B5D">
      <w:pPr>
        <w:pStyle w:val="ListParagraph"/>
        <w:numPr>
          <w:ilvl w:val="0"/>
          <w:numId w:val="4"/>
        </w:numPr>
        <w:rPr>
          <w:rFonts w:ascii="Avenir Next LT Pro" w:eastAsia="Times New Roman" w:hAnsi="Avenir Next LT Pro" w:cs="Times New Roman"/>
          <w:sz w:val="20"/>
          <w:szCs w:val="20"/>
          <w:lang w:eastAsia="en-GB"/>
        </w:rPr>
      </w:pPr>
      <w:r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t xml:space="preserve">research, select and acknowledge relevant sources </w:t>
      </w:r>
    </w:p>
    <w:p w14:paraId="07414494" w14:textId="0263B59A" w:rsidR="00C02EEC" w:rsidRPr="00C02EEC" w:rsidRDefault="00EB6B5D" w:rsidP="00EB6B5D">
      <w:pPr>
        <w:pStyle w:val="ListParagraph"/>
        <w:numPr>
          <w:ilvl w:val="0"/>
          <w:numId w:val="4"/>
        </w:numPr>
        <w:rPr>
          <w:rFonts w:ascii="Avenir Next LT Pro" w:eastAsia="Times New Roman" w:hAnsi="Avenir Next LT Pro" w:cs="Times New Roman"/>
          <w:sz w:val="20"/>
          <w:szCs w:val="20"/>
          <w:lang w:eastAsia="en-GB"/>
        </w:rPr>
      </w:pPr>
      <w:r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t>collaborate effectively with others to problem solve and build on the work of others.</w:t>
      </w:r>
    </w:p>
    <w:p w14:paraId="463A8F2A" w14:textId="77777777" w:rsidR="00C02EEC" w:rsidRPr="00C02EEC" w:rsidRDefault="00C02EEC">
      <w:pPr>
        <w:rPr>
          <w:rFonts w:ascii="Avenir Next LT Pro" w:eastAsia="Times New Roman" w:hAnsi="Avenir Next LT Pro" w:cs="Times New Roman"/>
          <w:sz w:val="20"/>
          <w:szCs w:val="20"/>
          <w:lang w:eastAsia="en-GB"/>
        </w:rPr>
      </w:pPr>
      <w:r w:rsidRPr="00C02EEC">
        <w:rPr>
          <w:rFonts w:ascii="Avenir Next LT Pro" w:eastAsia="Times New Roman" w:hAnsi="Avenir Next LT Pro" w:cs="Times New Roman"/>
          <w:sz w:val="20"/>
          <w:szCs w:val="20"/>
          <w:lang w:eastAsia="en-GB"/>
        </w:rPr>
        <w:br w:type="page"/>
      </w:r>
    </w:p>
    <w:p w14:paraId="3EA7E1E5" w14:textId="3C49E960" w:rsidR="00EB6B5D" w:rsidRPr="00C02EEC" w:rsidRDefault="00EB6B5D" w:rsidP="7E5B0B6F">
      <w:pPr>
        <w:rPr>
          <w:rFonts w:ascii="Avenir Next LT Pro" w:eastAsia="Times New Roman" w:hAnsi="Avenir Next LT Pro" w:cs="Times New Roman"/>
          <w:sz w:val="18"/>
          <w:szCs w:val="18"/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3305"/>
        <w:gridCol w:w="3305"/>
        <w:gridCol w:w="3305"/>
      </w:tblGrid>
      <w:tr w:rsidR="7E5B0B6F" w14:paraId="19BC4AC5" w14:textId="77777777" w:rsidTr="7E5B0B6F">
        <w:tc>
          <w:tcPr>
            <w:tcW w:w="10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829C6" w14:textId="14D5AB1D" w:rsidR="7E5B0B6F" w:rsidRDefault="7E5B0B6F" w:rsidP="7E5B0B6F">
            <w:pPr>
              <w:jc w:val="center"/>
            </w:pPr>
            <w:r w:rsidRPr="7E5B0B6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Performance standards for Stage 1 Legal Studies</w:t>
            </w:r>
          </w:p>
        </w:tc>
      </w:tr>
      <w:tr w:rsidR="7E5B0B6F" w14:paraId="0A27B0CA" w14:textId="77777777" w:rsidTr="7E5B0B6F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C6BC9" w14:textId="32FED656" w:rsidR="7E5B0B6F" w:rsidRDefault="7E5B0B6F">
            <w:r w:rsidRPr="7E5B0B6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9D1BE55" w14:textId="1A58ACBB" w:rsidR="7E5B0B6F" w:rsidRDefault="7E5B0B6F">
            <w:r w:rsidRPr="7E5B0B6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55A39D6" w14:textId="68C419D9" w:rsidR="7E5B0B6F" w:rsidRDefault="7E5B0B6F" w:rsidP="7E5B0B6F">
            <w:pPr>
              <w:jc w:val="center"/>
            </w:pPr>
            <w:r w:rsidRPr="7E5B0B6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Understanding and Application</w:t>
            </w:r>
          </w:p>
        </w:tc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BF5A69A" w14:textId="41A4E69D" w:rsidR="7E5B0B6F" w:rsidRDefault="7E5B0B6F" w:rsidP="7E5B0B6F">
            <w:pPr>
              <w:jc w:val="center"/>
            </w:pPr>
            <w:r w:rsidRPr="7E5B0B6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Analysis and Evaluation</w:t>
            </w:r>
          </w:p>
        </w:tc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C0EC41F" w14:textId="5303ECFD" w:rsidR="7E5B0B6F" w:rsidRDefault="7E5B0B6F" w:rsidP="7E5B0B6F">
            <w:pPr>
              <w:jc w:val="center"/>
            </w:pPr>
            <w:r w:rsidRPr="7E5B0B6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Communication Collaboration and Reflection</w:t>
            </w:r>
          </w:p>
        </w:tc>
      </w:tr>
      <w:tr w:rsidR="7E5B0B6F" w14:paraId="0032E828" w14:textId="77777777" w:rsidTr="7E5B0B6F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9796F" w14:textId="36AFDF0E" w:rsidR="7E5B0B6F" w:rsidRDefault="7E5B0B6F">
            <w:r w:rsidRPr="7E5B0B6F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70C72" w14:textId="5E52AA1B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Astute application of concepts to demonstrate understanding </w:t>
            </w:r>
          </w:p>
          <w:p w14:paraId="47B80B24" w14:textId="727A962D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D1C99C4" w14:textId="4F81C447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Astute application of legal principles and processes to demonstrate understanding</w:t>
            </w:r>
          </w:p>
          <w:p w14:paraId="73C53D82" w14:textId="201684E7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BB92474" w14:textId="5FE6F3DB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Thorough and focused research to select and appropriately acknowledge a range of relevant sources 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46BA5" w14:textId="5177A39B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Perceptive analysis of legal principles, processes and concepts or problems </w:t>
            </w:r>
          </w:p>
          <w:p w14:paraId="15EBF655" w14:textId="2BD97F70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182289A" w14:textId="4EA61A0D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Sophisticated evaluation of legal arguments to reach a convincing conclusion and where appropriate make persuasive recommendations </w:t>
            </w:r>
          </w:p>
          <w:p w14:paraId="49464B70" w14:textId="2CF83A52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275C5" w14:textId="0591A93D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Highly effective in the communication of concepts, legal principles and arguments </w:t>
            </w:r>
          </w:p>
          <w:p w14:paraId="11F8AD3A" w14:textId="60224AC5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A097F4E" w14:textId="5E0AED63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>Highly effective and consistent collaboration to achieve insightful, and effective outcomes</w:t>
            </w:r>
          </w:p>
          <w:p w14:paraId="2E99FBBF" w14:textId="0EA24AA3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513C413" w14:textId="501A71DA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C02EEC">
              <w:rPr>
                <w:rFonts w:ascii="Calibri" w:eastAsia="Calibri" w:hAnsi="Calibri" w:cs="Calibri"/>
                <w:color w:val="D9D9D9" w:themeColor="background1" w:themeShade="D9"/>
                <w:sz w:val="18"/>
                <w:szCs w:val="18"/>
              </w:rPr>
              <w:t xml:space="preserve">Insightful and perceptive reflection on learning, and the personal and group skills required to achieve a successful collaborative outcome </w:t>
            </w:r>
          </w:p>
        </w:tc>
      </w:tr>
      <w:tr w:rsidR="7E5B0B6F" w14:paraId="7A3768E0" w14:textId="77777777" w:rsidTr="7E5B0B6F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F8C22" w14:textId="42FC456D" w:rsidR="7E5B0B6F" w:rsidRDefault="7E5B0B6F">
            <w:r w:rsidRPr="7E5B0B6F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600A4" w14:textId="59DBDEDC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Substantial application of concepts to demonstrate considerable understanding  </w:t>
            </w:r>
          </w:p>
          <w:p w14:paraId="2579B4AC" w14:textId="12419EDC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80B572B" w14:textId="533B7566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Substantial application of legal principles and processes to demonstrate considerable understanding </w:t>
            </w:r>
          </w:p>
          <w:p w14:paraId="3452C6C3" w14:textId="586C9ED2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242D992" w14:textId="2DF24A0C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Substantial research to select and appropriately acknowledge a range of relevant sources 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AB34C" w14:textId="409F5FAF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Substantial analysis and application of legal principles, processes and concepts or problems </w:t>
            </w:r>
          </w:p>
          <w:p w14:paraId="502DCA36" w14:textId="1B54DB53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D4AB3F3" w14:textId="573CD52E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Well-considered evaluation of legal arguments to reach a mostly convincing conclusion and where appropriate make appropriate recommendations 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A5891" w14:textId="3143BCED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Effective in the communication of concepts, legal principles and arguments </w:t>
            </w:r>
          </w:p>
          <w:p w14:paraId="6A3B5E7C" w14:textId="54FAECDF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403AFCCC" w14:textId="4CD9BF1F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Effective and consistent collaboration to achieve effective outcomes </w:t>
            </w:r>
          </w:p>
          <w:p w14:paraId="606B1A8D" w14:textId="55AA6E51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0ADFF7D" w14:textId="0AE8F4D2" w:rsidR="7E5B0B6F" w:rsidRPr="00C02EEC" w:rsidRDefault="7E5B0B6F" w:rsidP="7E5B0B6F">
            <w:pPr>
              <w:rPr>
                <w:rFonts w:ascii="Calibri" w:eastAsia="Calibri" w:hAnsi="Calibri" w:cs="Calibri"/>
                <w:color w:val="D9D9D9" w:themeColor="background1" w:themeShade="D9"/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color w:val="D9D9D9" w:themeColor="background1" w:themeShade="D9"/>
                <w:sz w:val="18"/>
                <w:szCs w:val="18"/>
              </w:rPr>
              <w:t xml:space="preserve">Well-considered reflection, on learning, and the personal and group skills required to achieve a successful collaborative outcome </w:t>
            </w:r>
          </w:p>
        </w:tc>
      </w:tr>
      <w:tr w:rsidR="7E5B0B6F" w14:paraId="01DE88F8" w14:textId="77777777" w:rsidTr="7E5B0B6F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9890B" w14:textId="19D1F2D2" w:rsidR="7E5B0B6F" w:rsidRDefault="7E5B0B6F">
            <w:r w:rsidRPr="7E5B0B6F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7291C" w14:textId="0D31D298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Adequate application of concepts to demonstrate generally sound understanding  </w:t>
            </w:r>
          </w:p>
          <w:p w14:paraId="41AA943E" w14:textId="4606E7F3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776F208" w14:textId="3DBB8CAB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Adequate application of legal principles and processes to demonstrate generally sound understanding </w:t>
            </w:r>
          </w:p>
          <w:p w14:paraId="3BB4D9F1" w14:textId="1B8E8AC4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45E7CD11" w14:textId="5872A3D0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Adequate research, selection and acknowledgement of a range of relevant sources 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95A39" w14:textId="0FE4CDDA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Moderately considered analysis and application of legal principles, processes and concepts or problems </w:t>
            </w:r>
          </w:p>
          <w:p w14:paraId="21B11B12" w14:textId="00DE71FE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B1CAAC6" w14:textId="4EF1075E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Mostly sound evaluation of legal arguments to reach a conclusion and where appropriate make recommendations 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F76BF" w14:textId="48CF3C6B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Moderately effective in the communication of concepts, legal principles and arguments </w:t>
            </w:r>
          </w:p>
          <w:p w14:paraId="6B18CD52" w14:textId="2601039C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FB6E224" w14:textId="6C27F270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Moderately effective collaboration to achieve satisfactory outcomes </w:t>
            </w:r>
          </w:p>
          <w:p w14:paraId="27808F0A" w14:textId="18842121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18E3FF3" w14:textId="67DCB087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color w:val="D9D9D9" w:themeColor="background1" w:themeShade="D9"/>
                <w:sz w:val="18"/>
                <w:szCs w:val="18"/>
              </w:rPr>
              <w:t>Adequate reflection on learning, and the personal and group skills required to achieve a successful collaborative outcome</w:t>
            </w: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E5B0B6F" w14:paraId="7C4CD40F" w14:textId="77777777" w:rsidTr="7E5B0B6F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0D06B" w14:textId="05E0D92B" w:rsidR="7E5B0B6F" w:rsidRDefault="7E5B0B6F">
            <w:r w:rsidRPr="7E5B0B6F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71564" w14:textId="4705D2A4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Some application of concepts to demonstrate partial understanding </w:t>
            </w:r>
          </w:p>
          <w:p w14:paraId="45C5047B" w14:textId="6778EC23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E9023F2" w14:textId="3FBFC03E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>Some application of legal principles and processes to demonstrate partial understanding</w:t>
            </w:r>
          </w:p>
          <w:p w14:paraId="71CA7B77" w14:textId="0F8646CB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4A3E3D7" w14:textId="1AB2B42E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Basic research, selection and acknowledgement of a range of relevant sources 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A88ED" w14:textId="730DECAF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Some analysis and application of some legal principles, processes and concepts or problems </w:t>
            </w:r>
          </w:p>
          <w:p w14:paraId="5C711275" w14:textId="0C141A21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9CD0EA3" w14:textId="5DEBE4B0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>Partial evaluation of legal arguments and where appropriate, some substantiated recommendations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B8C58" w14:textId="50C5CA6C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Some communication of concepts, legal principles and arguments </w:t>
            </w:r>
          </w:p>
          <w:p w14:paraId="070FA4BC" w14:textId="6D345A1E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BC1A864" w14:textId="15A157FC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Some collaboration with other students  </w:t>
            </w:r>
          </w:p>
          <w:p w14:paraId="4ECEA274" w14:textId="10E59784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5E5DD3F" w14:textId="4847D9CC" w:rsidR="7E5B0B6F" w:rsidRPr="00C02EEC" w:rsidRDefault="7E5B0B6F" w:rsidP="7E5B0B6F">
            <w:pPr>
              <w:rPr>
                <w:rFonts w:ascii="Calibri" w:eastAsia="Calibri" w:hAnsi="Calibri" w:cs="Calibri"/>
                <w:color w:val="D9D9D9" w:themeColor="background1" w:themeShade="D9"/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color w:val="D9D9D9" w:themeColor="background1" w:themeShade="D9"/>
                <w:sz w:val="18"/>
                <w:szCs w:val="18"/>
              </w:rPr>
              <w:t xml:space="preserve">Some reflection on learning, and the personal and group skills required to achieve a successful collaborative outcome </w:t>
            </w:r>
          </w:p>
        </w:tc>
      </w:tr>
      <w:tr w:rsidR="7E5B0B6F" w14:paraId="11ABAFD9" w14:textId="77777777" w:rsidTr="7E5B0B6F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E7145" w14:textId="475BF717" w:rsidR="7E5B0B6F" w:rsidRDefault="7E5B0B6F">
            <w:r w:rsidRPr="7E5B0B6F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1A179" w14:textId="554CC750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>Limited application of concepts to demonstrate emerging understanding</w:t>
            </w:r>
          </w:p>
          <w:p w14:paraId="44CFE524" w14:textId="35CF25B0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76C2F2AD" w14:textId="61838464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>Limited application of legal principles and processes to demonstrate emerging understanding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5A861" w14:textId="5F4A33F2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>Limited analysis of some legal principles, processes and concepts or problems</w:t>
            </w:r>
          </w:p>
          <w:p w14:paraId="5ED59703" w14:textId="07618819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3454A2C" w14:textId="50732FCD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Limited consideration of some legal arguments with no or uninformed recommendations. 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8E7B9" w14:textId="351BD5F2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Limited success in the communication of concepts, legal principles and arguments </w:t>
            </w:r>
          </w:p>
          <w:p w14:paraId="09618452" w14:textId="427A294E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780B1CC6" w14:textId="7FD4C966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Limited collaboration with other students </w:t>
            </w:r>
          </w:p>
          <w:p w14:paraId="05ED8F73" w14:textId="7AF55BEA" w:rsidR="7E5B0B6F" w:rsidRPr="00C02EEC" w:rsidRDefault="7E5B0B6F">
            <w:pPr>
              <w:rPr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B397B54" w14:textId="451B9022" w:rsidR="7E5B0B6F" w:rsidRPr="00C02EEC" w:rsidRDefault="7E5B0B6F" w:rsidP="7E5B0B6F">
            <w:pPr>
              <w:rPr>
                <w:rFonts w:ascii="Calibri" w:eastAsia="Calibri" w:hAnsi="Calibri" w:cs="Calibri"/>
                <w:color w:val="D9D9D9" w:themeColor="background1" w:themeShade="D9"/>
                <w:sz w:val="18"/>
                <w:szCs w:val="18"/>
              </w:rPr>
            </w:pPr>
            <w:r w:rsidRPr="00C02EEC">
              <w:rPr>
                <w:rFonts w:ascii="Calibri" w:eastAsia="Calibri" w:hAnsi="Calibri" w:cs="Calibri"/>
                <w:color w:val="D9D9D9" w:themeColor="background1" w:themeShade="D9"/>
                <w:sz w:val="18"/>
                <w:szCs w:val="18"/>
              </w:rPr>
              <w:t>Rudimentary reflection on learning, and the personal and group skills required to achieve a successful collaborative outcome</w:t>
            </w:r>
          </w:p>
        </w:tc>
      </w:tr>
    </w:tbl>
    <w:p w14:paraId="77CE1653" w14:textId="3B6FAF20" w:rsidR="00EB6B5D" w:rsidRPr="00EB6B5D" w:rsidRDefault="00EB6B5D" w:rsidP="7E5B0B6F">
      <w:pPr>
        <w:rPr>
          <w:rFonts w:ascii="Avenir Next LT Pro" w:hAnsi="Avenir Next LT Pro"/>
          <w:b/>
          <w:bCs/>
          <w:sz w:val="22"/>
          <w:szCs w:val="22"/>
        </w:rPr>
      </w:pPr>
      <w:bookmarkStart w:id="0" w:name="_GoBack"/>
      <w:bookmarkEnd w:id="0"/>
    </w:p>
    <w:sectPr w:rsidR="00EB6B5D" w:rsidRPr="00EB6B5D" w:rsidSect="00EB6B5D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48977" w14:textId="77777777" w:rsidR="001012B6" w:rsidRDefault="001012B6" w:rsidP="004D3028">
      <w:r>
        <w:separator/>
      </w:r>
    </w:p>
  </w:endnote>
  <w:endnote w:type="continuationSeparator" w:id="0">
    <w:p w14:paraId="0580A2FC" w14:textId="77777777" w:rsidR="001012B6" w:rsidRDefault="001012B6" w:rsidP="004D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25FAF" w14:textId="12650B8D" w:rsidR="00D14B42" w:rsidRPr="00D14B42" w:rsidRDefault="00D14B42">
    <w:pPr>
      <w:pStyle w:val="Footer"/>
      <w:rPr>
        <w:sz w:val="16"/>
        <w:szCs w:val="16"/>
      </w:rPr>
    </w:pPr>
    <w:r w:rsidRPr="00D14B42">
      <w:rPr>
        <w:sz w:val="16"/>
        <w:szCs w:val="16"/>
      </w:rPr>
      <w:t>Ref: A930775</w:t>
    </w:r>
  </w:p>
  <w:p w14:paraId="4978CB9B" w14:textId="0D2BF5D5" w:rsidR="00D14B42" w:rsidRPr="00D14B42" w:rsidRDefault="00D14B42">
    <w:pPr>
      <w:pStyle w:val="Footer"/>
      <w:rPr>
        <w:sz w:val="16"/>
        <w:szCs w:val="16"/>
      </w:rPr>
    </w:pPr>
    <w:r w:rsidRPr="00D14B42">
      <w:rPr>
        <w:sz w:val="16"/>
        <w:szCs w:val="16"/>
      </w:rPr>
      <w:t>© SACE Board of South Australia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41F08" w14:textId="77777777" w:rsidR="001012B6" w:rsidRDefault="001012B6" w:rsidP="004D3028">
      <w:r>
        <w:separator/>
      </w:r>
    </w:p>
  </w:footnote>
  <w:footnote w:type="continuationSeparator" w:id="0">
    <w:p w14:paraId="4F96DB5A" w14:textId="77777777" w:rsidR="001012B6" w:rsidRDefault="001012B6" w:rsidP="004D3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D2C90"/>
    <w:multiLevelType w:val="hybridMultilevel"/>
    <w:tmpl w:val="D6762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23837"/>
    <w:multiLevelType w:val="hybridMultilevel"/>
    <w:tmpl w:val="AD48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65683"/>
    <w:multiLevelType w:val="hybridMultilevel"/>
    <w:tmpl w:val="7506F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330B7"/>
    <w:multiLevelType w:val="hybridMultilevel"/>
    <w:tmpl w:val="41969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59"/>
    <w:rsid w:val="000224A0"/>
    <w:rsid w:val="000A09A7"/>
    <w:rsid w:val="001012B6"/>
    <w:rsid w:val="003C23B8"/>
    <w:rsid w:val="004D3028"/>
    <w:rsid w:val="00B2268B"/>
    <w:rsid w:val="00C02EEC"/>
    <w:rsid w:val="00C56D59"/>
    <w:rsid w:val="00D14B42"/>
    <w:rsid w:val="00DA0935"/>
    <w:rsid w:val="00EB6B5D"/>
    <w:rsid w:val="015810DD"/>
    <w:rsid w:val="0391E289"/>
    <w:rsid w:val="051CC1AA"/>
    <w:rsid w:val="05C5F50E"/>
    <w:rsid w:val="0A66CA5E"/>
    <w:rsid w:val="0D7771D1"/>
    <w:rsid w:val="0DC14B10"/>
    <w:rsid w:val="0F7E60B5"/>
    <w:rsid w:val="10B317E7"/>
    <w:rsid w:val="1268FA96"/>
    <w:rsid w:val="12E96F0C"/>
    <w:rsid w:val="13E817BF"/>
    <w:rsid w:val="1511ABEE"/>
    <w:rsid w:val="16650F55"/>
    <w:rsid w:val="1685D488"/>
    <w:rsid w:val="16AF3DCF"/>
    <w:rsid w:val="17A4CD78"/>
    <w:rsid w:val="185E2F7F"/>
    <w:rsid w:val="1917CB3B"/>
    <w:rsid w:val="19B99815"/>
    <w:rsid w:val="1B5C4383"/>
    <w:rsid w:val="1CC13C31"/>
    <w:rsid w:val="1D26A4FD"/>
    <w:rsid w:val="1DDB8DDE"/>
    <w:rsid w:val="20462514"/>
    <w:rsid w:val="21C777E5"/>
    <w:rsid w:val="2555E983"/>
    <w:rsid w:val="25716D19"/>
    <w:rsid w:val="26C44D93"/>
    <w:rsid w:val="28EEA502"/>
    <w:rsid w:val="2C076C46"/>
    <w:rsid w:val="3499A807"/>
    <w:rsid w:val="36D20B8F"/>
    <w:rsid w:val="38ED60BD"/>
    <w:rsid w:val="3C1F996A"/>
    <w:rsid w:val="3D70B0AC"/>
    <w:rsid w:val="3DE83AB9"/>
    <w:rsid w:val="3EC7DE41"/>
    <w:rsid w:val="44A1568A"/>
    <w:rsid w:val="44F2D930"/>
    <w:rsid w:val="4B546EE2"/>
    <w:rsid w:val="4B6DF2B9"/>
    <w:rsid w:val="4B808289"/>
    <w:rsid w:val="4E12C78C"/>
    <w:rsid w:val="4E2C38D1"/>
    <w:rsid w:val="4E6C35E4"/>
    <w:rsid w:val="4ED6EDC6"/>
    <w:rsid w:val="5083FDCA"/>
    <w:rsid w:val="53BDFB8D"/>
    <w:rsid w:val="5443702C"/>
    <w:rsid w:val="55E95190"/>
    <w:rsid w:val="57250621"/>
    <w:rsid w:val="57C18BC4"/>
    <w:rsid w:val="592775F9"/>
    <w:rsid w:val="5F08CD90"/>
    <w:rsid w:val="6219DA73"/>
    <w:rsid w:val="636F0249"/>
    <w:rsid w:val="6631DDBE"/>
    <w:rsid w:val="663B15DF"/>
    <w:rsid w:val="6AFAE3B3"/>
    <w:rsid w:val="6BA49AE3"/>
    <w:rsid w:val="6FD08C36"/>
    <w:rsid w:val="7539254C"/>
    <w:rsid w:val="758A7ED0"/>
    <w:rsid w:val="765F8A64"/>
    <w:rsid w:val="76C064FF"/>
    <w:rsid w:val="7AD82BF9"/>
    <w:rsid w:val="7BF9D438"/>
    <w:rsid w:val="7DE97D43"/>
    <w:rsid w:val="7E5B0B6F"/>
    <w:rsid w:val="7FC0A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516F"/>
  <w15:chartTrackingRefBased/>
  <w15:docId w15:val="{C3DBDEF1-DB0E-634E-AE98-56667244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D5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D30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28"/>
  </w:style>
  <w:style w:type="paragraph" w:styleId="Footer">
    <w:name w:val="footer"/>
    <w:basedOn w:val="Normal"/>
    <w:link w:val="FooterChar"/>
    <w:uiPriority w:val="99"/>
    <w:unhideWhenUsed/>
    <w:rsid w:val="004D30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Veljkovic</dc:creator>
  <cp:keywords/>
  <dc:description/>
  <cp:lastModifiedBy>Collins, Karen (SACE)</cp:lastModifiedBy>
  <cp:revision>4</cp:revision>
  <dcterms:created xsi:type="dcterms:W3CDTF">2020-08-27T23:33:00Z</dcterms:created>
  <dcterms:modified xsi:type="dcterms:W3CDTF">2020-08-31T00:18:00Z</dcterms:modified>
</cp:coreProperties>
</file>