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835910">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334BC2">
        <w:rPr>
          <w:rFonts w:cs="Arial"/>
          <w:b/>
          <w:bCs/>
          <w:sz w:val="28"/>
          <w:szCs w:val="28"/>
        </w:rPr>
        <w:t>Vietnamese</w:t>
      </w:r>
      <w:r w:rsidR="00573931">
        <w:rPr>
          <w:rFonts w:cs="Arial"/>
          <w:b/>
          <w:bCs/>
          <w:sz w:val="28"/>
          <w:szCs w:val="28"/>
        </w:rPr>
        <w:t xml:space="preserve"> </w:t>
      </w:r>
      <w:r w:rsidR="00FB059D">
        <w:rPr>
          <w:rFonts w:cs="Arial"/>
          <w:b/>
          <w:bCs/>
          <w:sz w:val="28"/>
          <w:szCs w:val="28"/>
        </w:rPr>
        <w:t>(continuers)</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334BC2" w:rsidP="00BA2185">
            <w:pPr>
              <w:jc w:val="center"/>
              <w:rPr>
                <w:b/>
              </w:rPr>
            </w:pPr>
            <w:r>
              <w:rPr>
                <w:b/>
              </w:rPr>
              <w:t>V</w:t>
            </w:r>
          </w:p>
        </w:tc>
        <w:tc>
          <w:tcPr>
            <w:tcW w:w="500" w:type="dxa"/>
            <w:shd w:val="clear" w:color="auto" w:fill="auto"/>
            <w:vAlign w:val="center"/>
          </w:tcPr>
          <w:p w:rsidR="006A2B3D" w:rsidRPr="00F66744" w:rsidRDefault="00334BC2" w:rsidP="00BA2185">
            <w:pPr>
              <w:jc w:val="center"/>
              <w:rPr>
                <w:b/>
              </w:rPr>
            </w:pPr>
            <w:r>
              <w:rPr>
                <w:b/>
              </w:rPr>
              <w:t>N</w:t>
            </w:r>
          </w:p>
        </w:tc>
        <w:tc>
          <w:tcPr>
            <w:tcW w:w="500" w:type="dxa"/>
            <w:shd w:val="clear" w:color="auto" w:fill="auto"/>
            <w:vAlign w:val="center"/>
          </w:tcPr>
          <w:p w:rsidR="006A2B3D" w:rsidRPr="003B2B0E" w:rsidRDefault="00334BC2" w:rsidP="00BA2185">
            <w:pPr>
              <w:jc w:val="center"/>
              <w:rPr>
                <w:b/>
              </w:rPr>
            </w:pPr>
            <w:r>
              <w:rPr>
                <w:b/>
              </w:rPr>
              <w:t>C</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headerReference w:type="first" r:id="rId9"/>
          <w:footerReference w:type="first" r:id="rId10"/>
          <w:pgSz w:w="11906" w:h="16838" w:code="237"/>
          <w:pgMar w:top="1134" w:right="1134" w:bottom="1134" w:left="1134" w:header="397" w:footer="170" w:gutter="0"/>
          <w:cols w:space="708"/>
          <w:formProt w:val="0"/>
          <w:titlePg/>
          <w:docGrid w:linePitch="360"/>
        </w:sectPr>
      </w:pPr>
    </w:p>
    <w:p w:rsidR="002A53B7" w:rsidRPr="004963F3" w:rsidRDefault="002A53B7" w:rsidP="00835910">
      <w:pPr>
        <w:pStyle w:val="LAPHeading"/>
      </w:pPr>
      <w:r w:rsidRPr="004963F3">
        <w:lastRenderedPageBreak/>
        <w:t xml:space="preserve">Stage </w:t>
      </w:r>
      <w:r>
        <w:t xml:space="preserve">1 </w:t>
      </w:r>
      <w:r w:rsidR="00334BC2">
        <w:t>Vietnamese</w:t>
      </w:r>
      <w:r>
        <w:t xml:space="preserve"> </w:t>
      </w:r>
      <w:r w:rsidR="00FB059D">
        <w:t>(</w:t>
      </w:r>
      <w:r w:rsidR="00835910">
        <w:t>continuers</w:t>
      </w:r>
      <w:r w:rsidR="00FB059D">
        <w:t xml:space="preserve">) </w:t>
      </w:r>
      <w:r>
        <w:t>(10-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662"/>
        <w:gridCol w:w="944"/>
        <w:gridCol w:w="803"/>
        <w:gridCol w:w="804"/>
        <w:gridCol w:w="4111"/>
      </w:tblGrid>
      <w:tr w:rsidR="00835910" w:rsidRPr="00835910" w:rsidTr="00AC724B">
        <w:trPr>
          <w:trHeight w:val="345"/>
          <w:tblHeader/>
        </w:trPr>
        <w:tc>
          <w:tcPr>
            <w:tcW w:w="2235" w:type="dxa"/>
            <w:vMerge w:val="restart"/>
            <w:shd w:val="clear" w:color="auto" w:fill="auto"/>
            <w:vAlign w:val="center"/>
          </w:tcPr>
          <w:p w:rsidR="00835910" w:rsidRPr="00835910" w:rsidRDefault="00835910" w:rsidP="005E06A1">
            <w:pPr>
              <w:pStyle w:val="LAPTableText"/>
              <w:jc w:val="center"/>
              <w:rPr>
                <w:b/>
                <w:sz w:val="22"/>
                <w:szCs w:val="22"/>
                <w:lang w:val="en-US"/>
              </w:rPr>
            </w:pPr>
            <w:r w:rsidRPr="00835910">
              <w:rPr>
                <w:b/>
                <w:sz w:val="22"/>
                <w:szCs w:val="22"/>
                <w:lang w:val="en-US"/>
              </w:rPr>
              <w:t>Assessment Type and Weighting</w:t>
            </w:r>
          </w:p>
        </w:tc>
        <w:tc>
          <w:tcPr>
            <w:tcW w:w="6662" w:type="dxa"/>
            <w:vMerge w:val="restart"/>
            <w:shd w:val="clear" w:color="auto" w:fill="auto"/>
            <w:vAlign w:val="center"/>
          </w:tcPr>
          <w:p w:rsidR="00835910" w:rsidRPr="00835910" w:rsidRDefault="00835910" w:rsidP="005E06A1">
            <w:pPr>
              <w:pStyle w:val="ACLAPTableText"/>
              <w:jc w:val="center"/>
              <w:rPr>
                <w:b/>
                <w:sz w:val="22"/>
                <w:szCs w:val="22"/>
              </w:rPr>
            </w:pPr>
            <w:r w:rsidRPr="00835910">
              <w:rPr>
                <w:b/>
                <w:sz w:val="22"/>
                <w:szCs w:val="22"/>
              </w:rPr>
              <w:t>Details of assessment</w:t>
            </w:r>
          </w:p>
        </w:tc>
        <w:tc>
          <w:tcPr>
            <w:tcW w:w="2551" w:type="dxa"/>
            <w:gridSpan w:val="3"/>
            <w:shd w:val="clear" w:color="auto" w:fill="auto"/>
            <w:vAlign w:val="center"/>
          </w:tcPr>
          <w:p w:rsidR="00835910" w:rsidRPr="00835910" w:rsidRDefault="00835910" w:rsidP="005E06A1">
            <w:pPr>
              <w:pStyle w:val="ACLAPTableText"/>
              <w:jc w:val="center"/>
              <w:rPr>
                <w:b/>
                <w:sz w:val="22"/>
                <w:szCs w:val="22"/>
              </w:rPr>
            </w:pPr>
            <w:r w:rsidRPr="00835910">
              <w:rPr>
                <w:b/>
                <w:sz w:val="22"/>
                <w:szCs w:val="22"/>
              </w:rPr>
              <w:t>Assessment Design Criteria</w:t>
            </w:r>
          </w:p>
        </w:tc>
        <w:tc>
          <w:tcPr>
            <w:tcW w:w="4111" w:type="dxa"/>
            <w:vMerge w:val="restart"/>
            <w:shd w:val="clear" w:color="auto" w:fill="auto"/>
            <w:vAlign w:val="center"/>
          </w:tcPr>
          <w:p w:rsidR="00835910" w:rsidRPr="00835910" w:rsidRDefault="00835910" w:rsidP="005E06A1">
            <w:pPr>
              <w:pStyle w:val="ACLAPTableText"/>
              <w:jc w:val="center"/>
              <w:rPr>
                <w:b/>
                <w:sz w:val="22"/>
                <w:szCs w:val="22"/>
              </w:rPr>
            </w:pPr>
            <w:r w:rsidRPr="00835910">
              <w:rPr>
                <w:b/>
                <w:sz w:val="22"/>
                <w:szCs w:val="22"/>
              </w:rPr>
              <w:t>Assessment conditions</w:t>
            </w:r>
          </w:p>
          <w:p w:rsidR="00835910" w:rsidRPr="00835910" w:rsidRDefault="00835910" w:rsidP="005E06A1">
            <w:pPr>
              <w:pStyle w:val="ACLAPTableText"/>
              <w:jc w:val="center"/>
              <w:rPr>
                <w:sz w:val="22"/>
                <w:szCs w:val="22"/>
              </w:rPr>
            </w:pPr>
            <w:r w:rsidRPr="00835910">
              <w:rPr>
                <w:sz w:val="22"/>
                <w:szCs w:val="22"/>
              </w:rPr>
              <w:t>(e.g. task type, word length, time allocated, supervision)</w:t>
            </w:r>
          </w:p>
        </w:tc>
      </w:tr>
      <w:tr w:rsidR="00835910" w:rsidRPr="00835910" w:rsidTr="00AC724B">
        <w:trPr>
          <w:trHeight w:val="345"/>
          <w:tblHeader/>
        </w:trPr>
        <w:tc>
          <w:tcPr>
            <w:tcW w:w="2235" w:type="dxa"/>
            <w:vMerge/>
            <w:shd w:val="clear" w:color="auto" w:fill="auto"/>
            <w:vAlign w:val="center"/>
          </w:tcPr>
          <w:p w:rsidR="00835910" w:rsidRPr="00835910" w:rsidRDefault="00835910" w:rsidP="005E06A1">
            <w:pPr>
              <w:jc w:val="center"/>
              <w:rPr>
                <w:rFonts w:cs="Arial"/>
                <w:b/>
                <w:bCs/>
                <w:sz w:val="22"/>
                <w:szCs w:val="22"/>
                <w:lang w:val="en-US"/>
              </w:rPr>
            </w:pPr>
          </w:p>
        </w:tc>
        <w:tc>
          <w:tcPr>
            <w:tcW w:w="6662" w:type="dxa"/>
            <w:vMerge/>
            <w:shd w:val="clear" w:color="auto" w:fill="auto"/>
            <w:vAlign w:val="center"/>
          </w:tcPr>
          <w:p w:rsidR="00835910" w:rsidRPr="00835910" w:rsidRDefault="00835910" w:rsidP="005E06A1">
            <w:pPr>
              <w:jc w:val="center"/>
              <w:rPr>
                <w:rFonts w:cs="Arial"/>
                <w:b/>
                <w:bCs/>
                <w:sz w:val="22"/>
                <w:szCs w:val="22"/>
                <w:lang w:val="en-US"/>
              </w:rPr>
            </w:pPr>
          </w:p>
        </w:tc>
        <w:tc>
          <w:tcPr>
            <w:tcW w:w="944" w:type="dxa"/>
            <w:shd w:val="clear" w:color="auto" w:fill="auto"/>
            <w:vAlign w:val="center"/>
          </w:tcPr>
          <w:p w:rsidR="00835910" w:rsidRPr="00835910" w:rsidRDefault="00835910" w:rsidP="005E06A1">
            <w:pPr>
              <w:jc w:val="center"/>
              <w:rPr>
                <w:rFonts w:cs="Arial"/>
                <w:b/>
                <w:bCs/>
                <w:sz w:val="22"/>
                <w:szCs w:val="22"/>
                <w:lang w:val="en-US"/>
              </w:rPr>
            </w:pPr>
            <w:r w:rsidRPr="00835910">
              <w:rPr>
                <w:rFonts w:cs="Arial"/>
                <w:b/>
                <w:bCs/>
                <w:sz w:val="22"/>
                <w:szCs w:val="22"/>
                <w:lang w:val="en-US"/>
              </w:rPr>
              <w:t>I</w:t>
            </w:r>
          </w:p>
        </w:tc>
        <w:tc>
          <w:tcPr>
            <w:tcW w:w="803" w:type="dxa"/>
            <w:shd w:val="clear" w:color="auto" w:fill="auto"/>
            <w:vAlign w:val="center"/>
          </w:tcPr>
          <w:p w:rsidR="00835910" w:rsidRPr="00835910" w:rsidRDefault="00835910" w:rsidP="005E06A1">
            <w:pPr>
              <w:jc w:val="center"/>
              <w:rPr>
                <w:rFonts w:cs="Arial"/>
                <w:b/>
                <w:bCs/>
                <w:sz w:val="22"/>
                <w:szCs w:val="22"/>
                <w:lang w:val="en-US"/>
              </w:rPr>
            </w:pPr>
            <w:r w:rsidRPr="00835910">
              <w:rPr>
                <w:rFonts w:cs="Arial"/>
                <w:b/>
                <w:bCs/>
                <w:sz w:val="22"/>
                <w:szCs w:val="22"/>
                <w:lang w:val="en-US"/>
              </w:rPr>
              <w:t>E</w:t>
            </w:r>
          </w:p>
        </w:tc>
        <w:tc>
          <w:tcPr>
            <w:tcW w:w="804" w:type="dxa"/>
            <w:shd w:val="clear" w:color="auto" w:fill="auto"/>
            <w:vAlign w:val="center"/>
          </w:tcPr>
          <w:p w:rsidR="00835910" w:rsidRPr="00835910" w:rsidRDefault="00835910" w:rsidP="005E06A1">
            <w:pPr>
              <w:jc w:val="center"/>
              <w:rPr>
                <w:rFonts w:cs="Arial"/>
                <w:b/>
                <w:bCs/>
                <w:sz w:val="22"/>
                <w:szCs w:val="22"/>
                <w:lang w:val="en-US"/>
              </w:rPr>
            </w:pPr>
            <w:r w:rsidRPr="00835910">
              <w:rPr>
                <w:rFonts w:cs="Arial"/>
                <w:b/>
                <w:bCs/>
                <w:sz w:val="22"/>
                <w:szCs w:val="22"/>
                <w:lang w:val="en-US"/>
              </w:rPr>
              <w:t>IR</w:t>
            </w:r>
          </w:p>
        </w:tc>
        <w:tc>
          <w:tcPr>
            <w:tcW w:w="4111" w:type="dxa"/>
            <w:vMerge/>
            <w:shd w:val="clear" w:color="auto" w:fill="auto"/>
            <w:vAlign w:val="center"/>
          </w:tcPr>
          <w:p w:rsidR="00835910" w:rsidRPr="00835910" w:rsidRDefault="00835910" w:rsidP="005E06A1">
            <w:pPr>
              <w:rPr>
                <w:rFonts w:cs="Arial"/>
                <w:sz w:val="22"/>
                <w:szCs w:val="22"/>
                <w:lang w:val="en-US"/>
              </w:rPr>
            </w:pPr>
          </w:p>
        </w:tc>
      </w:tr>
      <w:tr w:rsidR="00334BC2" w:rsidRPr="00835910" w:rsidTr="00AC724B">
        <w:trPr>
          <w:trHeight w:val="943"/>
        </w:trPr>
        <w:tc>
          <w:tcPr>
            <w:tcW w:w="2235" w:type="dxa"/>
            <w:shd w:val="clear" w:color="auto" w:fill="auto"/>
            <w:vAlign w:val="center"/>
          </w:tcPr>
          <w:p w:rsidR="00334BC2" w:rsidRPr="00AC724B" w:rsidRDefault="00334BC2" w:rsidP="005E06A1">
            <w:pPr>
              <w:pStyle w:val="LAPTableText"/>
              <w:jc w:val="center"/>
              <w:rPr>
                <w:b/>
                <w:bCs/>
                <w:sz w:val="20"/>
                <w:szCs w:val="22"/>
                <w:lang w:val="en-US"/>
              </w:rPr>
            </w:pPr>
            <w:r w:rsidRPr="00AC724B">
              <w:rPr>
                <w:b/>
                <w:bCs/>
                <w:sz w:val="20"/>
                <w:szCs w:val="22"/>
                <w:lang w:val="en-US"/>
              </w:rPr>
              <w:t xml:space="preserve">Assessment Type 1: </w:t>
            </w:r>
          </w:p>
          <w:p w:rsidR="00334BC2" w:rsidRPr="00AC724B" w:rsidRDefault="00334BC2" w:rsidP="005E06A1">
            <w:pPr>
              <w:pStyle w:val="LAPTableText"/>
              <w:jc w:val="center"/>
              <w:rPr>
                <w:b/>
                <w:bCs/>
                <w:sz w:val="20"/>
                <w:szCs w:val="22"/>
                <w:lang w:val="en-US"/>
              </w:rPr>
            </w:pPr>
            <w:r w:rsidRPr="00AC724B">
              <w:rPr>
                <w:b/>
                <w:bCs/>
                <w:sz w:val="20"/>
                <w:szCs w:val="22"/>
                <w:lang w:val="en-US"/>
              </w:rPr>
              <w:t>Interaction</w:t>
            </w:r>
          </w:p>
          <w:p w:rsidR="00334BC2" w:rsidRPr="00AC724B" w:rsidRDefault="00334BC2" w:rsidP="005E06A1">
            <w:pPr>
              <w:pStyle w:val="LAPTableText"/>
              <w:rPr>
                <w:b/>
                <w:bCs/>
                <w:sz w:val="12"/>
                <w:szCs w:val="22"/>
                <w:lang w:val="en-US"/>
              </w:rPr>
            </w:pPr>
          </w:p>
          <w:p w:rsidR="00334BC2" w:rsidRPr="00AC724B" w:rsidRDefault="00334BC2" w:rsidP="005E06A1">
            <w:pPr>
              <w:pStyle w:val="LAPTableText"/>
              <w:jc w:val="center"/>
              <w:rPr>
                <w:b/>
                <w:bCs/>
                <w:sz w:val="20"/>
                <w:szCs w:val="22"/>
                <w:lang w:val="en-US"/>
              </w:rPr>
            </w:pPr>
            <w:r w:rsidRPr="00AC724B">
              <w:rPr>
                <w:b/>
                <w:bCs/>
                <w:sz w:val="20"/>
                <w:szCs w:val="22"/>
                <w:lang w:val="en-US"/>
              </w:rPr>
              <w:t xml:space="preserve">Weighting </w:t>
            </w:r>
            <w:r w:rsidR="00C168F9" w:rsidRPr="00AC724B">
              <w:rPr>
                <w:b/>
                <w:bCs/>
                <w:sz w:val="20"/>
                <w:szCs w:val="22"/>
                <w:lang w:val="en-US"/>
              </w:rPr>
              <w:t>20</w:t>
            </w:r>
            <w:r w:rsidRPr="00AC724B">
              <w:rPr>
                <w:b/>
                <w:bCs/>
                <w:sz w:val="20"/>
                <w:szCs w:val="22"/>
                <w:lang w:val="en-US"/>
              </w:rPr>
              <w:t>%</w:t>
            </w:r>
          </w:p>
        </w:tc>
        <w:tc>
          <w:tcPr>
            <w:tcW w:w="6662" w:type="dxa"/>
            <w:shd w:val="clear" w:color="auto" w:fill="auto"/>
            <w:vAlign w:val="center"/>
          </w:tcPr>
          <w:p w:rsidR="00334BC2" w:rsidRPr="00AC724B" w:rsidRDefault="00334BC2" w:rsidP="00334BC2">
            <w:pPr>
              <w:pStyle w:val="ACLAPTableText"/>
              <w:rPr>
                <w:sz w:val="18"/>
                <w:szCs w:val="18"/>
              </w:rPr>
            </w:pPr>
            <w:r w:rsidRPr="00AC724B">
              <w:rPr>
                <w:sz w:val="18"/>
                <w:szCs w:val="18"/>
              </w:rPr>
              <w:t>Students interact with their teacher in Vietnamese to exchange personal information about the topic ‘Summer Holidays’. Students use a range of language to express their ideas and justify their opinions, and maintain the interaction through using a variety of communication strategies.</w:t>
            </w:r>
          </w:p>
        </w:tc>
        <w:tc>
          <w:tcPr>
            <w:tcW w:w="944" w:type="dxa"/>
            <w:shd w:val="clear" w:color="auto" w:fill="auto"/>
            <w:vAlign w:val="center"/>
          </w:tcPr>
          <w:p w:rsidR="00334BC2" w:rsidRPr="00AC724B" w:rsidRDefault="00334BC2" w:rsidP="009F727F">
            <w:pPr>
              <w:pStyle w:val="ACLAPTableText"/>
              <w:jc w:val="center"/>
              <w:rPr>
                <w:sz w:val="18"/>
                <w:szCs w:val="18"/>
                <w:lang w:val="en-US"/>
              </w:rPr>
            </w:pPr>
            <w:r w:rsidRPr="00AC724B">
              <w:rPr>
                <w:sz w:val="18"/>
                <w:szCs w:val="18"/>
                <w:lang w:val="en-US"/>
              </w:rPr>
              <w:t>1,2</w:t>
            </w:r>
          </w:p>
        </w:tc>
        <w:tc>
          <w:tcPr>
            <w:tcW w:w="803" w:type="dxa"/>
            <w:shd w:val="clear" w:color="auto" w:fill="auto"/>
            <w:vAlign w:val="center"/>
          </w:tcPr>
          <w:p w:rsidR="00334BC2" w:rsidRPr="00AC724B" w:rsidRDefault="00334BC2" w:rsidP="009F727F">
            <w:pPr>
              <w:pStyle w:val="ACLAPTableText"/>
              <w:jc w:val="center"/>
              <w:rPr>
                <w:sz w:val="18"/>
                <w:szCs w:val="18"/>
                <w:lang w:val="en-US"/>
              </w:rPr>
            </w:pPr>
            <w:r w:rsidRPr="00AC724B">
              <w:rPr>
                <w:sz w:val="18"/>
                <w:szCs w:val="18"/>
                <w:lang w:val="en-US"/>
              </w:rPr>
              <w:t>1,2,3</w:t>
            </w:r>
          </w:p>
        </w:tc>
        <w:tc>
          <w:tcPr>
            <w:tcW w:w="804" w:type="dxa"/>
            <w:shd w:val="clear" w:color="auto" w:fill="auto"/>
            <w:vAlign w:val="center"/>
          </w:tcPr>
          <w:p w:rsidR="00334BC2" w:rsidRPr="00AC724B" w:rsidRDefault="00334BC2" w:rsidP="009F727F">
            <w:pPr>
              <w:pStyle w:val="ACLAPTableText"/>
              <w:rPr>
                <w:sz w:val="18"/>
                <w:szCs w:val="18"/>
                <w:lang w:val="en-US"/>
              </w:rPr>
            </w:pPr>
          </w:p>
        </w:tc>
        <w:tc>
          <w:tcPr>
            <w:tcW w:w="4111" w:type="dxa"/>
            <w:shd w:val="clear" w:color="auto" w:fill="auto"/>
          </w:tcPr>
          <w:p w:rsidR="00334BC2" w:rsidRPr="00AC724B" w:rsidRDefault="00334BC2" w:rsidP="009F727F">
            <w:pPr>
              <w:spacing w:before="40" w:after="40"/>
              <w:rPr>
                <w:rFonts w:eastAsia="Times New Roman" w:cs="Arial"/>
                <w:sz w:val="18"/>
                <w:szCs w:val="18"/>
              </w:rPr>
            </w:pPr>
            <w:r w:rsidRPr="00AC724B">
              <w:rPr>
                <w:rFonts w:eastAsia="Times New Roman" w:cs="Arial"/>
                <w:sz w:val="18"/>
                <w:szCs w:val="18"/>
              </w:rPr>
              <w:t xml:space="preserve">Oral conversation with teacher up to a maximum of 3 minutes. </w:t>
            </w:r>
          </w:p>
          <w:p w:rsidR="00334BC2" w:rsidRPr="00AC724B" w:rsidRDefault="00334BC2" w:rsidP="009F727F">
            <w:pPr>
              <w:pStyle w:val="ACLAPTableText"/>
              <w:rPr>
                <w:sz w:val="18"/>
                <w:szCs w:val="18"/>
              </w:rPr>
            </w:pPr>
            <w:r w:rsidRPr="00AC724B">
              <w:rPr>
                <w:rFonts w:eastAsia="Times New Roman"/>
                <w:sz w:val="18"/>
                <w:szCs w:val="18"/>
              </w:rPr>
              <w:t>Visual aids may be used as support materials.</w:t>
            </w:r>
          </w:p>
        </w:tc>
      </w:tr>
      <w:tr w:rsidR="00334BC2" w:rsidRPr="00835910" w:rsidTr="00AC724B">
        <w:trPr>
          <w:trHeight w:val="1168"/>
        </w:trPr>
        <w:tc>
          <w:tcPr>
            <w:tcW w:w="2235" w:type="dxa"/>
            <w:shd w:val="clear" w:color="auto" w:fill="auto"/>
            <w:vAlign w:val="center"/>
          </w:tcPr>
          <w:p w:rsidR="00334BC2" w:rsidRPr="00AC724B" w:rsidRDefault="00334BC2" w:rsidP="005E06A1">
            <w:pPr>
              <w:pStyle w:val="LAPTableText"/>
              <w:jc w:val="center"/>
              <w:rPr>
                <w:b/>
                <w:bCs/>
                <w:sz w:val="20"/>
                <w:szCs w:val="22"/>
                <w:lang w:val="en-US"/>
              </w:rPr>
            </w:pPr>
            <w:r w:rsidRPr="00AC724B">
              <w:rPr>
                <w:b/>
                <w:bCs/>
                <w:sz w:val="20"/>
                <w:szCs w:val="22"/>
                <w:lang w:val="en-US"/>
              </w:rPr>
              <w:t xml:space="preserve">Assessment Type 2: </w:t>
            </w:r>
          </w:p>
          <w:p w:rsidR="00334BC2" w:rsidRPr="00AC724B" w:rsidRDefault="00334BC2" w:rsidP="005E06A1">
            <w:pPr>
              <w:pStyle w:val="LAPTableText"/>
              <w:jc w:val="center"/>
              <w:rPr>
                <w:b/>
                <w:bCs/>
                <w:sz w:val="20"/>
                <w:szCs w:val="22"/>
                <w:lang w:val="en-US"/>
              </w:rPr>
            </w:pPr>
            <w:r w:rsidRPr="00AC724B">
              <w:rPr>
                <w:b/>
                <w:bCs/>
                <w:sz w:val="20"/>
                <w:szCs w:val="22"/>
                <w:lang w:val="en-US"/>
              </w:rPr>
              <w:t>Text Production</w:t>
            </w:r>
          </w:p>
          <w:p w:rsidR="00334BC2" w:rsidRPr="00AC724B" w:rsidRDefault="00334BC2" w:rsidP="005E06A1">
            <w:pPr>
              <w:pStyle w:val="LAPTableText"/>
              <w:jc w:val="center"/>
              <w:rPr>
                <w:b/>
                <w:bCs/>
                <w:sz w:val="20"/>
                <w:szCs w:val="22"/>
                <w:lang w:val="en-US"/>
              </w:rPr>
            </w:pPr>
          </w:p>
          <w:p w:rsidR="00334BC2" w:rsidRPr="00AC724B" w:rsidRDefault="00334BC2" w:rsidP="005E06A1">
            <w:pPr>
              <w:pStyle w:val="LAPTableText"/>
              <w:jc w:val="center"/>
              <w:rPr>
                <w:b/>
                <w:bCs/>
                <w:sz w:val="20"/>
                <w:szCs w:val="22"/>
                <w:lang w:val="en-US"/>
              </w:rPr>
            </w:pPr>
            <w:r w:rsidRPr="00AC724B">
              <w:rPr>
                <w:b/>
                <w:bCs/>
                <w:sz w:val="20"/>
                <w:szCs w:val="22"/>
                <w:lang w:val="en-US"/>
              </w:rPr>
              <w:t xml:space="preserve">Weighting </w:t>
            </w:r>
            <w:r w:rsidR="00C168F9" w:rsidRPr="00AC724B">
              <w:rPr>
                <w:b/>
                <w:bCs/>
                <w:sz w:val="20"/>
                <w:szCs w:val="22"/>
                <w:lang w:val="en-US"/>
              </w:rPr>
              <w:t>20</w:t>
            </w:r>
            <w:r w:rsidRPr="00AC724B">
              <w:rPr>
                <w:b/>
                <w:bCs/>
                <w:sz w:val="20"/>
                <w:szCs w:val="22"/>
                <w:lang w:val="en-US"/>
              </w:rPr>
              <w:t>%</w:t>
            </w:r>
          </w:p>
        </w:tc>
        <w:tc>
          <w:tcPr>
            <w:tcW w:w="6662" w:type="dxa"/>
            <w:shd w:val="clear" w:color="auto" w:fill="auto"/>
            <w:vAlign w:val="center"/>
          </w:tcPr>
          <w:p w:rsidR="00334BC2" w:rsidRPr="00AC724B" w:rsidRDefault="00334BC2" w:rsidP="00334BC2">
            <w:pPr>
              <w:spacing w:before="40" w:after="40"/>
              <w:rPr>
                <w:rFonts w:cs="Arial"/>
                <w:sz w:val="18"/>
                <w:szCs w:val="18"/>
              </w:rPr>
            </w:pPr>
            <w:r w:rsidRPr="00AC724B">
              <w:rPr>
                <w:rFonts w:eastAsia="Times New Roman" w:cs="Arial"/>
                <w:sz w:val="18"/>
                <w:szCs w:val="18"/>
              </w:rPr>
              <w:t>Students write a letter to a friend or relative in Vietnam telling them about their daily routine in Australia, including what they do to relax and their favourite type of entertainment. Students use a range of language to convey ideas and justify opinions, and demonstrate their ability to structure and sequence ideas and information, adhering to text type conventions.</w:t>
            </w:r>
          </w:p>
        </w:tc>
        <w:tc>
          <w:tcPr>
            <w:tcW w:w="944" w:type="dxa"/>
            <w:shd w:val="clear" w:color="auto" w:fill="auto"/>
            <w:vAlign w:val="center"/>
          </w:tcPr>
          <w:p w:rsidR="00334BC2" w:rsidRPr="00AC724B" w:rsidRDefault="00334BC2" w:rsidP="009F727F">
            <w:pPr>
              <w:pStyle w:val="ACLAPTableText"/>
              <w:jc w:val="center"/>
              <w:rPr>
                <w:sz w:val="18"/>
                <w:szCs w:val="18"/>
                <w:lang w:val="en-US"/>
              </w:rPr>
            </w:pPr>
            <w:r w:rsidRPr="00AC724B">
              <w:rPr>
                <w:sz w:val="18"/>
                <w:szCs w:val="18"/>
                <w:lang w:val="en-US"/>
              </w:rPr>
              <w:t>1,2</w:t>
            </w:r>
          </w:p>
        </w:tc>
        <w:tc>
          <w:tcPr>
            <w:tcW w:w="803" w:type="dxa"/>
            <w:shd w:val="clear" w:color="auto" w:fill="auto"/>
            <w:vAlign w:val="center"/>
          </w:tcPr>
          <w:p w:rsidR="00334BC2" w:rsidRPr="00AC724B" w:rsidRDefault="00334BC2" w:rsidP="009F727F">
            <w:pPr>
              <w:pStyle w:val="ACLAPTableText"/>
              <w:jc w:val="center"/>
              <w:rPr>
                <w:sz w:val="18"/>
                <w:szCs w:val="18"/>
                <w:lang w:val="en-US"/>
              </w:rPr>
            </w:pPr>
            <w:r w:rsidRPr="00AC724B">
              <w:rPr>
                <w:sz w:val="18"/>
                <w:szCs w:val="18"/>
                <w:lang w:val="en-US"/>
              </w:rPr>
              <w:t>1,2</w:t>
            </w:r>
          </w:p>
        </w:tc>
        <w:tc>
          <w:tcPr>
            <w:tcW w:w="804" w:type="dxa"/>
            <w:shd w:val="clear" w:color="auto" w:fill="auto"/>
            <w:vAlign w:val="center"/>
          </w:tcPr>
          <w:p w:rsidR="00334BC2" w:rsidRPr="00AC724B" w:rsidRDefault="00334BC2" w:rsidP="009F727F">
            <w:pPr>
              <w:pStyle w:val="ACLAPTableText"/>
              <w:rPr>
                <w:sz w:val="18"/>
                <w:szCs w:val="18"/>
                <w:lang w:val="en-US"/>
              </w:rPr>
            </w:pPr>
          </w:p>
        </w:tc>
        <w:tc>
          <w:tcPr>
            <w:tcW w:w="4111" w:type="dxa"/>
            <w:shd w:val="clear" w:color="auto" w:fill="auto"/>
          </w:tcPr>
          <w:p w:rsidR="00334BC2" w:rsidRPr="00AC724B" w:rsidRDefault="00334BC2" w:rsidP="009F727F">
            <w:pPr>
              <w:spacing w:before="40" w:after="40"/>
              <w:rPr>
                <w:rFonts w:cs="Arial"/>
                <w:sz w:val="18"/>
                <w:szCs w:val="18"/>
              </w:rPr>
            </w:pPr>
            <w:r w:rsidRPr="00AC724B">
              <w:rPr>
                <w:rFonts w:cs="Arial"/>
                <w:sz w:val="18"/>
                <w:szCs w:val="18"/>
              </w:rPr>
              <w:t xml:space="preserve">Written: 200 – 250 words </w:t>
            </w:r>
          </w:p>
          <w:p w:rsidR="00334BC2" w:rsidRPr="00AC724B" w:rsidRDefault="00334BC2" w:rsidP="009F727F">
            <w:pPr>
              <w:rPr>
                <w:rFonts w:cs="Arial"/>
                <w:sz w:val="18"/>
                <w:szCs w:val="18"/>
              </w:rPr>
            </w:pPr>
            <w:r w:rsidRPr="00AC724B">
              <w:rPr>
                <w:rFonts w:cs="Arial"/>
                <w:sz w:val="18"/>
                <w:szCs w:val="18"/>
              </w:rPr>
              <w:t>1 x lesson + 1 x week homework.</w:t>
            </w:r>
          </w:p>
          <w:p w:rsidR="00334BC2" w:rsidRPr="00AC724B" w:rsidRDefault="00334BC2" w:rsidP="009F727F">
            <w:pPr>
              <w:pStyle w:val="ACLAPTableText"/>
              <w:rPr>
                <w:sz w:val="18"/>
                <w:szCs w:val="18"/>
              </w:rPr>
            </w:pPr>
            <w:r w:rsidRPr="00AC724B">
              <w:rPr>
                <w:sz w:val="18"/>
                <w:szCs w:val="18"/>
              </w:rPr>
              <w:t xml:space="preserve">Students provide evidence of </w:t>
            </w:r>
          </w:p>
          <w:p w:rsidR="00334BC2" w:rsidRPr="00AC724B" w:rsidRDefault="00334BC2" w:rsidP="009F727F">
            <w:pPr>
              <w:pStyle w:val="ACLAPTableText"/>
              <w:rPr>
                <w:rFonts w:eastAsia="Times New Roman"/>
                <w:sz w:val="18"/>
                <w:szCs w:val="18"/>
              </w:rPr>
            </w:pPr>
            <w:r w:rsidRPr="00AC724B">
              <w:rPr>
                <w:sz w:val="18"/>
                <w:szCs w:val="18"/>
              </w:rPr>
              <w:t>preparation and planning e.g. notes, drafts, etc.</w:t>
            </w:r>
          </w:p>
        </w:tc>
      </w:tr>
      <w:tr w:rsidR="00334BC2" w:rsidRPr="00835910" w:rsidTr="00AC724B">
        <w:trPr>
          <w:trHeight w:val="681"/>
        </w:trPr>
        <w:tc>
          <w:tcPr>
            <w:tcW w:w="2235" w:type="dxa"/>
            <w:shd w:val="clear" w:color="auto" w:fill="auto"/>
            <w:vAlign w:val="center"/>
          </w:tcPr>
          <w:p w:rsidR="00334BC2" w:rsidRPr="00AC724B" w:rsidRDefault="00334BC2" w:rsidP="005E06A1">
            <w:pPr>
              <w:pStyle w:val="LAPTableText"/>
              <w:jc w:val="center"/>
              <w:rPr>
                <w:b/>
                <w:bCs/>
                <w:sz w:val="20"/>
                <w:szCs w:val="22"/>
                <w:lang w:val="en-US"/>
              </w:rPr>
            </w:pPr>
            <w:r w:rsidRPr="00AC724B">
              <w:rPr>
                <w:b/>
                <w:bCs/>
                <w:sz w:val="20"/>
                <w:szCs w:val="22"/>
                <w:lang w:val="en-US"/>
              </w:rPr>
              <w:t xml:space="preserve">Assessment Type 3: </w:t>
            </w:r>
          </w:p>
          <w:p w:rsidR="00334BC2" w:rsidRPr="00AC724B" w:rsidRDefault="00334BC2" w:rsidP="005E06A1">
            <w:pPr>
              <w:pStyle w:val="LAPTableText"/>
              <w:jc w:val="center"/>
              <w:rPr>
                <w:b/>
                <w:bCs/>
                <w:sz w:val="20"/>
                <w:szCs w:val="22"/>
                <w:lang w:val="en-US"/>
              </w:rPr>
            </w:pPr>
            <w:r w:rsidRPr="00AC724B">
              <w:rPr>
                <w:b/>
                <w:bCs/>
                <w:sz w:val="20"/>
                <w:szCs w:val="22"/>
                <w:lang w:val="en-US"/>
              </w:rPr>
              <w:t>Text Analysis</w:t>
            </w:r>
          </w:p>
          <w:p w:rsidR="00334BC2" w:rsidRPr="00AC724B" w:rsidRDefault="00334BC2" w:rsidP="005E06A1">
            <w:pPr>
              <w:pStyle w:val="LAPTableText"/>
              <w:jc w:val="center"/>
              <w:rPr>
                <w:b/>
                <w:bCs/>
                <w:sz w:val="20"/>
                <w:szCs w:val="22"/>
                <w:lang w:val="en-US"/>
              </w:rPr>
            </w:pPr>
          </w:p>
          <w:p w:rsidR="00334BC2" w:rsidRPr="00AC724B" w:rsidRDefault="00334BC2" w:rsidP="005E06A1">
            <w:pPr>
              <w:pStyle w:val="LAPTableText"/>
              <w:jc w:val="center"/>
              <w:rPr>
                <w:b/>
                <w:bCs/>
                <w:sz w:val="20"/>
                <w:szCs w:val="22"/>
                <w:lang w:val="en-US"/>
              </w:rPr>
            </w:pPr>
            <w:r w:rsidRPr="00AC724B">
              <w:rPr>
                <w:b/>
                <w:bCs/>
                <w:sz w:val="20"/>
                <w:szCs w:val="22"/>
                <w:lang w:val="en-US"/>
              </w:rPr>
              <w:t xml:space="preserve">Weighting </w:t>
            </w:r>
            <w:r w:rsidR="00C168F9" w:rsidRPr="00AC724B">
              <w:rPr>
                <w:b/>
                <w:bCs/>
                <w:sz w:val="20"/>
                <w:szCs w:val="22"/>
                <w:lang w:val="en-US"/>
              </w:rPr>
              <w:t>20</w:t>
            </w:r>
            <w:r w:rsidRPr="00AC724B">
              <w:rPr>
                <w:b/>
                <w:bCs/>
                <w:sz w:val="20"/>
                <w:szCs w:val="22"/>
                <w:lang w:val="en-US"/>
              </w:rPr>
              <w:t>%</w:t>
            </w:r>
          </w:p>
        </w:tc>
        <w:tc>
          <w:tcPr>
            <w:tcW w:w="6662" w:type="dxa"/>
            <w:shd w:val="clear" w:color="auto" w:fill="auto"/>
            <w:vAlign w:val="center"/>
          </w:tcPr>
          <w:p w:rsidR="00334BC2" w:rsidRPr="00AC724B" w:rsidRDefault="00334BC2" w:rsidP="00334BC2">
            <w:pPr>
              <w:pStyle w:val="ACLAPTableText"/>
              <w:rPr>
                <w:rFonts w:eastAsia="Times New Roman"/>
                <w:sz w:val="18"/>
                <w:szCs w:val="18"/>
              </w:rPr>
            </w:pPr>
            <w:r w:rsidRPr="00AC724B">
              <w:rPr>
                <w:sz w:val="18"/>
                <w:szCs w:val="18"/>
              </w:rPr>
              <w:t>Students read a text on the topic of ‘Careers and Occupations’ and respond to questions in Vietnamese and English. Students demonstrate their ability to interpret meaning, analyse the language, convey their ideas accurately and support their answers with evidence from the text.</w:t>
            </w:r>
          </w:p>
        </w:tc>
        <w:tc>
          <w:tcPr>
            <w:tcW w:w="944" w:type="dxa"/>
            <w:shd w:val="clear" w:color="auto" w:fill="auto"/>
            <w:vAlign w:val="center"/>
          </w:tcPr>
          <w:p w:rsidR="00334BC2" w:rsidRPr="00AC724B" w:rsidRDefault="00334BC2" w:rsidP="009F727F">
            <w:pPr>
              <w:pStyle w:val="ACLAPTableText"/>
              <w:jc w:val="center"/>
              <w:rPr>
                <w:sz w:val="18"/>
                <w:szCs w:val="18"/>
                <w:lang w:val="en-US"/>
              </w:rPr>
            </w:pPr>
          </w:p>
        </w:tc>
        <w:tc>
          <w:tcPr>
            <w:tcW w:w="803" w:type="dxa"/>
            <w:shd w:val="clear" w:color="auto" w:fill="auto"/>
            <w:vAlign w:val="center"/>
          </w:tcPr>
          <w:p w:rsidR="00334BC2" w:rsidRPr="00AC724B" w:rsidRDefault="00334BC2" w:rsidP="009F727F">
            <w:pPr>
              <w:pStyle w:val="ACLAPTableText"/>
              <w:jc w:val="center"/>
              <w:rPr>
                <w:sz w:val="18"/>
                <w:szCs w:val="18"/>
                <w:lang w:val="en-US"/>
              </w:rPr>
            </w:pPr>
            <w:r w:rsidRPr="00AC724B">
              <w:rPr>
                <w:sz w:val="18"/>
                <w:szCs w:val="18"/>
                <w:lang w:val="en-US"/>
              </w:rPr>
              <w:t>1, 2</w:t>
            </w:r>
          </w:p>
        </w:tc>
        <w:tc>
          <w:tcPr>
            <w:tcW w:w="804" w:type="dxa"/>
            <w:shd w:val="clear" w:color="auto" w:fill="auto"/>
            <w:vAlign w:val="center"/>
          </w:tcPr>
          <w:p w:rsidR="00334BC2" w:rsidRPr="00AC724B" w:rsidRDefault="00334BC2" w:rsidP="009F727F">
            <w:pPr>
              <w:pStyle w:val="ACLAPTableText"/>
              <w:jc w:val="center"/>
              <w:rPr>
                <w:sz w:val="18"/>
                <w:szCs w:val="18"/>
                <w:lang w:val="en-US"/>
              </w:rPr>
            </w:pPr>
            <w:r w:rsidRPr="00AC724B">
              <w:rPr>
                <w:sz w:val="18"/>
                <w:szCs w:val="18"/>
                <w:lang w:val="en-US"/>
              </w:rPr>
              <w:t>1,2,3</w:t>
            </w:r>
          </w:p>
        </w:tc>
        <w:tc>
          <w:tcPr>
            <w:tcW w:w="4111" w:type="dxa"/>
            <w:shd w:val="clear" w:color="auto" w:fill="auto"/>
          </w:tcPr>
          <w:p w:rsidR="00334BC2" w:rsidRPr="00AC724B" w:rsidRDefault="00334BC2" w:rsidP="009F727F">
            <w:pPr>
              <w:pStyle w:val="ACLAPTableText"/>
              <w:rPr>
                <w:sz w:val="18"/>
                <w:szCs w:val="18"/>
              </w:rPr>
            </w:pPr>
            <w:r w:rsidRPr="00AC724B">
              <w:rPr>
                <w:sz w:val="18"/>
                <w:szCs w:val="18"/>
              </w:rPr>
              <w:t>Written: short answers in both English and Vietnamese</w:t>
            </w:r>
          </w:p>
          <w:p w:rsidR="00334BC2" w:rsidRPr="00AC724B" w:rsidRDefault="00334BC2" w:rsidP="009F727F">
            <w:pPr>
              <w:pStyle w:val="ACLAPTableText"/>
              <w:rPr>
                <w:sz w:val="18"/>
                <w:szCs w:val="18"/>
              </w:rPr>
            </w:pPr>
            <w:r w:rsidRPr="00AC724B">
              <w:rPr>
                <w:sz w:val="18"/>
                <w:szCs w:val="18"/>
              </w:rPr>
              <w:t>45 minutes (single lesson) supervised in class under test conditions with bilingual dictionary support.</w:t>
            </w:r>
          </w:p>
        </w:tc>
      </w:tr>
      <w:tr w:rsidR="00334BC2" w:rsidRPr="00835910" w:rsidTr="00AC724B">
        <w:trPr>
          <w:trHeight w:val="3456"/>
        </w:trPr>
        <w:tc>
          <w:tcPr>
            <w:tcW w:w="2235" w:type="dxa"/>
            <w:shd w:val="clear" w:color="auto" w:fill="auto"/>
            <w:vAlign w:val="center"/>
          </w:tcPr>
          <w:p w:rsidR="00334BC2" w:rsidRPr="00AC724B" w:rsidRDefault="00334BC2" w:rsidP="005E06A1">
            <w:pPr>
              <w:pStyle w:val="LAPTableText"/>
              <w:jc w:val="center"/>
              <w:rPr>
                <w:b/>
                <w:bCs/>
                <w:sz w:val="20"/>
                <w:szCs w:val="22"/>
                <w:lang w:val="en-US"/>
              </w:rPr>
            </w:pPr>
            <w:r w:rsidRPr="00AC724B">
              <w:rPr>
                <w:b/>
                <w:bCs/>
                <w:sz w:val="20"/>
                <w:szCs w:val="22"/>
                <w:lang w:val="en-US"/>
              </w:rPr>
              <w:t xml:space="preserve">Assessment Type 4: </w:t>
            </w:r>
          </w:p>
          <w:p w:rsidR="00334BC2" w:rsidRPr="00AC724B" w:rsidRDefault="00334BC2" w:rsidP="005E06A1">
            <w:pPr>
              <w:pStyle w:val="LAPTableText"/>
              <w:jc w:val="center"/>
              <w:rPr>
                <w:b/>
                <w:bCs/>
                <w:sz w:val="20"/>
                <w:szCs w:val="22"/>
                <w:lang w:val="en-US"/>
              </w:rPr>
            </w:pPr>
            <w:r w:rsidRPr="00AC724B">
              <w:rPr>
                <w:b/>
                <w:bCs/>
                <w:sz w:val="20"/>
                <w:szCs w:val="22"/>
                <w:lang w:val="en-US"/>
              </w:rPr>
              <w:t xml:space="preserve">Investigation </w:t>
            </w:r>
          </w:p>
          <w:p w:rsidR="00334BC2" w:rsidRPr="00AC724B" w:rsidRDefault="00334BC2" w:rsidP="005E06A1">
            <w:pPr>
              <w:pStyle w:val="LAPTableText"/>
              <w:rPr>
                <w:b/>
                <w:bCs/>
                <w:sz w:val="20"/>
                <w:szCs w:val="22"/>
                <w:lang w:val="en-US"/>
              </w:rPr>
            </w:pPr>
          </w:p>
          <w:p w:rsidR="00334BC2" w:rsidRPr="00AC724B" w:rsidRDefault="00334BC2" w:rsidP="003D16B7">
            <w:pPr>
              <w:pStyle w:val="LAPTableText"/>
              <w:jc w:val="center"/>
              <w:rPr>
                <w:b/>
                <w:bCs/>
                <w:sz w:val="20"/>
                <w:szCs w:val="22"/>
                <w:lang w:val="en-US"/>
              </w:rPr>
            </w:pPr>
            <w:r w:rsidRPr="00AC724B">
              <w:rPr>
                <w:b/>
                <w:bCs/>
                <w:sz w:val="20"/>
                <w:szCs w:val="22"/>
                <w:lang w:val="en-US"/>
              </w:rPr>
              <w:t xml:space="preserve">Weighting </w:t>
            </w:r>
            <w:r w:rsidR="003D16B7" w:rsidRPr="00AC724B">
              <w:rPr>
                <w:b/>
                <w:bCs/>
                <w:sz w:val="20"/>
                <w:szCs w:val="22"/>
                <w:lang w:val="en-US"/>
              </w:rPr>
              <w:t>4</w:t>
            </w:r>
            <w:r w:rsidR="00C168F9" w:rsidRPr="00AC724B">
              <w:rPr>
                <w:b/>
                <w:bCs/>
                <w:sz w:val="20"/>
                <w:szCs w:val="22"/>
                <w:lang w:val="en-US"/>
              </w:rPr>
              <w:t>0</w:t>
            </w:r>
            <w:r w:rsidRPr="00AC724B">
              <w:rPr>
                <w:b/>
                <w:bCs/>
                <w:sz w:val="20"/>
                <w:szCs w:val="22"/>
                <w:lang w:val="en-US"/>
              </w:rPr>
              <w:t>%</w:t>
            </w:r>
          </w:p>
        </w:tc>
        <w:tc>
          <w:tcPr>
            <w:tcW w:w="6662" w:type="dxa"/>
            <w:shd w:val="clear" w:color="auto" w:fill="auto"/>
            <w:vAlign w:val="center"/>
          </w:tcPr>
          <w:p w:rsidR="00334BC2" w:rsidRPr="00AC724B" w:rsidRDefault="00334BC2" w:rsidP="00334BC2">
            <w:pPr>
              <w:pStyle w:val="ACLAPTableText"/>
              <w:rPr>
                <w:sz w:val="18"/>
                <w:szCs w:val="18"/>
              </w:rPr>
            </w:pPr>
            <w:r w:rsidRPr="00AC724B">
              <w:rPr>
                <w:b/>
                <w:sz w:val="18"/>
                <w:szCs w:val="18"/>
                <w:u w:val="single"/>
              </w:rPr>
              <w:t>Response in Vietnamese</w:t>
            </w:r>
            <w:r w:rsidRPr="00AC724B">
              <w:rPr>
                <w:sz w:val="18"/>
                <w:szCs w:val="18"/>
              </w:rPr>
              <w:t xml:space="preserve">: Students research the topic of ‘Experiences of Migration’ using a range of Vietnamese and English resources (including a first-hand interview). Based upon this research, students write a report for a multi-cultural publication in Vietnamese informing the reader about the migrant’s early life, providing a detailed description of his/her experiences of migration in Australia. Students demonstrate their ability to organise their ideas coherently, adhere to text type conventions, and use a range of language to complete the task. </w:t>
            </w:r>
          </w:p>
          <w:p w:rsidR="00AC724B" w:rsidRPr="00AC724B" w:rsidRDefault="00AC724B" w:rsidP="00334BC2">
            <w:pPr>
              <w:pStyle w:val="ACLAPTableText"/>
              <w:rPr>
                <w:sz w:val="10"/>
                <w:szCs w:val="18"/>
              </w:rPr>
            </w:pPr>
          </w:p>
          <w:p w:rsidR="00334BC2" w:rsidRPr="00AC724B" w:rsidRDefault="00334BC2" w:rsidP="00334BC2">
            <w:pPr>
              <w:spacing w:before="40" w:after="40"/>
              <w:rPr>
                <w:rFonts w:eastAsia="Times New Roman" w:cs="Arial"/>
                <w:sz w:val="18"/>
                <w:szCs w:val="18"/>
              </w:rPr>
            </w:pPr>
            <w:r w:rsidRPr="00AC724B">
              <w:rPr>
                <w:rFonts w:eastAsia="Times New Roman" w:cs="Arial"/>
                <w:b/>
                <w:sz w:val="18"/>
                <w:szCs w:val="18"/>
                <w:u w:val="single"/>
              </w:rPr>
              <w:t>Reflective Response in English</w:t>
            </w:r>
            <w:r w:rsidRPr="00AC724B">
              <w:rPr>
                <w:rFonts w:eastAsia="Times New Roman" w:cs="Arial"/>
                <w:sz w:val="18"/>
                <w:szCs w:val="18"/>
              </w:rPr>
              <w:t>: Based upon the research into experiences of migration, students write a personal reflection in English in which they reflect on:</w:t>
            </w:r>
          </w:p>
          <w:p w:rsidR="00334BC2" w:rsidRPr="00AC724B" w:rsidRDefault="00334BC2" w:rsidP="00334BC2">
            <w:pPr>
              <w:numPr>
                <w:ilvl w:val="0"/>
                <w:numId w:val="13"/>
              </w:numPr>
              <w:tabs>
                <w:tab w:val="num" w:pos="225"/>
              </w:tabs>
              <w:spacing w:before="40" w:after="40"/>
              <w:ind w:left="225" w:hanging="225"/>
              <w:rPr>
                <w:rFonts w:eastAsia="Times New Roman" w:cs="Arial"/>
                <w:sz w:val="18"/>
                <w:szCs w:val="18"/>
              </w:rPr>
            </w:pPr>
            <w:r w:rsidRPr="00AC724B">
              <w:rPr>
                <w:rFonts w:eastAsia="Times New Roman" w:cs="Arial"/>
                <w:sz w:val="18"/>
                <w:szCs w:val="18"/>
                <w:lang w:eastAsia="ja-JP"/>
              </w:rPr>
              <w:t>how culture, values, and ideas were represented in their research</w:t>
            </w:r>
          </w:p>
          <w:p w:rsidR="00334BC2" w:rsidRPr="00AC724B" w:rsidRDefault="00334BC2" w:rsidP="00334BC2">
            <w:pPr>
              <w:numPr>
                <w:ilvl w:val="0"/>
                <w:numId w:val="13"/>
              </w:numPr>
              <w:tabs>
                <w:tab w:val="num" w:pos="225"/>
              </w:tabs>
              <w:spacing w:before="40" w:after="40"/>
              <w:ind w:left="225" w:hanging="225"/>
              <w:rPr>
                <w:rFonts w:eastAsia="Times New Roman" w:cs="Arial"/>
                <w:sz w:val="18"/>
                <w:szCs w:val="18"/>
              </w:rPr>
            </w:pPr>
            <w:r w:rsidRPr="00AC724B">
              <w:rPr>
                <w:rFonts w:eastAsia="Times New Roman" w:cs="Arial"/>
                <w:sz w:val="18"/>
                <w:szCs w:val="18"/>
                <w:lang w:eastAsia="ja-JP"/>
              </w:rPr>
              <w:t>new learning</w:t>
            </w:r>
          </w:p>
          <w:p w:rsidR="00334BC2" w:rsidRPr="00AC724B" w:rsidRDefault="00334BC2" w:rsidP="00334BC2">
            <w:pPr>
              <w:numPr>
                <w:ilvl w:val="0"/>
                <w:numId w:val="13"/>
              </w:numPr>
              <w:tabs>
                <w:tab w:val="num" w:pos="225"/>
              </w:tabs>
              <w:spacing w:before="40" w:after="40"/>
              <w:ind w:left="225" w:hanging="225"/>
              <w:rPr>
                <w:rFonts w:eastAsia="Times New Roman" w:cs="Arial"/>
                <w:sz w:val="18"/>
                <w:szCs w:val="18"/>
              </w:rPr>
            </w:pPr>
            <w:r w:rsidRPr="00AC724B">
              <w:rPr>
                <w:rFonts w:eastAsia="Times New Roman" w:cs="Arial"/>
                <w:sz w:val="18"/>
                <w:szCs w:val="18"/>
                <w:lang w:eastAsia="ja-JP"/>
              </w:rPr>
              <w:t>how their research has impacted on their own understanding of the Vietnamese- speaking communities</w:t>
            </w:r>
          </w:p>
        </w:tc>
        <w:tc>
          <w:tcPr>
            <w:tcW w:w="944" w:type="dxa"/>
            <w:shd w:val="clear" w:color="auto" w:fill="auto"/>
          </w:tcPr>
          <w:p w:rsidR="00334BC2" w:rsidRPr="00AC724B" w:rsidRDefault="00334BC2" w:rsidP="00823AA6">
            <w:pPr>
              <w:pStyle w:val="ACLAPTableText"/>
              <w:jc w:val="center"/>
              <w:rPr>
                <w:sz w:val="18"/>
                <w:szCs w:val="18"/>
                <w:lang w:val="en-US"/>
              </w:rPr>
            </w:pPr>
            <w:r w:rsidRPr="00AC724B">
              <w:rPr>
                <w:sz w:val="18"/>
                <w:szCs w:val="18"/>
                <w:lang w:val="en-US"/>
              </w:rPr>
              <w:t>1,2</w:t>
            </w:r>
          </w:p>
          <w:p w:rsidR="00334BC2" w:rsidRPr="00AC724B" w:rsidRDefault="00334BC2" w:rsidP="009F727F">
            <w:pPr>
              <w:pStyle w:val="ACLAPTableText"/>
              <w:rPr>
                <w:sz w:val="18"/>
                <w:szCs w:val="18"/>
                <w:lang w:val="en-US"/>
              </w:rPr>
            </w:pPr>
          </w:p>
        </w:tc>
        <w:tc>
          <w:tcPr>
            <w:tcW w:w="803" w:type="dxa"/>
            <w:shd w:val="clear" w:color="auto" w:fill="auto"/>
          </w:tcPr>
          <w:p w:rsidR="00334BC2" w:rsidRPr="00AC724B" w:rsidRDefault="00334BC2" w:rsidP="00823AA6">
            <w:pPr>
              <w:pStyle w:val="ACLAPTableText"/>
              <w:jc w:val="center"/>
              <w:rPr>
                <w:sz w:val="18"/>
                <w:szCs w:val="18"/>
                <w:lang w:val="en-US"/>
              </w:rPr>
            </w:pPr>
            <w:r w:rsidRPr="00AC724B">
              <w:rPr>
                <w:sz w:val="18"/>
                <w:szCs w:val="18"/>
                <w:lang w:val="en-US"/>
              </w:rPr>
              <w:t>1,2</w:t>
            </w:r>
          </w:p>
          <w:p w:rsidR="00334BC2" w:rsidRPr="00AC724B" w:rsidRDefault="00334BC2" w:rsidP="009F727F">
            <w:pPr>
              <w:pStyle w:val="ACLAPTableText"/>
              <w:rPr>
                <w:sz w:val="18"/>
                <w:szCs w:val="18"/>
                <w:lang w:val="en-US"/>
              </w:rPr>
            </w:pPr>
          </w:p>
          <w:p w:rsidR="00334BC2" w:rsidRPr="00AC724B" w:rsidRDefault="00334BC2" w:rsidP="009F727F">
            <w:pPr>
              <w:pStyle w:val="ACLAPTableText"/>
              <w:rPr>
                <w:sz w:val="18"/>
                <w:szCs w:val="18"/>
                <w:lang w:val="en-US"/>
              </w:rPr>
            </w:pPr>
          </w:p>
          <w:p w:rsidR="00334BC2" w:rsidRPr="00AC724B" w:rsidRDefault="00334BC2" w:rsidP="009F727F">
            <w:pPr>
              <w:pStyle w:val="ACLAPTableText"/>
              <w:rPr>
                <w:sz w:val="18"/>
                <w:szCs w:val="18"/>
                <w:lang w:val="en-US"/>
              </w:rPr>
            </w:pPr>
          </w:p>
          <w:p w:rsidR="00334BC2" w:rsidRDefault="00334BC2" w:rsidP="009F727F">
            <w:pPr>
              <w:pStyle w:val="ACLAPTableText"/>
              <w:rPr>
                <w:sz w:val="18"/>
                <w:szCs w:val="18"/>
                <w:lang w:val="en-US"/>
              </w:rPr>
            </w:pPr>
          </w:p>
          <w:p w:rsidR="00AC724B" w:rsidRPr="00AC724B" w:rsidRDefault="00AC724B" w:rsidP="009F727F">
            <w:pPr>
              <w:pStyle w:val="ACLAPTableText"/>
              <w:rPr>
                <w:sz w:val="18"/>
                <w:szCs w:val="18"/>
                <w:lang w:val="en-US"/>
              </w:rPr>
            </w:pPr>
          </w:p>
          <w:p w:rsidR="00823AA6" w:rsidRPr="00AC724B" w:rsidRDefault="00823AA6" w:rsidP="00823AA6">
            <w:pPr>
              <w:pStyle w:val="ACLAPTableText"/>
              <w:jc w:val="center"/>
              <w:rPr>
                <w:sz w:val="18"/>
                <w:szCs w:val="18"/>
                <w:lang w:val="en-US"/>
              </w:rPr>
            </w:pPr>
          </w:p>
          <w:p w:rsidR="00823AA6" w:rsidRPr="00AC724B" w:rsidRDefault="00823AA6" w:rsidP="00823AA6">
            <w:pPr>
              <w:pStyle w:val="ACLAPTableText"/>
              <w:jc w:val="center"/>
              <w:rPr>
                <w:sz w:val="18"/>
                <w:szCs w:val="18"/>
                <w:lang w:val="en-US"/>
              </w:rPr>
            </w:pPr>
          </w:p>
          <w:p w:rsidR="00334BC2" w:rsidRPr="00AC724B" w:rsidRDefault="00334BC2" w:rsidP="00823AA6">
            <w:pPr>
              <w:pStyle w:val="ACLAPTableText"/>
              <w:jc w:val="center"/>
              <w:rPr>
                <w:sz w:val="18"/>
                <w:szCs w:val="18"/>
                <w:lang w:val="en-US"/>
              </w:rPr>
            </w:pPr>
            <w:r w:rsidRPr="00AC724B">
              <w:rPr>
                <w:sz w:val="18"/>
                <w:szCs w:val="18"/>
                <w:lang w:val="en-US"/>
              </w:rPr>
              <w:t>2</w:t>
            </w:r>
          </w:p>
        </w:tc>
        <w:tc>
          <w:tcPr>
            <w:tcW w:w="804" w:type="dxa"/>
            <w:shd w:val="clear" w:color="auto" w:fill="auto"/>
          </w:tcPr>
          <w:p w:rsidR="00334BC2" w:rsidRPr="00AC724B" w:rsidRDefault="00334BC2" w:rsidP="00823AA6">
            <w:pPr>
              <w:pStyle w:val="ACLAPTableText"/>
              <w:jc w:val="center"/>
              <w:rPr>
                <w:sz w:val="18"/>
                <w:szCs w:val="18"/>
                <w:lang w:val="en-US"/>
              </w:rPr>
            </w:pPr>
            <w:r w:rsidRPr="00AC724B">
              <w:rPr>
                <w:sz w:val="18"/>
                <w:szCs w:val="18"/>
                <w:lang w:val="en-US"/>
              </w:rPr>
              <w:t>1</w:t>
            </w:r>
          </w:p>
          <w:p w:rsidR="00334BC2" w:rsidRPr="00AC724B" w:rsidRDefault="00334BC2" w:rsidP="009F727F">
            <w:pPr>
              <w:pStyle w:val="ACLAPTableText"/>
              <w:jc w:val="center"/>
              <w:rPr>
                <w:sz w:val="18"/>
                <w:szCs w:val="18"/>
                <w:lang w:val="en-US"/>
              </w:rPr>
            </w:pPr>
          </w:p>
          <w:p w:rsidR="00334BC2" w:rsidRPr="00AC724B" w:rsidRDefault="00334BC2" w:rsidP="009F727F">
            <w:pPr>
              <w:pStyle w:val="ACLAPTableText"/>
              <w:jc w:val="center"/>
              <w:rPr>
                <w:sz w:val="18"/>
                <w:szCs w:val="18"/>
                <w:lang w:val="en-US"/>
              </w:rPr>
            </w:pPr>
          </w:p>
          <w:p w:rsidR="00334BC2" w:rsidRPr="00AC724B" w:rsidRDefault="00334BC2" w:rsidP="009F727F">
            <w:pPr>
              <w:pStyle w:val="ACLAPTableText"/>
              <w:jc w:val="center"/>
              <w:rPr>
                <w:sz w:val="18"/>
                <w:szCs w:val="18"/>
                <w:lang w:val="en-US"/>
              </w:rPr>
            </w:pPr>
          </w:p>
          <w:p w:rsidR="00823AA6" w:rsidRDefault="00823AA6" w:rsidP="00823AA6">
            <w:pPr>
              <w:pStyle w:val="ACLAPTableText"/>
              <w:rPr>
                <w:sz w:val="18"/>
                <w:szCs w:val="18"/>
                <w:lang w:val="en-US"/>
              </w:rPr>
            </w:pPr>
          </w:p>
          <w:p w:rsidR="00AC724B" w:rsidRPr="00AC724B" w:rsidRDefault="00AC724B" w:rsidP="00823AA6">
            <w:pPr>
              <w:pStyle w:val="ACLAPTableText"/>
              <w:rPr>
                <w:sz w:val="18"/>
                <w:szCs w:val="18"/>
                <w:lang w:val="en-US"/>
              </w:rPr>
            </w:pPr>
            <w:bookmarkStart w:id="0" w:name="_GoBack"/>
            <w:bookmarkEnd w:id="0"/>
          </w:p>
          <w:p w:rsidR="00823AA6" w:rsidRPr="00AC724B" w:rsidRDefault="00823AA6" w:rsidP="00823AA6">
            <w:pPr>
              <w:pStyle w:val="ACLAPTableText"/>
              <w:rPr>
                <w:sz w:val="18"/>
                <w:szCs w:val="18"/>
                <w:lang w:val="en-US"/>
              </w:rPr>
            </w:pPr>
          </w:p>
          <w:p w:rsidR="00823AA6" w:rsidRPr="00AC724B" w:rsidRDefault="00823AA6" w:rsidP="00823AA6">
            <w:pPr>
              <w:pStyle w:val="ACLAPTableText"/>
              <w:rPr>
                <w:sz w:val="18"/>
                <w:szCs w:val="18"/>
                <w:lang w:val="en-US"/>
              </w:rPr>
            </w:pPr>
          </w:p>
          <w:p w:rsidR="00334BC2" w:rsidRPr="00AC724B" w:rsidRDefault="00334BC2" w:rsidP="00823AA6">
            <w:pPr>
              <w:pStyle w:val="ACLAPTableText"/>
              <w:jc w:val="center"/>
              <w:rPr>
                <w:sz w:val="18"/>
                <w:szCs w:val="18"/>
                <w:lang w:val="en-US"/>
              </w:rPr>
            </w:pPr>
            <w:r w:rsidRPr="00AC724B">
              <w:rPr>
                <w:sz w:val="18"/>
                <w:szCs w:val="18"/>
                <w:lang w:val="en-US"/>
              </w:rPr>
              <w:t>2,3</w:t>
            </w:r>
          </w:p>
        </w:tc>
        <w:tc>
          <w:tcPr>
            <w:tcW w:w="4111" w:type="dxa"/>
            <w:shd w:val="clear" w:color="auto" w:fill="auto"/>
          </w:tcPr>
          <w:p w:rsidR="00334BC2" w:rsidRPr="00AC724B" w:rsidRDefault="00334BC2" w:rsidP="009F727F">
            <w:pPr>
              <w:spacing w:before="40" w:after="40"/>
              <w:rPr>
                <w:rFonts w:cs="Arial"/>
                <w:b/>
                <w:sz w:val="18"/>
                <w:szCs w:val="18"/>
                <w:u w:val="single"/>
              </w:rPr>
            </w:pPr>
            <w:r w:rsidRPr="00AC724B">
              <w:rPr>
                <w:rFonts w:cs="Arial"/>
                <w:b/>
                <w:sz w:val="18"/>
                <w:szCs w:val="18"/>
                <w:u w:val="single"/>
              </w:rPr>
              <w:t xml:space="preserve">Response in Vietnamese: </w:t>
            </w:r>
          </w:p>
          <w:p w:rsidR="00334BC2" w:rsidRPr="00AC724B" w:rsidRDefault="00334BC2" w:rsidP="009F727F">
            <w:pPr>
              <w:spacing w:before="40" w:after="40"/>
              <w:rPr>
                <w:rFonts w:cs="Arial"/>
                <w:sz w:val="18"/>
                <w:szCs w:val="18"/>
              </w:rPr>
            </w:pPr>
            <w:r w:rsidRPr="00AC724B">
              <w:rPr>
                <w:rFonts w:cs="Arial"/>
                <w:sz w:val="18"/>
                <w:szCs w:val="18"/>
              </w:rPr>
              <w:t>Written: maximum of 400 words in Vietnamese</w:t>
            </w:r>
          </w:p>
          <w:p w:rsidR="00334BC2" w:rsidRPr="00AC724B" w:rsidRDefault="00334BC2" w:rsidP="009F727F">
            <w:pPr>
              <w:pStyle w:val="ACLAPTableText"/>
              <w:rPr>
                <w:sz w:val="18"/>
                <w:szCs w:val="18"/>
              </w:rPr>
            </w:pPr>
            <w:r w:rsidRPr="00AC724B">
              <w:rPr>
                <w:sz w:val="18"/>
                <w:szCs w:val="18"/>
              </w:rPr>
              <w:t xml:space="preserve">Students provide evidence of planning, preparation and research e.g. </w:t>
            </w:r>
            <w:proofErr w:type="gramStart"/>
            <w:r w:rsidRPr="00AC724B">
              <w:rPr>
                <w:sz w:val="18"/>
                <w:szCs w:val="18"/>
              </w:rPr>
              <w:t>notes,</w:t>
            </w:r>
            <w:proofErr w:type="gramEnd"/>
            <w:r w:rsidRPr="00AC724B">
              <w:rPr>
                <w:sz w:val="18"/>
                <w:szCs w:val="18"/>
              </w:rPr>
              <w:t xml:space="preserve"> drafts, etc.</w:t>
            </w:r>
          </w:p>
          <w:p w:rsidR="00334BC2" w:rsidRDefault="00334BC2" w:rsidP="009F727F">
            <w:pPr>
              <w:pStyle w:val="ACLAPTableText"/>
              <w:rPr>
                <w:sz w:val="18"/>
                <w:szCs w:val="18"/>
              </w:rPr>
            </w:pPr>
          </w:p>
          <w:p w:rsidR="00AC724B" w:rsidRDefault="00AC724B" w:rsidP="009F727F">
            <w:pPr>
              <w:pStyle w:val="ACLAPTableText"/>
              <w:rPr>
                <w:sz w:val="18"/>
                <w:szCs w:val="18"/>
              </w:rPr>
            </w:pPr>
          </w:p>
          <w:p w:rsidR="00AC724B" w:rsidRDefault="00AC724B" w:rsidP="009F727F">
            <w:pPr>
              <w:pStyle w:val="ACLAPTableText"/>
              <w:rPr>
                <w:sz w:val="18"/>
                <w:szCs w:val="18"/>
              </w:rPr>
            </w:pPr>
          </w:p>
          <w:p w:rsidR="00AC724B" w:rsidRPr="00AC724B" w:rsidRDefault="00AC724B" w:rsidP="009F727F">
            <w:pPr>
              <w:pStyle w:val="ACLAPTableText"/>
              <w:rPr>
                <w:sz w:val="10"/>
                <w:szCs w:val="18"/>
              </w:rPr>
            </w:pPr>
          </w:p>
          <w:p w:rsidR="00334BC2" w:rsidRPr="00AC724B" w:rsidRDefault="00334BC2" w:rsidP="009F727F">
            <w:pPr>
              <w:spacing w:before="40" w:after="40"/>
              <w:rPr>
                <w:rFonts w:cs="Arial"/>
                <w:b/>
                <w:sz w:val="18"/>
                <w:szCs w:val="18"/>
              </w:rPr>
            </w:pPr>
            <w:r w:rsidRPr="00AC724B">
              <w:rPr>
                <w:rFonts w:cs="Arial"/>
                <w:b/>
                <w:sz w:val="18"/>
                <w:szCs w:val="18"/>
                <w:u w:val="single"/>
              </w:rPr>
              <w:t>Reflective Response in English</w:t>
            </w:r>
            <w:r w:rsidRPr="00AC724B">
              <w:rPr>
                <w:rFonts w:cs="Arial"/>
                <w:b/>
                <w:sz w:val="18"/>
                <w:szCs w:val="18"/>
              </w:rPr>
              <w:t xml:space="preserve">: </w:t>
            </w:r>
          </w:p>
          <w:p w:rsidR="00334BC2" w:rsidRPr="00AC724B" w:rsidRDefault="00334BC2" w:rsidP="009F727F">
            <w:pPr>
              <w:spacing w:before="40" w:after="40"/>
              <w:rPr>
                <w:rFonts w:cs="Arial"/>
                <w:sz w:val="18"/>
                <w:szCs w:val="18"/>
              </w:rPr>
            </w:pPr>
            <w:r w:rsidRPr="00AC724B">
              <w:rPr>
                <w:rFonts w:cs="Arial"/>
                <w:sz w:val="18"/>
                <w:szCs w:val="18"/>
              </w:rPr>
              <w:t>Written: maximum of 400 words in English</w:t>
            </w:r>
          </w:p>
          <w:p w:rsidR="00334BC2" w:rsidRPr="00AC724B" w:rsidRDefault="00334BC2" w:rsidP="009F727F">
            <w:pPr>
              <w:pStyle w:val="ACLAPTableText"/>
              <w:rPr>
                <w:sz w:val="18"/>
                <w:szCs w:val="18"/>
              </w:rPr>
            </w:pPr>
            <w:r w:rsidRPr="00AC724B">
              <w:rPr>
                <w:sz w:val="18"/>
                <w:szCs w:val="18"/>
              </w:rPr>
              <w:t>Students provide evidence of planning, preparation and research e.g. notes, drafts, etc.</w:t>
            </w:r>
          </w:p>
        </w:tc>
      </w:tr>
    </w:tbl>
    <w:p w:rsidR="00835910" w:rsidRPr="00A45A49" w:rsidRDefault="00835910" w:rsidP="00835910"/>
    <w:p w:rsidR="002A53B7" w:rsidRPr="00334BC2" w:rsidRDefault="00835910" w:rsidP="002A53B7">
      <w:pPr>
        <w:rPr>
          <w:rFonts w:cs="Arial"/>
          <w:i/>
          <w:iCs/>
          <w:sz w:val="20"/>
          <w:szCs w:val="20"/>
          <w:lang w:val="en-US"/>
        </w:rPr>
      </w:pPr>
      <w:proofErr w:type="gramStart"/>
      <w:r>
        <w:rPr>
          <w:rFonts w:cs="Arial"/>
          <w:b/>
          <w:bCs/>
          <w:i/>
          <w:iCs/>
          <w:sz w:val="20"/>
          <w:szCs w:val="20"/>
          <w:lang w:val="en-US"/>
        </w:rPr>
        <w:t>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Languages at Continuers Level Subject O</w:t>
      </w:r>
      <w:r w:rsidRPr="004963F3">
        <w:rPr>
          <w:rFonts w:cs="Arial"/>
          <w:i/>
          <w:iCs/>
          <w:sz w:val="20"/>
          <w:szCs w:val="20"/>
          <w:lang w:val="en-US"/>
        </w:rPr>
        <w:t>utline.</w:t>
      </w:r>
    </w:p>
    <w:sectPr w:rsidR="002A53B7" w:rsidRPr="00334BC2" w:rsidSect="00AC724B">
      <w:headerReference w:type="first" r:id="rId11"/>
      <w:footerReference w:type="first" r:id="rId12"/>
      <w:pgSz w:w="16838" w:h="11906" w:orient="landscape" w:code="237"/>
      <w:pgMar w:top="567" w:right="567" w:bottom="567" w:left="567" w:header="284" w:footer="2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259" w:rsidRDefault="00B81259">
      <w:r>
        <w:separator/>
      </w:r>
    </w:p>
  </w:endnote>
  <w:endnote w:type="continuationSeparator" w:id="0">
    <w:p w:rsidR="00B81259" w:rsidRDefault="00B8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AC724B">
      <w:rPr>
        <w:noProof/>
      </w:rPr>
      <w:t>1</w:t>
    </w:r>
    <w:r w:rsidRPr="00D732EE">
      <w:fldChar w:fldCharType="end"/>
    </w:r>
    <w:r w:rsidRPr="00D732EE">
      <w:t xml:space="preserve"> of </w:t>
    </w:r>
    <w:r w:rsidR="00AC724B">
      <w:fldChar w:fldCharType="begin"/>
    </w:r>
    <w:r w:rsidR="00AC724B">
      <w:instrText xml:space="preserve"> NUMPAGES  \* MERGEFORMAT </w:instrText>
    </w:r>
    <w:r w:rsidR="00AC724B">
      <w:fldChar w:fldCharType="separate"/>
    </w:r>
    <w:r w:rsidR="00AC724B">
      <w:rPr>
        <w:noProof/>
      </w:rPr>
      <w:t>2</w:t>
    </w:r>
    <w:r w:rsidR="00AC724B">
      <w:rPr>
        <w:noProof/>
      </w:rPr>
      <w:fldChar w:fldCharType="end"/>
    </w:r>
  </w:p>
  <w:p w:rsidR="002A53B7" w:rsidRDefault="002A53B7" w:rsidP="00835910">
    <w:pPr>
      <w:pStyle w:val="LAPFooter"/>
      <w:tabs>
        <w:tab w:val="clear" w:pos="9639"/>
        <w:tab w:val="right" w:pos="10206"/>
      </w:tabs>
    </w:pPr>
    <w:r w:rsidRPr="00D128A8">
      <w:fldChar w:fldCharType="begin"/>
    </w:r>
    <w:r w:rsidRPr="00D128A8">
      <w:instrText xml:space="preserve"> PAGE </w:instrText>
    </w:r>
    <w:r w:rsidRPr="00D128A8">
      <w:fldChar w:fldCharType="separate"/>
    </w:r>
    <w:r w:rsidR="00AC724B">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AC724B">
      <w:rPr>
        <w:noProof/>
      </w:rPr>
      <w:t>2</w:t>
    </w:r>
    <w:r w:rsidRPr="00D128A8">
      <w:fldChar w:fldCharType="end"/>
    </w:r>
    <w:r>
      <w:rPr>
        <w:sz w:val="18"/>
      </w:rPr>
      <w:tab/>
    </w:r>
    <w:r>
      <w:t xml:space="preserve">Stage 1 </w:t>
    </w:r>
    <w:r w:rsidR="00334BC2">
      <w:t>Vietnamese</w:t>
    </w:r>
    <w:r w:rsidR="00FB059D">
      <w:t xml:space="preserve"> (</w:t>
    </w:r>
    <w:r w:rsidR="00835910">
      <w:t>continuers</w:t>
    </w:r>
    <w:r w:rsidR="00FB059D">
      <w:t>)</w:t>
    </w:r>
    <w:r>
      <w:t xml:space="preserve"> pre-approved </w:t>
    </w:r>
    <w:r w:rsidR="00AC724B">
      <w:t>LAP – 01</w:t>
    </w:r>
    <w:r w:rsidR="00E021FF">
      <w:t xml:space="preserve"> (for use from 2017</w:t>
    </w:r>
    <w:r>
      <w:t>)</w:t>
    </w:r>
  </w:p>
  <w:p w:rsidR="002A53B7" w:rsidRPr="00AD3BD3" w:rsidRDefault="002A53B7" w:rsidP="000D6C09">
    <w:pPr>
      <w:pStyle w:val="LAPFooter"/>
      <w:tabs>
        <w:tab w:val="clear" w:pos="9639"/>
        <w:tab w:val="right" w:pos="10206"/>
      </w:tabs>
    </w:pPr>
    <w:r w:rsidRPr="00AD3BD3">
      <w:tab/>
      <w:t xml:space="preserve">Ref: </w:t>
    </w:r>
    <w:r w:rsidR="00AC724B">
      <w:fldChar w:fldCharType="begin"/>
    </w:r>
    <w:r w:rsidR="00AC724B">
      <w:instrText xml:space="preserve"> DOCPROPERTY  Objective-Id  \* MERGEFORMAT </w:instrText>
    </w:r>
    <w:r w:rsidR="00AC724B">
      <w:fldChar w:fldCharType="separate"/>
    </w:r>
    <w:r w:rsidR="00823AA6">
      <w:t>A597066</w:t>
    </w:r>
    <w:r w:rsidR="00AC724B">
      <w:fldChar w:fldCharType="end"/>
    </w:r>
    <w:r w:rsidR="00D732EE" w:rsidRPr="00AD3BD3">
      <w:t xml:space="preserve"> </w:t>
    </w:r>
    <w:r w:rsidR="00D732EE">
      <w:t xml:space="preserve"> </w:t>
    </w:r>
    <w:r w:rsidRPr="00AD3BD3">
      <w:t>(</w:t>
    </w:r>
    <w:r>
      <w:t xml:space="preserve">created </w:t>
    </w:r>
    <w:r w:rsidR="000D6C09">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835910">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AC724B">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AC724B">
      <w:rPr>
        <w:noProof/>
      </w:rPr>
      <w:t>2</w:t>
    </w:r>
    <w:r w:rsidRPr="00D128A8">
      <w:fldChar w:fldCharType="end"/>
    </w:r>
    <w:r>
      <w:rPr>
        <w:sz w:val="18"/>
      </w:rPr>
      <w:tab/>
    </w:r>
    <w:r w:rsidR="00AC724B">
      <w:t>Stage 1 Vietnamese (continuers) pre-approved LAP – 01 (for use from 2017)</w:t>
    </w:r>
  </w:p>
  <w:p w:rsidR="00BA2185" w:rsidRPr="00AD3BD3" w:rsidRDefault="00BA2185" w:rsidP="000D6C09">
    <w:pPr>
      <w:pStyle w:val="LAPFooter"/>
      <w:tabs>
        <w:tab w:val="clear" w:pos="9639"/>
        <w:tab w:val="clear" w:pos="14742"/>
        <w:tab w:val="right" w:pos="15451"/>
      </w:tabs>
    </w:pPr>
    <w:r w:rsidRPr="00AD3BD3">
      <w:tab/>
      <w:t xml:space="preserve">Ref: </w:t>
    </w:r>
    <w:r w:rsidR="00AC724B">
      <w:fldChar w:fldCharType="begin"/>
    </w:r>
    <w:r w:rsidR="00AC724B">
      <w:instrText xml:space="preserve"> DOCPROPERTY  Objective-Id  \* MERGEFORMAT </w:instrText>
    </w:r>
    <w:r w:rsidR="00AC724B">
      <w:fldChar w:fldCharType="separate"/>
    </w:r>
    <w:r w:rsidR="00823AA6">
      <w:t>A597066</w:t>
    </w:r>
    <w:r w:rsidR="00AC724B">
      <w:fldChar w:fldCharType="end"/>
    </w:r>
    <w:r w:rsidR="00D732EE" w:rsidRPr="00AD3BD3">
      <w:t xml:space="preserve"> </w:t>
    </w:r>
    <w:r w:rsidRPr="00AD3BD3">
      <w:t>(</w:t>
    </w:r>
    <w:r w:rsidR="00E021FF">
      <w:t xml:space="preserve">created </w:t>
    </w:r>
    <w:r w:rsidR="000D6C09">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259" w:rsidRDefault="00B81259">
      <w:r>
        <w:separator/>
      </w:r>
    </w:p>
  </w:footnote>
  <w:footnote w:type="continuationSeparator" w:id="0">
    <w:p w:rsidR="00B81259" w:rsidRDefault="00B8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2C34C1">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275FBF"/>
    <w:multiLevelType w:val="hybridMultilevel"/>
    <w:tmpl w:val="EE3AB0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
  </w:num>
  <w:num w:numId="8">
    <w:abstractNumId w:val="0"/>
  </w:num>
  <w:num w:numId="9">
    <w:abstractNumId w:val="10"/>
  </w:num>
  <w:num w:numId="10">
    <w:abstractNumId w:val="4"/>
  </w:num>
  <w:num w:numId="11">
    <w:abstractNumId w:val="6"/>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D6C09"/>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C34C1"/>
    <w:rsid w:val="002D5CF0"/>
    <w:rsid w:val="002D7CEB"/>
    <w:rsid w:val="002E0C15"/>
    <w:rsid w:val="002E5884"/>
    <w:rsid w:val="002F2F32"/>
    <w:rsid w:val="003221A6"/>
    <w:rsid w:val="00325B01"/>
    <w:rsid w:val="00325D7E"/>
    <w:rsid w:val="00327F6B"/>
    <w:rsid w:val="00332C7C"/>
    <w:rsid w:val="0033343E"/>
    <w:rsid w:val="00334BC2"/>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D16B7"/>
    <w:rsid w:val="003E0138"/>
    <w:rsid w:val="003E2D9F"/>
    <w:rsid w:val="00410AB0"/>
    <w:rsid w:val="00412EBB"/>
    <w:rsid w:val="004132D9"/>
    <w:rsid w:val="004220DF"/>
    <w:rsid w:val="00425CAF"/>
    <w:rsid w:val="00436D6F"/>
    <w:rsid w:val="00437611"/>
    <w:rsid w:val="00447927"/>
    <w:rsid w:val="004729D1"/>
    <w:rsid w:val="004742DB"/>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73931"/>
    <w:rsid w:val="005859E4"/>
    <w:rsid w:val="005874B0"/>
    <w:rsid w:val="005963A4"/>
    <w:rsid w:val="005A4299"/>
    <w:rsid w:val="005A5689"/>
    <w:rsid w:val="005A678C"/>
    <w:rsid w:val="005B27B2"/>
    <w:rsid w:val="005B7726"/>
    <w:rsid w:val="005D094B"/>
    <w:rsid w:val="005D13BB"/>
    <w:rsid w:val="005D380B"/>
    <w:rsid w:val="005D3DA3"/>
    <w:rsid w:val="005E0D4C"/>
    <w:rsid w:val="005E0E64"/>
    <w:rsid w:val="005F024A"/>
    <w:rsid w:val="005F061C"/>
    <w:rsid w:val="005F251D"/>
    <w:rsid w:val="005F2B4D"/>
    <w:rsid w:val="005F4090"/>
    <w:rsid w:val="005F7CE6"/>
    <w:rsid w:val="00612504"/>
    <w:rsid w:val="00613D43"/>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22"/>
    <w:rsid w:val="006B7D92"/>
    <w:rsid w:val="006C2B6F"/>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3AA6"/>
    <w:rsid w:val="00825656"/>
    <w:rsid w:val="00835910"/>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A58"/>
    <w:rsid w:val="00AC4BB4"/>
    <w:rsid w:val="00AC724B"/>
    <w:rsid w:val="00AD2AA3"/>
    <w:rsid w:val="00AD4912"/>
    <w:rsid w:val="00AD5E80"/>
    <w:rsid w:val="00AD6EF5"/>
    <w:rsid w:val="00AE4867"/>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81259"/>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68F9"/>
    <w:rsid w:val="00C17939"/>
    <w:rsid w:val="00C26D84"/>
    <w:rsid w:val="00C27F4A"/>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D00A28"/>
    <w:rsid w:val="00D01CD3"/>
    <w:rsid w:val="00D064A9"/>
    <w:rsid w:val="00D157C9"/>
    <w:rsid w:val="00D201E9"/>
    <w:rsid w:val="00D23A7C"/>
    <w:rsid w:val="00D2462A"/>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059D"/>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BEA20-81C7-4D3A-8F83-42E6E34A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700</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7</cp:revision>
  <cp:lastPrinted>2015-09-01T21:53:00Z</cp:lastPrinted>
  <dcterms:created xsi:type="dcterms:W3CDTF">2016-12-15T23:35:00Z</dcterms:created>
  <dcterms:modified xsi:type="dcterms:W3CDTF">2017-01-11T00:31:00Z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A597066</vt:lpwstr>
  </property>
  <property fmtid="{D5CDD505-2E9C-101B-9397-08002B2CF9AE}" pid="3" name="Objective-Title">
    <vt:lpwstr>Vietnamese (continuers) LAP 1 2017</vt:lpwstr>
  </property>
  <property fmtid="{D5CDD505-2E9C-101B-9397-08002B2CF9AE}" pid="4" name="Objective-Comment">
    <vt:lpwstr/>
  </property>
  <property fmtid="{D5CDD505-2E9C-101B-9397-08002B2CF9AE}" pid="5" name="Objective-CreationStamp">
    <vt:filetime>2016-12-16T00:03:50Z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2016-12-20T03:35:11Z</vt:filetime>
  </property>
  <property fmtid="{D5CDD505-2E9C-101B-9397-08002B2CF9AE}" pid="10" name="Objective-Owner">
    <vt:lpwstr>Brent Bloffwitch</vt:lpwstr>
  </property>
  <property fmtid="{D5CDD505-2E9C-101B-9397-08002B2CF9AE}" pid="11" name="Objective-Path">
    <vt:lpwstr>Objective Global Folder:SACE Support Materials:SACE Support Materials Stage 1:Languages:Continuers:LAP Proforma:Pre-approved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qA5922</vt:lpwstr>
  </property>
  <property fmtid="{D5CDD505-2E9C-101B-9397-08002B2CF9AE}" pid="18" name="Objective-Classification">
    <vt:lpwstr>[Inherited - none]</vt:lpwstr>
  </property>
  <property fmtid="{D5CDD505-2E9C-101B-9397-08002B2CF9AE}" pid="19" name="Objective-Caveats">
    <vt:lpwstr/>
  </property>
</Properties>
</file>