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009E" w14:textId="77777777" w:rsidR="00D61756" w:rsidRDefault="00D61756" w:rsidP="00D94F91">
      <w:pPr>
        <w:tabs>
          <w:tab w:val="left" w:pos="7321"/>
          <w:tab w:val="left" w:pos="9540"/>
        </w:tabs>
        <w:jc w:val="center"/>
        <w:rPr>
          <w:rFonts w:ascii="Helv" w:hAnsi="Helv"/>
          <w:caps/>
          <w:sz w:val="32"/>
          <w:szCs w:val="32"/>
          <w:lang w:val="en-US"/>
        </w:rPr>
      </w:pPr>
    </w:p>
    <w:p w14:paraId="6C797673" w14:textId="77777777" w:rsidR="006521C0" w:rsidRPr="000B02FA" w:rsidRDefault="006521C0" w:rsidP="006521C0">
      <w:pPr>
        <w:tabs>
          <w:tab w:val="left" w:pos="7321"/>
          <w:tab w:val="left" w:pos="9540"/>
        </w:tabs>
        <w:jc w:val="center"/>
        <w:rPr>
          <w:rFonts w:cs="Arial"/>
          <w:sz w:val="20"/>
          <w:szCs w:val="20"/>
        </w:rPr>
      </w:pPr>
    </w:p>
    <w:p w14:paraId="0AC21DCE" w14:textId="77777777" w:rsidR="006521C0" w:rsidRPr="00F66744" w:rsidRDefault="006521C0" w:rsidP="006521C0">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14:paraId="53FE1D69" w14:textId="77777777" w:rsidR="006521C0" w:rsidRDefault="006521C0" w:rsidP="002E096E">
      <w:pPr>
        <w:spacing w:before="120" w:after="120"/>
        <w:jc w:val="center"/>
        <w:rPr>
          <w:rFonts w:cs="Arial"/>
          <w:b/>
          <w:bCs/>
          <w:sz w:val="28"/>
          <w:szCs w:val="28"/>
        </w:rPr>
      </w:pPr>
      <w:r>
        <w:rPr>
          <w:rFonts w:cs="Arial"/>
          <w:b/>
          <w:bCs/>
          <w:sz w:val="28"/>
          <w:szCs w:val="28"/>
        </w:rPr>
        <w:t>Stage 2</w:t>
      </w:r>
      <w:r w:rsidRPr="00F66744">
        <w:rPr>
          <w:rFonts w:cs="Arial"/>
          <w:b/>
          <w:bCs/>
          <w:sz w:val="28"/>
          <w:szCs w:val="28"/>
        </w:rPr>
        <w:t xml:space="preserve"> </w:t>
      </w:r>
      <w:r w:rsidR="002E096E">
        <w:rPr>
          <w:rFonts w:cs="Arial"/>
          <w:b/>
          <w:bCs/>
          <w:sz w:val="28"/>
          <w:szCs w:val="28"/>
        </w:rPr>
        <w:t>Aboriginal Studies</w:t>
      </w:r>
    </w:p>
    <w:p w14:paraId="56BB1A1D" w14:textId="77777777" w:rsidR="006521C0" w:rsidRPr="000B02FA" w:rsidRDefault="006521C0" w:rsidP="006521C0">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14:paraId="62E5A3A0"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14:paraId="1EC309D8"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14:paraId="3B5D5958"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6521C0" w:rsidRPr="000B02FA" w14:paraId="75E3880C" w14:textId="77777777" w:rsidTr="00E32DEE">
        <w:trPr>
          <w:trHeight w:hRule="exact" w:val="454"/>
        </w:trPr>
        <w:tc>
          <w:tcPr>
            <w:tcW w:w="817" w:type="dxa"/>
            <w:shd w:val="clear" w:color="auto" w:fill="auto"/>
            <w:vAlign w:val="bottom"/>
          </w:tcPr>
          <w:p w14:paraId="07394F74" w14:textId="77777777" w:rsidR="006521C0" w:rsidRPr="000B02FA" w:rsidRDefault="006521C0" w:rsidP="00E32DEE">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14:paraId="3CA9B762" w14:textId="77777777" w:rsidR="006521C0" w:rsidRPr="000B02FA" w:rsidRDefault="006521C0" w:rsidP="00E32DEE">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55ED04D0" w14:textId="77777777" w:rsidR="006521C0" w:rsidRPr="000B02FA" w:rsidRDefault="006521C0" w:rsidP="00E32DEE">
            <w:pPr>
              <w:spacing w:before="60" w:after="20"/>
              <w:rPr>
                <w:rFonts w:cs="Arial"/>
                <w:sz w:val="20"/>
                <w:szCs w:val="20"/>
              </w:rPr>
            </w:pPr>
            <w:r w:rsidRPr="000B02FA">
              <w:rPr>
                <w:rFonts w:cs="Arial"/>
                <w:sz w:val="20"/>
                <w:szCs w:val="20"/>
              </w:rPr>
              <w:t>Teacher(s)</w:t>
            </w:r>
          </w:p>
        </w:tc>
        <w:tc>
          <w:tcPr>
            <w:tcW w:w="2976" w:type="dxa"/>
            <w:tcBorders>
              <w:bottom w:val="single" w:sz="4" w:space="0" w:color="auto"/>
            </w:tcBorders>
            <w:shd w:val="clear" w:color="auto" w:fill="auto"/>
            <w:vAlign w:val="bottom"/>
          </w:tcPr>
          <w:p w14:paraId="00DE9415" w14:textId="77777777" w:rsidR="006521C0" w:rsidRPr="000B02FA" w:rsidRDefault="006521C0" w:rsidP="00E32DEE">
            <w:pPr>
              <w:tabs>
                <w:tab w:val="left" w:leader="underscore" w:pos="9540"/>
              </w:tabs>
              <w:autoSpaceDE w:val="0"/>
              <w:autoSpaceDN w:val="0"/>
              <w:adjustRightInd w:val="0"/>
              <w:rPr>
                <w:rFonts w:cs="Arial"/>
                <w:sz w:val="20"/>
                <w:szCs w:val="20"/>
              </w:rPr>
            </w:pPr>
          </w:p>
        </w:tc>
      </w:tr>
    </w:tbl>
    <w:p w14:paraId="34E72AD3" w14:textId="77777777" w:rsidR="006521C0" w:rsidRPr="00F66744" w:rsidRDefault="006521C0" w:rsidP="006521C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521C0" w:rsidRPr="00F66744" w14:paraId="1309CBDA" w14:textId="77777777" w:rsidTr="00E32DEE">
        <w:trPr>
          <w:trHeight w:val="308"/>
        </w:trPr>
        <w:tc>
          <w:tcPr>
            <w:tcW w:w="1900" w:type="dxa"/>
            <w:gridSpan w:val="3"/>
            <w:vMerge w:val="restart"/>
            <w:shd w:val="clear" w:color="auto" w:fill="auto"/>
            <w:vAlign w:val="center"/>
          </w:tcPr>
          <w:p w14:paraId="2362A66A"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1A96E81B"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2A53251C"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52C359B8"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2B55CAAD"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154D18BB"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49BA7528"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112D545A"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521C0" w:rsidRPr="00F66744" w14:paraId="04D6571F" w14:textId="77777777" w:rsidTr="00E32DEE">
        <w:trPr>
          <w:trHeight w:val="307"/>
        </w:trPr>
        <w:tc>
          <w:tcPr>
            <w:tcW w:w="1900" w:type="dxa"/>
            <w:gridSpan w:val="3"/>
            <w:vMerge/>
            <w:shd w:val="clear" w:color="auto" w:fill="auto"/>
          </w:tcPr>
          <w:p w14:paraId="79DE24C9"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5A3634DE"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6C97209B"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7CCAD317"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0C111212"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05EEE1A2"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3852B3F5"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57CE8902"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296AE4C0"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r>
      <w:tr w:rsidR="006521C0" w:rsidRPr="00F66744" w14:paraId="66C41C79" w14:textId="77777777" w:rsidTr="00E32DEE">
        <w:trPr>
          <w:trHeight w:val="380"/>
        </w:trPr>
        <w:tc>
          <w:tcPr>
            <w:tcW w:w="629" w:type="dxa"/>
            <w:shd w:val="clear" w:color="auto" w:fill="auto"/>
            <w:vAlign w:val="center"/>
          </w:tcPr>
          <w:p w14:paraId="2DD8EAAC" w14:textId="77777777" w:rsidR="006521C0" w:rsidRPr="00F66744" w:rsidRDefault="006521C0" w:rsidP="00E32DEE">
            <w:pPr>
              <w:jc w:val="center"/>
              <w:rPr>
                <w:b/>
              </w:rPr>
            </w:pPr>
          </w:p>
        </w:tc>
        <w:tc>
          <w:tcPr>
            <w:tcW w:w="647" w:type="dxa"/>
            <w:shd w:val="clear" w:color="auto" w:fill="auto"/>
            <w:vAlign w:val="center"/>
          </w:tcPr>
          <w:p w14:paraId="75AF9AFA" w14:textId="77777777" w:rsidR="006521C0" w:rsidRPr="00F66744" w:rsidRDefault="006521C0" w:rsidP="00E32DEE">
            <w:pPr>
              <w:jc w:val="center"/>
              <w:rPr>
                <w:b/>
              </w:rPr>
            </w:pPr>
          </w:p>
        </w:tc>
        <w:tc>
          <w:tcPr>
            <w:tcW w:w="624" w:type="dxa"/>
            <w:shd w:val="clear" w:color="auto" w:fill="auto"/>
            <w:vAlign w:val="center"/>
          </w:tcPr>
          <w:p w14:paraId="6CD9687F" w14:textId="77777777" w:rsidR="006521C0" w:rsidRPr="00F66744" w:rsidRDefault="006521C0" w:rsidP="00E32DEE">
            <w:pPr>
              <w:jc w:val="center"/>
              <w:rPr>
                <w:b/>
              </w:rPr>
            </w:pPr>
          </w:p>
        </w:tc>
        <w:tc>
          <w:tcPr>
            <w:tcW w:w="405" w:type="dxa"/>
            <w:vMerge/>
            <w:tcBorders>
              <w:bottom w:val="nil"/>
            </w:tcBorders>
            <w:shd w:val="clear" w:color="auto" w:fill="auto"/>
            <w:vAlign w:val="center"/>
          </w:tcPr>
          <w:p w14:paraId="6B8ABDC1"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449E8B6D" w14:textId="77777777" w:rsidR="006521C0" w:rsidRPr="00F66744" w:rsidRDefault="004733C7" w:rsidP="00E32DEE">
            <w:pPr>
              <w:jc w:val="center"/>
              <w:rPr>
                <w:b/>
              </w:rPr>
            </w:pPr>
            <w:r>
              <w:rPr>
                <w:b/>
              </w:rPr>
              <w:t>201</w:t>
            </w:r>
            <w:r w:rsidR="00740E67">
              <w:rPr>
                <w:b/>
              </w:rPr>
              <w:t>8</w:t>
            </w:r>
          </w:p>
        </w:tc>
        <w:tc>
          <w:tcPr>
            <w:tcW w:w="417" w:type="dxa"/>
            <w:vMerge/>
            <w:tcBorders>
              <w:bottom w:val="nil"/>
            </w:tcBorders>
            <w:shd w:val="clear" w:color="auto" w:fill="auto"/>
            <w:vAlign w:val="center"/>
          </w:tcPr>
          <w:p w14:paraId="1157A73F"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6AB7DCC6" w14:textId="77777777" w:rsidR="006521C0" w:rsidRPr="00F66744" w:rsidRDefault="006521C0" w:rsidP="00E32DEE">
            <w:pPr>
              <w:jc w:val="center"/>
              <w:rPr>
                <w:b/>
              </w:rPr>
            </w:pPr>
            <w:r>
              <w:rPr>
                <w:b/>
              </w:rPr>
              <w:t>2</w:t>
            </w:r>
          </w:p>
        </w:tc>
        <w:tc>
          <w:tcPr>
            <w:tcW w:w="500" w:type="dxa"/>
            <w:shd w:val="clear" w:color="auto" w:fill="auto"/>
            <w:vAlign w:val="center"/>
          </w:tcPr>
          <w:p w14:paraId="2A9D7D4F" w14:textId="77777777" w:rsidR="006521C0" w:rsidRPr="00F66744" w:rsidRDefault="003B452E" w:rsidP="00E32DEE">
            <w:pPr>
              <w:jc w:val="center"/>
              <w:rPr>
                <w:b/>
              </w:rPr>
            </w:pPr>
            <w:r>
              <w:rPr>
                <w:b/>
              </w:rPr>
              <w:t>A</w:t>
            </w:r>
          </w:p>
        </w:tc>
        <w:tc>
          <w:tcPr>
            <w:tcW w:w="500" w:type="dxa"/>
            <w:shd w:val="clear" w:color="auto" w:fill="auto"/>
            <w:vAlign w:val="center"/>
          </w:tcPr>
          <w:p w14:paraId="76DD1052" w14:textId="77777777" w:rsidR="006521C0" w:rsidRPr="00F66744" w:rsidRDefault="003B452E" w:rsidP="00E32DEE">
            <w:pPr>
              <w:jc w:val="center"/>
              <w:rPr>
                <w:b/>
              </w:rPr>
            </w:pPr>
            <w:r>
              <w:rPr>
                <w:b/>
              </w:rPr>
              <w:t>B</w:t>
            </w:r>
          </w:p>
        </w:tc>
        <w:tc>
          <w:tcPr>
            <w:tcW w:w="500" w:type="dxa"/>
            <w:shd w:val="clear" w:color="auto" w:fill="auto"/>
            <w:vAlign w:val="center"/>
          </w:tcPr>
          <w:p w14:paraId="19C804B7" w14:textId="77777777" w:rsidR="006521C0" w:rsidRPr="003B2B0E" w:rsidRDefault="003B452E" w:rsidP="00E32DEE">
            <w:pPr>
              <w:jc w:val="center"/>
              <w:rPr>
                <w:b/>
              </w:rPr>
            </w:pPr>
            <w:r>
              <w:rPr>
                <w:b/>
              </w:rPr>
              <w:t>G</w:t>
            </w:r>
          </w:p>
        </w:tc>
        <w:tc>
          <w:tcPr>
            <w:tcW w:w="1252" w:type="dxa"/>
            <w:shd w:val="clear" w:color="auto" w:fill="auto"/>
            <w:vAlign w:val="center"/>
          </w:tcPr>
          <w:p w14:paraId="29699BC0" w14:textId="77777777" w:rsidR="006521C0" w:rsidRPr="003B2B0E" w:rsidRDefault="006521C0" w:rsidP="00E32DEE">
            <w:pPr>
              <w:jc w:val="center"/>
              <w:rPr>
                <w:b/>
              </w:rPr>
            </w:pPr>
            <w:r>
              <w:rPr>
                <w:b/>
              </w:rPr>
              <w:t>20</w:t>
            </w:r>
          </w:p>
        </w:tc>
        <w:tc>
          <w:tcPr>
            <w:tcW w:w="417" w:type="dxa"/>
            <w:vMerge/>
            <w:tcBorders>
              <w:bottom w:val="nil"/>
            </w:tcBorders>
            <w:shd w:val="clear" w:color="auto" w:fill="auto"/>
            <w:vAlign w:val="center"/>
          </w:tcPr>
          <w:p w14:paraId="5388E23A"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455B9DDE" w14:textId="77777777" w:rsidR="006521C0" w:rsidRPr="00F66744" w:rsidRDefault="006521C0" w:rsidP="00E32DEE">
            <w:pPr>
              <w:jc w:val="center"/>
              <w:rPr>
                <w:b/>
              </w:rPr>
            </w:pPr>
          </w:p>
        </w:tc>
      </w:tr>
    </w:tbl>
    <w:p w14:paraId="0C852B19" w14:textId="77777777" w:rsidR="006521C0" w:rsidRDefault="006521C0" w:rsidP="006521C0"/>
    <w:p w14:paraId="6BD30917" w14:textId="77777777" w:rsidR="006521C0" w:rsidRPr="001C427B" w:rsidRDefault="006521C0" w:rsidP="006521C0">
      <w:pPr>
        <w:spacing w:before="120" w:after="20"/>
        <w:rPr>
          <w:rFonts w:cs="Arial"/>
          <w:b/>
        </w:rPr>
      </w:pPr>
      <w:r>
        <w:rPr>
          <w:rFonts w:cs="Arial"/>
          <w:b/>
        </w:rPr>
        <w:t>Addendum – c</w:t>
      </w:r>
      <w:r w:rsidRPr="001C427B">
        <w:rPr>
          <w:rFonts w:cs="Arial"/>
          <w:b/>
        </w:rPr>
        <w:t xml:space="preserve">hanges made to the </w:t>
      </w:r>
      <w:r>
        <w:rPr>
          <w:rFonts w:cs="Arial"/>
          <w:b/>
        </w:rPr>
        <w:t xml:space="preserve">pre-approved </w:t>
      </w:r>
      <w:r w:rsidRPr="001C427B">
        <w:rPr>
          <w:rFonts w:cs="Arial"/>
          <w:b/>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521C0" w:rsidRPr="004C6ABF" w14:paraId="6399DEF3" w14:textId="77777777" w:rsidTr="00E32DEE">
        <w:trPr>
          <w:trHeight w:val="2581"/>
        </w:trPr>
        <w:tc>
          <w:tcPr>
            <w:tcW w:w="10206" w:type="dxa"/>
          </w:tcPr>
          <w:p w14:paraId="1A109B3D" w14:textId="77777777" w:rsidR="006521C0" w:rsidRPr="004C6ABF" w:rsidRDefault="006521C0" w:rsidP="00E32DEE">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14:paraId="0A202B96"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what changes have been made to the plan</w:t>
            </w:r>
          </w:p>
          <w:p w14:paraId="0F34C45B"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the rationale for making the changes</w:t>
            </w:r>
          </w:p>
          <w:p w14:paraId="765D86A3"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14:paraId="7D03022A" w14:textId="77777777" w:rsidR="006521C0" w:rsidRDefault="006521C0" w:rsidP="00E32DEE">
            <w:pPr>
              <w:spacing w:before="60" w:after="20"/>
              <w:rPr>
                <w:rFonts w:cs="Arial"/>
                <w:sz w:val="18"/>
                <w:szCs w:val="18"/>
              </w:rPr>
            </w:pPr>
          </w:p>
          <w:p w14:paraId="7776F546" w14:textId="77777777" w:rsidR="006521C0" w:rsidRDefault="006521C0" w:rsidP="00E32DEE">
            <w:pPr>
              <w:spacing w:before="60" w:after="20"/>
              <w:rPr>
                <w:rFonts w:cs="Arial"/>
                <w:sz w:val="18"/>
                <w:szCs w:val="18"/>
              </w:rPr>
            </w:pPr>
          </w:p>
          <w:p w14:paraId="29AC6D8D" w14:textId="77777777" w:rsidR="006521C0" w:rsidRDefault="006521C0" w:rsidP="00E32DEE">
            <w:pPr>
              <w:spacing w:before="60" w:after="20"/>
              <w:rPr>
                <w:rFonts w:cs="Arial"/>
                <w:sz w:val="18"/>
                <w:szCs w:val="18"/>
              </w:rPr>
            </w:pPr>
          </w:p>
          <w:p w14:paraId="56F37C15" w14:textId="77777777" w:rsidR="006521C0" w:rsidRDefault="006521C0" w:rsidP="00E32DEE">
            <w:pPr>
              <w:spacing w:before="60" w:after="20"/>
              <w:rPr>
                <w:rFonts w:cs="Arial"/>
                <w:sz w:val="18"/>
                <w:szCs w:val="18"/>
              </w:rPr>
            </w:pPr>
          </w:p>
          <w:p w14:paraId="55EC24DE" w14:textId="77777777" w:rsidR="006521C0" w:rsidRDefault="006521C0" w:rsidP="00E32DEE">
            <w:pPr>
              <w:spacing w:before="60" w:after="20"/>
              <w:rPr>
                <w:rFonts w:cs="Arial"/>
                <w:sz w:val="18"/>
                <w:szCs w:val="18"/>
              </w:rPr>
            </w:pPr>
          </w:p>
          <w:p w14:paraId="5F4F406C" w14:textId="77777777" w:rsidR="006521C0" w:rsidRDefault="006521C0" w:rsidP="00E32DEE">
            <w:pPr>
              <w:spacing w:before="60" w:after="20"/>
              <w:rPr>
                <w:rFonts w:cs="Arial"/>
                <w:sz w:val="18"/>
                <w:szCs w:val="18"/>
              </w:rPr>
            </w:pPr>
          </w:p>
          <w:p w14:paraId="7E675F06" w14:textId="77777777" w:rsidR="006521C0" w:rsidRDefault="006521C0" w:rsidP="00E32DEE">
            <w:pPr>
              <w:spacing w:before="60" w:after="20"/>
              <w:rPr>
                <w:rFonts w:cs="Arial"/>
                <w:sz w:val="18"/>
                <w:szCs w:val="18"/>
              </w:rPr>
            </w:pPr>
          </w:p>
          <w:p w14:paraId="5EB569AE" w14:textId="77777777" w:rsidR="006521C0" w:rsidRDefault="006521C0" w:rsidP="00E32DEE">
            <w:pPr>
              <w:spacing w:before="60" w:after="20"/>
              <w:rPr>
                <w:rFonts w:cs="Arial"/>
                <w:sz w:val="18"/>
                <w:szCs w:val="18"/>
              </w:rPr>
            </w:pPr>
          </w:p>
          <w:p w14:paraId="70A425D4" w14:textId="77777777" w:rsidR="006521C0" w:rsidRDefault="006521C0" w:rsidP="00E32DEE">
            <w:pPr>
              <w:spacing w:before="60" w:after="20"/>
              <w:rPr>
                <w:rFonts w:cs="Arial"/>
                <w:sz w:val="18"/>
                <w:szCs w:val="18"/>
              </w:rPr>
            </w:pPr>
          </w:p>
          <w:p w14:paraId="644C2C40" w14:textId="77777777" w:rsidR="006521C0" w:rsidRDefault="006521C0" w:rsidP="00E32DEE">
            <w:pPr>
              <w:spacing w:before="60" w:after="20"/>
              <w:rPr>
                <w:rFonts w:cs="Arial"/>
                <w:sz w:val="18"/>
                <w:szCs w:val="18"/>
              </w:rPr>
            </w:pPr>
          </w:p>
          <w:p w14:paraId="594A855D" w14:textId="77777777" w:rsidR="006521C0" w:rsidRDefault="006521C0" w:rsidP="00E32DEE">
            <w:pPr>
              <w:spacing w:before="60" w:after="20"/>
              <w:rPr>
                <w:rFonts w:cs="Arial"/>
                <w:sz w:val="18"/>
                <w:szCs w:val="18"/>
              </w:rPr>
            </w:pPr>
          </w:p>
          <w:p w14:paraId="1AEB3321" w14:textId="77777777" w:rsidR="006521C0" w:rsidRDefault="006521C0" w:rsidP="00E32DEE">
            <w:pPr>
              <w:spacing w:before="60" w:after="20"/>
              <w:rPr>
                <w:rFonts w:cs="Arial"/>
                <w:sz w:val="18"/>
                <w:szCs w:val="18"/>
              </w:rPr>
            </w:pPr>
          </w:p>
          <w:p w14:paraId="4C153382" w14:textId="77777777" w:rsidR="006521C0" w:rsidRDefault="006521C0" w:rsidP="00E32DEE">
            <w:pPr>
              <w:spacing w:before="60" w:after="20"/>
              <w:rPr>
                <w:rFonts w:cs="Arial"/>
                <w:sz w:val="18"/>
                <w:szCs w:val="18"/>
              </w:rPr>
            </w:pPr>
          </w:p>
          <w:p w14:paraId="6465D6BE" w14:textId="77777777" w:rsidR="006521C0" w:rsidRDefault="006521C0" w:rsidP="00E32DEE">
            <w:pPr>
              <w:spacing w:before="60" w:after="20"/>
              <w:rPr>
                <w:rFonts w:cs="Arial"/>
                <w:sz w:val="18"/>
                <w:szCs w:val="18"/>
              </w:rPr>
            </w:pPr>
          </w:p>
          <w:p w14:paraId="31EC3308" w14:textId="77777777" w:rsidR="006521C0" w:rsidRDefault="006521C0" w:rsidP="00E32DEE">
            <w:pPr>
              <w:spacing w:before="60" w:after="20"/>
              <w:rPr>
                <w:rFonts w:cs="Arial"/>
                <w:sz w:val="18"/>
                <w:szCs w:val="18"/>
              </w:rPr>
            </w:pPr>
          </w:p>
          <w:p w14:paraId="4D6E84FC" w14:textId="77777777" w:rsidR="006521C0" w:rsidRDefault="006521C0" w:rsidP="00E32DEE">
            <w:pPr>
              <w:spacing w:before="60" w:after="20"/>
              <w:rPr>
                <w:rFonts w:cs="Arial"/>
                <w:sz w:val="18"/>
                <w:szCs w:val="18"/>
              </w:rPr>
            </w:pPr>
          </w:p>
          <w:p w14:paraId="23F0918A" w14:textId="77777777" w:rsidR="006521C0" w:rsidRDefault="006521C0" w:rsidP="00E32DEE">
            <w:pPr>
              <w:spacing w:before="60" w:after="20"/>
              <w:rPr>
                <w:rFonts w:cs="Arial"/>
                <w:sz w:val="18"/>
                <w:szCs w:val="18"/>
              </w:rPr>
            </w:pPr>
          </w:p>
          <w:p w14:paraId="5F0C1460" w14:textId="77777777" w:rsidR="006521C0" w:rsidRDefault="006521C0" w:rsidP="00E32DEE">
            <w:pPr>
              <w:spacing w:before="60" w:after="20"/>
              <w:rPr>
                <w:rFonts w:cs="Arial"/>
                <w:sz w:val="18"/>
                <w:szCs w:val="18"/>
              </w:rPr>
            </w:pPr>
          </w:p>
          <w:p w14:paraId="6D769E62" w14:textId="77777777" w:rsidR="006521C0" w:rsidRDefault="006521C0" w:rsidP="00E32DEE">
            <w:pPr>
              <w:spacing w:before="60" w:after="20"/>
              <w:rPr>
                <w:rFonts w:cs="Arial"/>
                <w:sz w:val="18"/>
                <w:szCs w:val="18"/>
              </w:rPr>
            </w:pPr>
          </w:p>
          <w:p w14:paraId="7AA70AF0" w14:textId="77777777" w:rsidR="006521C0" w:rsidRDefault="006521C0" w:rsidP="00E32DEE">
            <w:pPr>
              <w:spacing w:before="60" w:after="20"/>
              <w:rPr>
                <w:rFonts w:cs="Arial"/>
                <w:sz w:val="18"/>
                <w:szCs w:val="18"/>
              </w:rPr>
            </w:pPr>
          </w:p>
          <w:p w14:paraId="755B8468" w14:textId="77777777" w:rsidR="006521C0" w:rsidRDefault="006521C0" w:rsidP="00E32DEE">
            <w:pPr>
              <w:spacing w:before="60" w:after="20"/>
              <w:rPr>
                <w:rFonts w:cs="Arial"/>
                <w:sz w:val="18"/>
                <w:szCs w:val="18"/>
              </w:rPr>
            </w:pPr>
          </w:p>
          <w:p w14:paraId="52F38749" w14:textId="77777777" w:rsidR="006521C0" w:rsidRPr="004C6ABF" w:rsidRDefault="006521C0" w:rsidP="00E32DEE">
            <w:pPr>
              <w:spacing w:before="60" w:after="20"/>
              <w:rPr>
                <w:rFonts w:cs="Arial"/>
                <w:sz w:val="18"/>
                <w:szCs w:val="18"/>
              </w:rPr>
            </w:pPr>
          </w:p>
        </w:tc>
      </w:tr>
    </w:tbl>
    <w:p w14:paraId="210AEB8B" w14:textId="77777777" w:rsidR="006521C0" w:rsidRPr="00A23A44" w:rsidRDefault="006521C0" w:rsidP="006521C0">
      <w:pPr>
        <w:spacing w:before="120" w:after="20"/>
        <w:rPr>
          <w:rFonts w:cs="Arial"/>
          <w:b/>
        </w:rPr>
      </w:pPr>
      <w:r>
        <w:rPr>
          <w:rFonts w:cs="Arial"/>
          <w:b/>
        </w:rPr>
        <w:t>E</w:t>
      </w:r>
      <w:r w:rsidRPr="001C427B">
        <w:rPr>
          <w:rFonts w:cs="Arial"/>
          <w:b/>
        </w:rPr>
        <w:t xml:space="preserve">ndorsement </w:t>
      </w:r>
    </w:p>
    <w:p w14:paraId="3AFAF01D" w14:textId="77777777" w:rsidR="006521C0" w:rsidRPr="004C6ABF" w:rsidRDefault="006521C0" w:rsidP="006521C0">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14:paraId="47DA605A" w14:textId="77777777" w:rsidR="006521C0" w:rsidRPr="004C6ABF" w:rsidRDefault="006521C0" w:rsidP="006521C0">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6521C0" w:rsidRPr="004C6ABF" w14:paraId="5D3E7967" w14:textId="77777777" w:rsidTr="00E32DEE">
        <w:trPr>
          <w:trHeight w:hRule="exact" w:val="321"/>
        </w:trPr>
        <w:tc>
          <w:tcPr>
            <w:tcW w:w="2943" w:type="dxa"/>
            <w:shd w:val="clear" w:color="auto" w:fill="auto"/>
            <w:vAlign w:val="bottom"/>
          </w:tcPr>
          <w:p w14:paraId="1FAF320A" w14:textId="77777777" w:rsidR="006521C0" w:rsidRPr="004C6ABF" w:rsidRDefault="006521C0" w:rsidP="00E32DEE">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14:paraId="1F1F7F34" w14:textId="77777777" w:rsidR="006521C0" w:rsidRPr="004C6ABF" w:rsidRDefault="006521C0" w:rsidP="00E32DE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165FB201" w14:textId="77777777" w:rsidR="006521C0" w:rsidRPr="004C6ABF" w:rsidRDefault="006521C0" w:rsidP="00E32DEE">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14:paraId="703C881B" w14:textId="77777777" w:rsidR="006521C0" w:rsidRPr="004C6ABF" w:rsidRDefault="006521C0" w:rsidP="00E32DE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40C45F87" w14:textId="77777777" w:rsidR="000B02FA" w:rsidRPr="000B02FA" w:rsidRDefault="006521C0" w:rsidP="006521C0">
      <w:pPr>
        <w:spacing w:before="40" w:after="40"/>
        <w:ind w:left="360"/>
        <w:rPr>
          <w:rFonts w:cs="Arial"/>
          <w:sz w:val="20"/>
          <w:szCs w:val="20"/>
        </w:rPr>
      </w:pPr>
      <w:r>
        <w:rPr>
          <w:rFonts w:cs="Arial"/>
          <w:sz w:val="28"/>
          <w:szCs w:val="28"/>
        </w:rPr>
        <w:tab/>
      </w:r>
    </w:p>
    <w:p w14:paraId="4891823A" w14:textId="77777777" w:rsidR="002A53B7" w:rsidRDefault="002A53B7" w:rsidP="001A4E06">
      <w:pPr>
        <w:rPr>
          <w:highlight w:val="yellow"/>
        </w:rPr>
        <w:sectPr w:rsidR="002A53B7" w:rsidSect="001A4E06">
          <w:headerReference w:type="even" r:id="rId8"/>
          <w:headerReference w:type="default" r:id="rId9"/>
          <w:footerReference w:type="even" r:id="rId10"/>
          <w:footerReference w:type="default" r:id="rId11"/>
          <w:headerReference w:type="first" r:id="rId12"/>
          <w:footerReference w:type="first" r:id="rId13"/>
          <w:pgSz w:w="11906" w:h="16838" w:code="237"/>
          <w:pgMar w:top="1134" w:right="1134" w:bottom="1134" w:left="1134" w:header="397" w:footer="170" w:gutter="0"/>
          <w:cols w:space="708"/>
          <w:formProt w:val="0"/>
          <w:titlePg/>
          <w:docGrid w:linePitch="360"/>
        </w:sectPr>
      </w:pPr>
    </w:p>
    <w:p w14:paraId="113DD027" w14:textId="77777777" w:rsidR="002A53B7" w:rsidRPr="004963F3" w:rsidRDefault="002A53B7" w:rsidP="002E096E">
      <w:pPr>
        <w:pStyle w:val="LAPHeading"/>
      </w:pPr>
      <w:r w:rsidRPr="00A86470">
        <w:lastRenderedPageBreak/>
        <w:t xml:space="preserve">Stage </w:t>
      </w:r>
      <w:r w:rsidR="006521C0" w:rsidRPr="00A86470">
        <w:t>2</w:t>
      </w:r>
      <w:r w:rsidRPr="00A86470">
        <w:t xml:space="preserve"> </w:t>
      </w:r>
      <w:r w:rsidR="002E096E">
        <w:t>Aboriginal Studies</w:t>
      </w:r>
    </w:p>
    <w:p w14:paraId="0B671CEC" w14:textId="77777777" w:rsidR="002A53B7" w:rsidRPr="004963F3" w:rsidRDefault="002A53B7" w:rsidP="002A53B7">
      <w:pPr>
        <w:pStyle w:val="LAPHeading"/>
        <w:rPr>
          <w:sz w:val="24"/>
          <w:lang w:val="en-US"/>
        </w:rPr>
      </w:pPr>
      <w:r>
        <w:rPr>
          <w:sz w:val="24"/>
          <w:lang w:val="en-US"/>
        </w:rPr>
        <w:t>Assessment Overview</w:t>
      </w:r>
    </w:p>
    <w:p w14:paraId="0DCD386B" w14:textId="77777777"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14:paraId="14FA1A92" w14:textId="77777777" w:rsidR="002A53B7" w:rsidRPr="00460FB4" w:rsidRDefault="002A53B7" w:rsidP="002A53B7">
      <w:pPr>
        <w:rPr>
          <w:rFonts w:cs="Arial"/>
          <w:sz w:val="8"/>
          <w:szCs w:val="8"/>
          <w:lang w:val="en-US"/>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88"/>
        <w:gridCol w:w="944"/>
        <w:gridCol w:w="803"/>
        <w:gridCol w:w="804"/>
        <w:gridCol w:w="3402"/>
      </w:tblGrid>
      <w:tr w:rsidR="004733C7" w:rsidRPr="004963F3" w14:paraId="4EBEA1C2" w14:textId="77777777" w:rsidTr="00A23A44">
        <w:trPr>
          <w:trHeight w:val="345"/>
          <w:tblHeader/>
        </w:trPr>
        <w:tc>
          <w:tcPr>
            <w:tcW w:w="1809" w:type="dxa"/>
            <w:vMerge w:val="restart"/>
            <w:shd w:val="clear" w:color="auto" w:fill="auto"/>
            <w:vAlign w:val="center"/>
          </w:tcPr>
          <w:p w14:paraId="59DA0145" w14:textId="77777777" w:rsidR="004733C7" w:rsidRPr="00F40B4F" w:rsidRDefault="004733C7" w:rsidP="00A23A44">
            <w:pPr>
              <w:pStyle w:val="LAPTableText"/>
              <w:jc w:val="center"/>
              <w:rPr>
                <w:b/>
                <w:lang w:val="en-US"/>
              </w:rPr>
            </w:pPr>
            <w:r w:rsidRPr="00F40B4F">
              <w:rPr>
                <w:b/>
                <w:lang w:val="en-US"/>
              </w:rPr>
              <w:t>Assessment Type and Weighting</w:t>
            </w:r>
          </w:p>
        </w:tc>
        <w:tc>
          <w:tcPr>
            <w:tcW w:w="7088" w:type="dxa"/>
            <w:vMerge w:val="restart"/>
            <w:shd w:val="clear" w:color="auto" w:fill="auto"/>
            <w:vAlign w:val="center"/>
          </w:tcPr>
          <w:p w14:paraId="1B6F90AE" w14:textId="77777777" w:rsidR="004733C7" w:rsidRPr="0030789D" w:rsidRDefault="004733C7" w:rsidP="00A23A44">
            <w:pPr>
              <w:pStyle w:val="ACLAPTableText"/>
              <w:jc w:val="center"/>
              <w:rPr>
                <w:b/>
              </w:rPr>
            </w:pPr>
            <w:r w:rsidRPr="0030789D">
              <w:rPr>
                <w:b/>
              </w:rPr>
              <w:t>Details of assessment</w:t>
            </w:r>
          </w:p>
        </w:tc>
        <w:tc>
          <w:tcPr>
            <w:tcW w:w="2551" w:type="dxa"/>
            <w:gridSpan w:val="3"/>
            <w:shd w:val="clear" w:color="auto" w:fill="auto"/>
            <w:vAlign w:val="center"/>
          </w:tcPr>
          <w:p w14:paraId="220E2A2C" w14:textId="77777777" w:rsidR="004733C7" w:rsidRPr="0030789D" w:rsidRDefault="004733C7" w:rsidP="00A23A44">
            <w:pPr>
              <w:pStyle w:val="ACLAPTableText"/>
              <w:jc w:val="center"/>
              <w:rPr>
                <w:b/>
              </w:rPr>
            </w:pPr>
            <w:r w:rsidRPr="0030789D">
              <w:rPr>
                <w:b/>
              </w:rPr>
              <w:t>Assessment Design Criteria</w:t>
            </w:r>
          </w:p>
        </w:tc>
        <w:tc>
          <w:tcPr>
            <w:tcW w:w="3402" w:type="dxa"/>
            <w:vMerge w:val="restart"/>
            <w:shd w:val="clear" w:color="auto" w:fill="auto"/>
            <w:vAlign w:val="center"/>
          </w:tcPr>
          <w:p w14:paraId="14748DFD" w14:textId="77777777" w:rsidR="004733C7" w:rsidRPr="0030789D" w:rsidRDefault="004733C7" w:rsidP="00A23A44">
            <w:pPr>
              <w:pStyle w:val="ACLAPTableText"/>
              <w:jc w:val="center"/>
              <w:rPr>
                <w:b/>
              </w:rPr>
            </w:pPr>
            <w:r w:rsidRPr="0030789D">
              <w:rPr>
                <w:b/>
              </w:rPr>
              <w:t>Assessment conditions</w:t>
            </w:r>
          </w:p>
          <w:p w14:paraId="5677D8A2" w14:textId="77777777" w:rsidR="004733C7" w:rsidRPr="0030789D" w:rsidRDefault="004733C7" w:rsidP="00A23A44">
            <w:pPr>
              <w:pStyle w:val="ACLAPTableText"/>
              <w:jc w:val="center"/>
            </w:pPr>
            <w:r w:rsidRPr="0030789D">
              <w:t>(e.g. task type, word length, time allocated, supervision)</w:t>
            </w:r>
          </w:p>
        </w:tc>
      </w:tr>
      <w:tr w:rsidR="004733C7" w:rsidRPr="004963F3" w14:paraId="2F64A6C3" w14:textId="77777777" w:rsidTr="00A23A44">
        <w:trPr>
          <w:trHeight w:val="345"/>
          <w:tblHeader/>
        </w:trPr>
        <w:tc>
          <w:tcPr>
            <w:tcW w:w="1809" w:type="dxa"/>
            <w:vMerge/>
            <w:shd w:val="clear" w:color="auto" w:fill="auto"/>
            <w:vAlign w:val="center"/>
          </w:tcPr>
          <w:p w14:paraId="02506054" w14:textId="77777777" w:rsidR="004733C7" w:rsidRPr="004963F3" w:rsidRDefault="004733C7" w:rsidP="00A23A44">
            <w:pPr>
              <w:jc w:val="center"/>
              <w:rPr>
                <w:rFonts w:cs="Arial"/>
                <w:b/>
                <w:bCs/>
                <w:sz w:val="20"/>
                <w:szCs w:val="20"/>
                <w:lang w:val="en-US"/>
              </w:rPr>
            </w:pPr>
          </w:p>
        </w:tc>
        <w:tc>
          <w:tcPr>
            <w:tcW w:w="7088" w:type="dxa"/>
            <w:vMerge/>
            <w:shd w:val="clear" w:color="auto" w:fill="auto"/>
            <w:vAlign w:val="center"/>
          </w:tcPr>
          <w:p w14:paraId="608C299D" w14:textId="77777777" w:rsidR="004733C7" w:rsidRPr="004963F3" w:rsidRDefault="004733C7" w:rsidP="00A23A44">
            <w:pPr>
              <w:jc w:val="center"/>
              <w:rPr>
                <w:rFonts w:cs="Arial"/>
                <w:b/>
                <w:bCs/>
                <w:sz w:val="20"/>
                <w:szCs w:val="20"/>
                <w:lang w:val="en-US"/>
              </w:rPr>
            </w:pPr>
          </w:p>
        </w:tc>
        <w:tc>
          <w:tcPr>
            <w:tcW w:w="944" w:type="dxa"/>
            <w:shd w:val="clear" w:color="auto" w:fill="auto"/>
            <w:vAlign w:val="center"/>
          </w:tcPr>
          <w:p w14:paraId="7C256797" w14:textId="77777777" w:rsidR="004733C7" w:rsidRPr="004963F3" w:rsidRDefault="002E096E" w:rsidP="00A23A44">
            <w:pPr>
              <w:jc w:val="center"/>
              <w:rPr>
                <w:rFonts w:cs="Arial"/>
                <w:b/>
                <w:bCs/>
                <w:sz w:val="20"/>
                <w:szCs w:val="20"/>
                <w:lang w:val="en-US"/>
              </w:rPr>
            </w:pPr>
            <w:r>
              <w:rPr>
                <w:rFonts w:cs="Arial"/>
                <w:b/>
                <w:bCs/>
                <w:sz w:val="20"/>
                <w:szCs w:val="20"/>
                <w:lang w:val="en-US"/>
              </w:rPr>
              <w:t>KU</w:t>
            </w:r>
          </w:p>
        </w:tc>
        <w:tc>
          <w:tcPr>
            <w:tcW w:w="803" w:type="dxa"/>
            <w:shd w:val="clear" w:color="auto" w:fill="auto"/>
            <w:vAlign w:val="center"/>
          </w:tcPr>
          <w:p w14:paraId="420410DA" w14:textId="77777777" w:rsidR="004733C7" w:rsidRPr="004963F3" w:rsidRDefault="00917C05" w:rsidP="00A23A44">
            <w:pPr>
              <w:jc w:val="center"/>
              <w:rPr>
                <w:rFonts w:cs="Arial"/>
                <w:b/>
                <w:bCs/>
                <w:sz w:val="20"/>
                <w:szCs w:val="20"/>
                <w:lang w:val="en-US"/>
              </w:rPr>
            </w:pPr>
            <w:r>
              <w:rPr>
                <w:rFonts w:cs="Arial"/>
                <w:b/>
                <w:bCs/>
                <w:sz w:val="20"/>
                <w:szCs w:val="20"/>
                <w:lang w:val="en-US"/>
              </w:rPr>
              <w:t>DAS</w:t>
            </w:r>
          </w:p>
        </w:tc>
        <w:tc>
          <w:tcPr>
            <w:tcW w:w="804" w:type="dxa"/>
            <w:shd w:val="clear" w:color="auto" w:fill="auto"/>
            <w:vAlign w:val="center"/>
          </w:tcPr>
          <w:p w14:paraId="310764EC" w14:textId="77777777" w:rsidR="004733C7" w:rsidRPr="004963F3" w:rsidRDefault="00917C05" w:rsidP="00A23A44">
            <w:pPr>
              <w:jc w:val="center"/>
              <w:rPr>
                <w:rFonts w:cs="Arial"/>
                <w:b/>
                <w:bCs/>
                <w:sz w:val="20"/>
                <w:szCs w:val="20"/>
                <w:lang w:val="en-US"/>
              </w:rPr>
            </w:pPr>
            <w:r>
              <w:rPr>
                <w:rFonts w:cs="Arial"/>
                <w:b/>
                <w:bCs/>
                <w:sz w:val="20"/>
                <w:szCs w:val="20"/>
                <w:lang w:val="en-US"/>
              </w:rPr>
              <w:t>E</w:t>
            </w:r>
            <w:r w:rsidR="002E096E">
              <w:rPr>
                <w:rFonts w:cs="Arial"/>
                <w:b/>
                <w:bCs/>
                <w:sz w:val="20"/>
                <w:szCs w:val="20"/>
                <w:lang w:val="en-US"/>
              </w:rPr>
              <w:t>CR</w:t>
            </w:r>
          </w:p>
        </w:tc>
        <w:tc>
          <w:tcPr>
            <w:tcW w:w="3402" w:type="dxa"/>
            <w:vMerge/>
            <w:shd w:val="clear" w:color="auto" w:fill="auto"/>
            <w:vAlign w:val="center"/>
          </w:tcPr>
          <w:p w14:paraId="03B77087" w14:textId="77777777" w:rsidR="004733C7" w:rsidRPr="004963F3" w:rsidRDefault="004733C7" w:rsidP="00A23A44">
            <w:pPr>
              <w:rPr>
                <w:rFonts w:cs="Arial"/>
                <w:sz w:val="20"/>
                <w:szCs w:val="20"/>
                <w:lang w:val="en-US"/>
              </w:rPr>
            </w:pPr>
          </w:p>
        </w:tc>
      </w:tr>
      <w:tr w:rsidR="00DB67F9" w:rsidRPr="00F95391" w14:paraId="6A1CCC50" w14:textId="77777777" w:rsidTr="00A23A44">
        <w:trPr>
          <w:trHeight w:val="1365"/>
        </w:trPr>
        <w:tc>
          <w:tcPr>
            <w:tcW w:w="1809" w:type="dxa"/>
            <w:vMerge w:val="restart"/>
            <w:shd w:val="clear" w:color="auto" w:fill="auto"/>
            <w:vAlign w:val="center"/>
          </w:tcPr>
          <w:p w14:paraId="435E57C3" w14:textId="77777777" w:rsidR="00DB67F9" w:rsidRPr="00F95391" w:rsidRDefault="00DB67F9" w:rsidP="00A23A44">
            <w:pPr>
              <w:pStyle w:val="LAPTableText"/>
              <w:jc w:val="center"/>
              <w:rPr>
                <w:b/>
                <w:lang w:val="en-US"/>
              </w:rPr>
            </w:pPr>
            <w:r>
              <w:rPr>
                <w:b/>
                <w:lang w:val="en-US"/>
              </w:rPr>
              <w:t>Assessment Type 1: Learning Journey (40%)</w:t>
            </w:r>
          </w:p>
          <w:p w14:paraId="1559B447" w14:textId="77777777" w:rsidR="00DB67F9" w:rsidRPr="00F95391" w:rsidRDefault="00DB67F9" w:rsidP="00A23A44">
            <w:pPr>
              <w:pStyle w:val="LAPTableText"/>
              <w:jc w:val="center"/>
              <w:rPr>
                <w:b/>
                <w:lang w:val="en-US"/>
              </w:rPr>
            </w:pPr>
          </w:p>
        </w:tc>
        <w:tc>
          <w:tcPr>
            <w:tcW w:w="7088" w:type="dxa"/>
            <w:shd w:val="clear" w:color="auto" w:fill="auto"/>
          </w:tcPr>
          <w:p w14:paraId="2D65B281" w14:textId="77777777" w:rsidR="00DB67F9" w:rsidRPr="00010410" w:rsidRDefault="00DB67F9" w:rsidP="00A23A44">
            <w:pPr>
              <w:pStyle w:val="ACLAPTableText"/>
              <w:rPr>
                <w:u w:val="single"/>
              </w:rPr>
            </w:pPr>
            <w:r w:rsidRPr="00010410">
              <w:rPr>
                <w:u w:val="single"/>
              </w:rPr>
              <w:t>Diversity and Identities</w:t>
            </w:r>
          </w:p>
          <w:p w14:paraId="317DC6DF" w14:textId="77777777" w:rsidR="00DB67F9" w:rsidRPr="00010410" w:rsidRDefault="00DB67F9" w:rsidP="00A23A44">
            <w:pPr>
              <w:pStyle w:val="ACLAPTableText"/>
            </w:pPr>
            <w:r>
              <w:t xml:space="preserve">Students will deconstruct and analyse experiences of significance to Aboriginal people through exploring historical, political, social and economic influences over time, including the impact of Government policy.  Students will explore concepts of resistance and survival as well as identify the accomplishments of diverse groups of Aboriginal people. </w:t>
            </w:r>
          </w:p>
        </w:tc>
        <w:tc>
          <w:tcPr>
            <w:tcW w:w="944" w:type="dxa"/>
            <w:shd w:val="clear" w:color="auto" w:fill="auto"/>
            <w:vAlign w:val="center"/>
          </w:tcPr>
          <w:p w14:paraId="414321D8" w14:textId="77777777" w:rsidR="00DB67F9" w:rsidRDefault="00DB67F9" w:rsidP="00A23A44">
            <w:pPr>
              <w:pStyle w:val="ACLAPTableText"/>
              <w:rPr>
                <w:lang w:val="en-US"/>
              </w:rPr>
            </w:pPr>
            <w:r>
              <w:rPr>
                <w:lang w:val="en-US"/>
              </w:rPr>
              <w:t>KU1</w:t>
            </w:r>
          </w:p>
          <w:p w14:paraId="47762439" w14:textId="77777777" w:rsidR="00DB67F9" w:rsidRDefault="00DB67F9" w:rsidP="00A23A44">
            <w:pPr>
              <w:pStyle w:val="ACLAPTableText"/>
              <w:rPr>
                <w:lang w:val="en-US"/>
              </w:rPr>
            </w:pPr>
          </w:p>
          <w:p w14:paraId="1A5886DC" w14:textId="77777777" w:rsidR="00DB67F9" w:rsidRDefault="00DB67F9" w:rsidP="00A23A44">
            <w:pPr>
              <w:pStyle w:val="ACLAPTableText"/>
              <w:rPr>
                <w:lang w:val="en-US"/>
              </w:rPr>
            </w:pPr>
          </w:p>
          <w:p w14:paraId="513A6BD4" w14:textId="77777777" w:rsidR="00DB67F9" w:rsidRDefault="00DB67F9" w:rsidP="00A23A44">
            <w:pPr>
              <w:pStyle w:val="ACLAPTableText"/>
              <w:rPr>
                <w:lang w:val="en-US"/>
              </w:rPr>
            </w:pPr>
          </w:p>
          <w:p w14:paraId="49478FEA" w14:textId="77777777" w:rsidR="00DB67F9" w:rsidRDefault="00DB67F9" w:rsidP="00A23A44">
            <w:pPr>
              <w:pStyle w:val="ACLAPTableText"/>
              <w:rPr>
                <w:lang w:val="en-US"/>
              </w:rPr>
            </w:pPr>
          </w:p>
          <w:p w14:paraId="5968CD10" w14:textId="77777777" w:rsidR="00DB67F9" w:rsidRPr="00F95391" w:rsidRDefault="00DB67F9" w:rsidP="00A23A44">
            <w:pPr>
              <w:pStyle w:val="ACLAPTableText"/>
              <w:rPr>
                <w:lang w:val="en-US"/>
              </w:rPr>
            </w:pPr>
          </w:p>
        </w:tc>
        <w:tc>
          <w:tcPr>
            <w:tcW w:w="803" w:type="dxa"/>
            <w:shd w:val="clear" w:color="auto" w:fill="auto"/>
            <w:vAlign w:val="center"/>
          </w:tcPr>
          <w:p w14:paraId="248FBC7A" w14:textId="27E59194" w:rsidR="00DB67F9" w:rsidRDefault="00DB67F9" w:rsidP="00A23A44">
            <w:pPr>
              <w:pStyle w:val="ACLAPTableText"/>
              <w:rPr>
                <w:lang w:val="en-US"/>
              </w:rPr>
            </w:pPr>
          </w:p>
          <w:p w14:paraId="393E49BF" w14:textId="77777777" w:rsidR="00427C7C" w:rsidRDefault="00427C7C" w:rsidP="00A23A44">
            <w:pPr>
              <w:pStyle w:val="ACLAPTableText"/>
              <w:rPr>
                <w:lang w:val="en-US"/>
              </w:rPr>
            </w:pPr>
            <w:r>
              <w:rPr>
                <w:lang w:val="en-US"/>
              </w:rPr>
              <w:t>DAS2</w:t>
            </w:r>
          </w:p>
          <w:p w14:paraId="259FEB6C" w14:textId="77777777" w:rsidR="00DB67F9" w:rsidRDefault="00DB67F9" w:rsidP="00A23A44">
            <w:pPr>
              <w:pStyle w:val="ACLAPTableText"/>
              <w:rPr>
                <w:lang w:val="en-US"/>
              </w:rPr>
            </w:pPr>
          </w:p>
          <w:p w14:paraId="03174935" w14:textId="77777777" w:rsidR="00DB67F9" w:rsidRDefault="00DB67F9" w:rsidP="00A23A44">
            <w:pPr>
              <w:pStyle w:val="ACLAPTableText"/>
              <w:rPr>
                <w:lang w:val="en-US"/>
              </w:rPr>
            </w:pPr>
          </w:p>
          <w:p w14:paraId="2F6027DC" w14:textId="77777777" w:rsidR="00DB67F9" w:rsidRDefault="00DB67F9" w:rsidP="00A23A44">
            <w:pPr>
              <w:pStyle w:val="ACLAPTableText"/>
              <w:rPr>
                <w:lang w:val="en-US"/>
              </w:rPr>
            </w:pPr>
          </w:p>
          <w:p w14:paraId="16E5DFD8" w14:textId="77777777" w:rsidR="00DB67F9" w:rsidRDefault="00DB67F9" w:rsidP="00A23A44">
            <w:pPr>
              <w:pStyle w:val="ACLAPTableText"/>
              <w:rPr>
                <w:lang w:val="en-US"/>
              </w:rPr>
            </w:pPr>
          </w:p>
          <w:p w14:paraId="0BC91F70" w14:textId="77777777" w:rsidR="00DB67F9" w:rsidRPr="00F95391" w:rsidRDefault="00DB67F9" w:rsidP="00A23A44">
            <w:pPr>
              <w:pStyle w:val="ACLAPTableText"/>
              <w:rPr>
                <w:lang w:val="en-US"/>
              </w:rPr>
            </w:pPr>
          </w:p>
        </w:tc>
        <w:tc>
          <w:tcPr>
            <w:tcW w:w="804" w:type="dxa"/>
            <w:shd w:val="clear" w:color="auto" w:fill="auto"/>
            <w:vAlign w:val="center"/>
          </w:tcPr>
          <w:p w14:paraId="3DC7C77B" w14:textId="77777777" w:rsidR="00DB67F9" w:rsidRDefault="00DB67F9" w:rsidP="00A23A44">
            <w:pPr>
              <w:pStyle w:val="ACLAPTableText"/>
              <w:rPr>
                <w:lang w:val="en-US"/>
              </w:rPr>
            </w:pPr>
          </w:p>
          <w:p w14:paraId="343C9193" w14:textId="77777777" w:rsidR="00DB67F9" w:rsidRDefault="00DB67F9" w:rsidP="00A23A44">
            <w:pPr>
              <w:pStyle w:val="ACLAPTableText"/>
              <w:rPr>
                <w:lang w:val="en-US"/>
              </w:rPr>
            </w:pPr>
          </w:p>
          <w:p w14:paraId="12A990B8" w14:textId="77777777" w:rsidR="00DB67F9" w:rsidRDefault="00DB67F9" w:rsidP="00A23A44">
            <w:pPr>
              <w:pStyle w:val="ACLAPTableText"/>
              <w:rPr>
                <w:lang w:val="en-US"/>
              </w:rPr>
            </w:pPr>
          </w:p>
          <w:p w14:paraId="0E218DEE" w14:textId="77777777" w:rsidR="00DB67F9" w:rsidRDefault="00DB67F9" w:rsidP="00A23A44">
            <w:pPr>
              <w:pStyle w:val="ACLAPTableText"/>
              <w:rPr>
                <w:lang w:val="en-US"/>
              </w:rPr>
            </w:pPr>
          </w:p>
          <w:p w14:paraId="384EA7F2" w14:textId="77777777" w:rsidR="00DB67F9" w:rsidRDefault="00DB67F9" w:rsidP="00A23A44">
            <w:pPr>
              <w:pStyle w:val="ACLAPTableText"/>
              <w:rPr>
                <w:lang w:val="en-US"/>
              </w:rPr>
            </w:pPr>
          </w:p>
          <w:p w14:paraId="3C8DC981" w14:textId="77777777" w:rsidR="00DB67F9" w:rsidRPr="00F95391" w:rsidRDefault="00DB67F9" w:rsidP="00A23A44">
            <w:pPr>
              <w:pStyle w:val="ACLAPTableText"/>
              <w:rPr>
                <w:lang w:val="en-US"/>
              </w:rPr>
            </w:pPr>
          </w:p>
        </w:tc>
        <w:tc>
          <w:tcPr>
            <w:tcW w:w="3402" w:type="dxa"/>
            <w:shd w:val="clear" w:color="auto" w:fill="auto"/>
          </w:tcPr>
          <w:p w14:paraId="2678247E" w14:textId="77777777" w:rsidR="00DB67F9" w:rsidRPr="00F95391" w:rsidRDefault="00DB67F9" w:rsidP="00A23A44">
            <w:pPr>
              <w:pStyle w:val="ACLAPTableText"/>
            </w:pPr>
            <w:r>
              <w:t>Newspaper article or website article</w:t>
            </w:r>
            <w:r w:rsidR="00983606">
              <w:t xml:space="preserve"> to</w:t>
            </w:r>
            <w:r w:rsidR="008A09C7">
              <w:t xml:space="preserve"> a maximum of 800</w:t>
            </w:r>
            <w:r>
              <w:t xml:space="preserve"> words</w:t>
            </w:r>
            <w:r w:rsidR="00983606">
              <w:t>.</w:t>
            </w:r>
          </w:p>
        </w:tc>
      </w:tr>
      <w:tr w:rsidR="00DB67F9" w:rsidRPr="00F95391" w14:paraId="48FA6955" w14:textId="77777777" w:rsidTr="00A23A44">
        <w:trPr>
          <w:trHeight w:val="1365"/>
        </w:trPr>
        <w:tc>
          <w:tcPr>
            <w:tcW w:w="1809" w:type="dxa"/>
            <w:vMerge/>
            <w:shd w:val="clear" w:color="auto" w:fill="auto"/>
            <w:vAlign w:val="center"/>
          </w:tcPr>
          <w:p w14:paraId="6DD71165" w14:textId="77777777" w:rsidR="00DB67F9" w:rsidRDefault="00DB67F9" w:rsidP="00A23A44">
            <w:pPr>
              <w:pStyle w:val="LAPTableText"/>
              <w:jc w:val="center"/>
              <w:rPr>
                <w:b/>
                <w:lang w:val="en-US"/>
              </w:rPr>
            </w:pPr>
          </w:p>
        </w:tc>
        <w:tc>
          <w:tcPr>
            <w:tcW w:w="7088" w:type="dxa"/>
            <w:shd w:val="clear" w:color="auto" w:fill="auto"/>
          </w:tcPr>
          <w:p w14:paraId="6EC344F4" w14:textId="77777777" w:rsidR="00DB67F9" w:rsidRDefault="00DB67F9" w:rsidP="00A23A44">
            <w:pPr>
              <w:pStyle w:val="ACLAPTableText"/>
              <w:rPr>
                <w:u w:val="single"/>
              </w:rPr>
            </w:pPr>
            <w:r w:rsidRPr="00010410">
              <w:rPr>
                <w:u w:val="single"/>
              </w:rPr>
              <w:t>Cultural Expressions</w:t>
            </w:r>
          </w:p>
          <w:p w14:paraId="1BB70BF9" w14:textId="78F0453E" w:rsidR="00C4206A" w:rsidRDefault="00C4206A" w:rsidP="00A23A44">
            <w:pPr>
              <w:pStyle w:val="ACLAPTableText"/>
            </w:pPr>
            <w:r w:rsidRPr="00872516">
              <w:t>Students investigate Aboriginal cultural expressions in the form of poems, song lyrics or monologue’s to explore and understand the diversity of narratives told by Aboriginal peoples through the Arts</w:t>
            </w:r>
            <w:r>
              <w:t>.</w:t>
            </w:r>
          </w:p>
          <w:p w14:paraId="543928D2" w14:textId="3E951916" w:rsidR="00DB67F9" w:rsidRPr="00010410" w:rsidRDefault="00983606" w:rsidP="00A23A44">
            <w:pPr>
              <w:pStyle w:val="ACLAPTableText"/>
              <w:rPr>
                <w:u w:val="single"/>
              </w:rPr>
            </w:pPr>
            <w:r>
              <w:t xml:space="preserve">Students </w:t>
            </w:r>
            <w:r w:rsidR="00DB67F9">
              <w:t xml:space="preserve">explore </w:t>
            </w:r>
            <w:r>
              <w:t xml:space="preserve">and communicate </w:t>
            </w:r>
            <w:r w:rsidR="00DB67F9">
              <w:t>the historical, political and social importance of these expressions</w:t>
            </w:r>
            <w:r>
              <w:t xml:space="preserve">.  They </w:t>
            </w:r>
            <w:r w:rsidR="00DB67F9">
              <w:t>evaluate and reflect on their own learning</w:t>
            </w:r>
            <w:r>
              <w:t xml:space="preserve"> and on their understanding of the diversity and significance of Aboriginal cultural expressions</w:t>
            </w:r>
            <w:r w:rsidR="00DB67F9">
              <w:t>.</w:t>
            </w:r>
          </w:p>
        </w:tc>
        <w:tc>
          <w:tcPr>
            <w:tcW w:w="944" w:type="dxa"/>
            <w:shd w:val="clear" w:color="auto" w:fill="auto"/>
            <w:vAlign w:val="center"/>
          </w:tcPr>
          <w:p w14:paraId="2FDFD496" w14:textId="77777777" w:rsidR="00DB67F9" w:rsidRDefault="00DB67F9" w:rsidP="00A23A44">
            <w:pPr>
              <w:pStyle w:val="ACLAPTableText"/>
              <w:rPr>
                <w:lang w:val="en-US"/>
              </w:rPr>
            </w:pPr>
            <w:r>
              <w:rPr>
                <w:lang w:val="en-US"/>
              </w:rPr>
              <w:t>KU2</w:t>
            </w:r>
          </w:p>
        </w:tc>
        <w:tc>
          <w:tcPr>
            <w:tcW w:w="803" w:type="dxa"/>
            <w:shd w:val="clear" w:color="auto" w:fill="auto"/>
            <w:vAlign w:val="center"/>
          </w:tcPr>
          <w:p w14:paraId="38EB3F3B" w14:textId="77777777" w:rsidR="00DB67F9" w:rsidRDefault="00DB67F9" w:rsidP="00A23A44">
            <w:pPr>
              <w:pStyle w:val="ACLAPTableText"/>
              <w:rPr>
                <w:lang w:val="en-US"/>
              </w:rPr>
            </w:pPr>
          </w:p>
        </w:tc>
        <w:tc>
          <w:tcPr>
            <w:tcW w:w="804" w:type="dxa"/>
            <w:shd w:val="clear" w:color="auto" w:fill="auto"/>
            <w:vAlign w:val="center"/>
          </w:tcPr>
          <w:p w14:paraId="33E591E0" w14:textId="77777777" w:rsidR="00DB67F9" w:rsidRDefault="00DB67F9" w:rsidP="00A23A44">
            <w:pPr>
              <w:pStyle w:val="ACLAPTableText"/>
              <w:rPr>
                <w:lang w:val="en-US"/>
              </w:rPr>
            </w:pPr>
            <w:r>
              <w:rPr>
                <w:lang w:val="en-US"/>
              </w:rPr>
              <w:t>ECR1</w:t>
            </w:r>
          </w:p>
        </w:tc>
        <w:tc>
          <w:tcPr>
            <w:tcW w:w="3402" w:type="dxa"/>
            <w:shd w:val="clear" w:color="auto" w:fill="auto"/>
          </w:tcPr>
          <w:p w14:paraId="091A173E" w14:textId="77777777" w:rsidR="00DB67F9" w:rsidRDefault="00983606" w:rsidP="00A23A44">
            <w:pPr>
              <w:pStyle w:val="ACLAPTableText"/>
            </w:pPr>
            <w:r>
              <w:t>Vlog or blog to a maximum of 5 minutes or 800 words.</w:t>
            </w:r>
          </w:p>
        </w:tc>
      </w:tr>
      <w:tr w:rsidR="00DB67F9" w:rsidRPr="00F95391" w14:paraId="5A3366C0" w14:textId="77777777" w:rsidTr="00A23A44">
        <w:trPr>
          <w:trHeight w:val="1294"/>
        </w:trPr>
        <w:tc>
          <w:tcPr>
            <w:tcW w:w="1809" w:type="dxa"/>
            <w:vMerge/>
            <w:tcBorders>
              <w:bottom w:val="single" w:sz="4" w:space="0" w:color="auto"/>
            </w:tcBorders>
            <w:shd w:val="clear" w:color="auto" w:fill="auto"/>
            <w:vAlign w:val="center"/>
          </w:tcPr>
          <w:p w14:paraId="49A7CA7B" w14:textId="77777777" w:rsidR="00DB67F9" w:rsidRPr="00F95391" w:rsidRDefault="00DB67F9" w:rsidP="00A23A44">
            <w:pPr>
              <w:pStyle w:val="LAPTableText"/>
              <w:jc w:val="center"/>
              <w:rPr>
                <w:b/>
                <w:lang w:val="en-US"/>
              </w:rPr>
            </w:pPr>
          </w:p>
        </w:tc>
        <w:tc>
          <w:tcPr>
            <w:tcW w:w="7088" w:type="dxa"/>
            <w:tcBorders>
              <w:bottom w:val="single" w:sz="4" w:space="0" w:color="auto"/>
            </w:tcBorders>
            <w:shd w:val="clear" w:color="auto" w:fill="auto"/>
          </w:tcPr>
          <w:p w14:paraId="450F9A0A" w14:textId="77777777" w:rsidR="00DB67F9" w:rsidRPr="00010410" w:rsidRDefault="00DB67F9" w:rsidP="00A23A44">
            <w:pPr>
              <w:pStyle w:val="ACLAPTableText"/>
              <w:rPr>
                <w:u w:val="single"/>
              </w:rPr>
            </w:pPr>
            <w:r w:rsidRPr="00010410">
              <w:rPr>
                <w:u w:val="single"/>
              </w:rPr>
              <w:t>Contemporary Experiences</w:t>
            </w:r>
          </w:p>
          <w:p w14:paraId="029544CF" w14:textId="77777777" w:rsidR="00DB67F9" w:rsidRPr="00F95391" w:rsidRDefault="00727DD9" w:rsidP="00A23A44">
            <w:pPr>
              <w:pStyle w:val="ACLAPTableText"/>
            </w:pPr>
            <w:r>
              <w:t>Students investigate, deconstruct</w:t>
            </w:r>
            <w:r w:rsidR="007373C9">
              <w:t>,</w:t>
            </w:r>
            <w:r>
              <w:t xml:space="preserve"> and analyse </w:t>
            </w:r>
            <w:r w:rsidR="00DB67F9">
              <w:t xml:space="preserve">a contemporary experience </w:t>
            </w:r>
            <w:r>
              <w:t xml:space="preserve">of significance to Aboriginal people.  </w:t>
            </w:r>
            <w:r w:rsidR="00DB67F9">
              <w:t xml:space="preserve">Students </w:t>
            </w:r>
            <w:r w:rsidR="007373C9">
              <w:t>investigate experiences of ongoing resistance and survival as told by Aboriginal people, and demonstrate understanding of how the past influences the present. Students</w:t>
            </w:r>
            <w:r w:rsidR="00DB67F9">
              <w:t xml:space="preserve"> evaluate and reflect on their own learning</w:t>
            </w:r>
            <w:r w:rsidR="007373C9">
              <w:t xml:space="preserve"> about the ongoing experiences of Aboriginal peoples and communities</w:t>
            </w:r>
            <w:r w:rsidR="00DB67F9">
              <w:t>.</w:t>
            </w:r>
          </w:p>
        </w:tc>
        <w:tc>
          <w:tcPr>
            <w:tcW w:w="944" w:type="dxa"/>
            <w:tcBorders>
              <w:bottom w:val="single" w:sz="4" w:space="0" w:color="auto"/>
            </w:tcBorders>
            <w:shd w:val="clear" w:color="auto" w:fill="auto"/>
            <w:vAlign w:val="center"/>
          </w:tcPr>
          <w:p w14:paraId="337D5E24" w14:textId="77777777" w:rsidR="00DB67F9" w:rsidRPr="00F95391" w:rsidRDefault="00DB67F9" w:rsidP="00A23A44">
            <w:pPr>
              <w:pStyle w:val="ACLAPTableText"/>
              <w:rPr>
                <w:lang w:val="en-US"/>
              </w:rPr>
            </w:pPr>
          </w:p>
        </w:tc>
        <w:tc>
          <w:tcPr>
            <w:tcW w:w="803" w:type="dxa"/>
            <w:tcBorders>
              <w:bottom w:val="single" w:sz="4" w:space="0" w:color="auto"/>
            </w:tcBorders>
            <w:shd w:val="clear" w:color="auto" w:fill="auto"/>
            <w:vAlign w:val="center"/>
          </w:tcPr>
          <w:p w14:paraId="6B91539C" w14:textId="77777777" w:rsidR="00DB67F9" w:rsidRDefault="00DB67F9" w:rsidP="00A23A44">
            <w:pPr>
              <w:pStyle w:val="ACLAPTableText"/>
              <w:rPr>
                <w:lang w:val="en-US"/>
              </w:rPr>
            </w:pPr>
            <w:r>
              <w:rPr>
                <w:lang w:val="en-US"/>
              </w:rPr>
              <w:t>DAS2</w:t>
            </w:r>
          </w:p>
          <w:p w14:paraId="414171EC" w14:textId="77777777" w:rsidR="00DB67F9" w:rsidRDefault="00DB67F9" w:rsidP="00A23A44">
            <w:pPr>
              <w:pStyle w:val="ACLAPTableText"/>
              <w:rPr>
                <w:lang w:val="en-US"/>
              </w:rPr>
            </w:pPr>
          </w:p>
          <w:p w14:paraId="06BC3418" w14:textId="77777777" w:rsidR="00DB67F9" w:rsidRDefault="00DB67F9" w:rsidP="00A23A44">
            <w:pPr>
              <w:pStyle w:val="ACLAPTableText"/>
              <w:rPr>
                <w:lang w:val="en-US"/>
              </w:rPr>
            </w:pPr>
          </w:p>
          <w:p w14:paraId="7D272986" w14:textId="77777777" w:rsidR="00DB67F9" w:rsidRPr="00F95391" w:rsidRDefault="00DB67F9" w:rsidP="00A23A44">
            <w:pPr>
              <w:pStyle w:val="ACLAPTableText"/>
              <w:rPr>
                <w:lang w:val="en-US"/>
              </w:rPr>
            </w:pPr>
          </w:p>
        </w:tc>
        <w:tc>
          <w:tcPr>
            <w:tcW w:w="804" w:type="dxa"/>
            <w:tcBorders>
              <w:bottom w:val="single" w:sz="4" w:space="0" w:color="auto"/>
            </w:tcBorders>
            <w:shd w:val="clear" w:color="auto" w:fill="auto"/>
            <w:vAlign w:val="center"/>
          </w:tcPr>
          <w:p w14:paraId="6270EB58" w14:textId="77777777" w:rsidR="00DB67F9" w:rsidRDefault="00DB67F9" w:rsidP="00A23A44">
            <w:pPr>
              <w:pStyle w:val="ACLAPTableText"/>
              <w:rPr>
                <w:lang w:val="en-US"/>
              </w:rPr>
            </w:pPr>
            <w:r>
              <w:rPr>
                <w:lang w:val="en-US"/>
              </w:rPr>
              <w:t>ECR1</w:t>
            </w:r>
          </w:p>
          <w:p w14:paraId="21017DF1" w14:textId="77777777" w:rsidR="00DB67F9" w:rsidRDefault="00DB67F9" w:rsidP="00A23A44">
            <w:pPr>
              <w:pStyle w:val="ACLAPTableText"/>
              <w:rPr>
                <w:lang w:val="en-US"/>
              </w:rPr>
            </w:pPr>
          </w:p>
          <w:p w14:paraId="51493A67" w14:textId="77777777" w:rsidR="00DB67F9" w:rsidRDefault="00DB67F9" w:rsidP="00A23A44">
            <w:pPr>
              <w:pStyle w:val="ACLAPTableText"/>
              <w:rPr>
                <w:lang w:val="en-US"/>
              </w:rPr>
            </w:pPr>
          </w:p>
          <w:p w14:paraId="01524F93" w14:textId="77777777" w:rsidR="00DB67F9" w:rsidRPr="00F95391" w:rsidRDefault="00DB67F9" w:rsidP="00A23A44">
            <w:pPr>
              <w:pStyle w:val="ACLAPTableText"/>
              <w:rPr>
                <w:lang w:val="en-US"/>
              </w:rPr>
            </w:pPr>
          </w:p>
        </w:tc>
        <w:tc>
          <w:tcPr>
            <w:tcW w:w="3402" w:type="dxa"/>
            <w:tcBorders>
              <w:bottom w:val="single" w:sz="4" w:space="0" w:color="auto"/>
            </w:tcBorders>
            <w:shd w:val="clear" w:color="auto" w:fill="auto"/>
          </w:tcPr>
          <w:p w14:paraId="4DC358D3" w14:textId="77777777" w:rsidR="00DB67F9" w:rsidRPr="00F95391" w:rsidRDefault="007373C9" w:rsidP="00A23A44">
            <w:pPr>
              <w:pStyle w:val="ACLAPTableText"/>
            </w:pPr>
            <w:r>
              <w:t xml:space="preserve">Multimedia presentation </w:t>
            </w:r>
            <w:r w:rsidR="00427C7C">
              <w:t xml:space="preserve">to a maximum of </w:t>
            </w:r>
            <w:r w:rsidR="008A09C7">
              <w:t>5 minutes or 8</w:t>
            </w:r>
            <w:r w:rsidR="00DB67F9">
              <w:t>00 words</w:t>
            </w:r>
            <w:r w:rsidR="00983606">
              <w:t>.</w:t>
            </w:r>
          </w:p>
        </w:tc>
      </w:tr>
      <w:tr w:rsidR="004733C7" w:rsidRPr="00F95391" w14:paraId="2E8BB678" w14:textId="77777777" w:rsidTr="00A23A44">
        <w:trPr>
          <w:trHeight w:val="1379"/>
        </w:trPr>
        <w:tc>
          <w:tcPr>
            <w:tcW w:w="1809" w:type="dxa"/>
            <w:tcBorders>
              <w:top w:val="single" w:sz="4" w:space="0" w:color="auto"/>
              <w:bottom w:val="single" w:sz="4" w:space="0" w:color="auto"/>
            </w:tcBorders>
            <w:shd w:val="clear" w:color="auto" w:fill="auto"/>
            <w:vAlign w:val="center"/>
          </w:tcPr>
          <w:p w14:paraId="00F9BFBA" w14:textId="77777777" w:rsidR="004733C7" w:rsidRPr="00F95391" w:rsidRDefault="004733C7" w:rsidP="00A23A44">
            <w:pPr>
              <w:pStyle w:val="LAPTableText"/>
              <w:jc w:val="center"/>
              <w:rPr>
                <w:b/>
                <w:lang w:val="en-US"/>
              </w:rPr>
            </w:pPr>
            <w:r>
              <w:rPr>
                <w:b/>
                <w:lang w:val="en-US"/>
              </w:rPr>
              <w:t>Assessment Type 2:</w:t>
            </w:r>
            <w:r w:rsidR="00740E67">
              <w:rPr>
                <w:b/>
                <w:lang w:val="en-US"/>
              </w:rPr>
              <w:t xml:space="preserve"> </w:t>
            </w:r>
            <w:r w:rsidR="002E096E">
              <w:rPr>
                <w:b/>
                <w:lang w:val="en-US"/>
              </w:rPr>
              <w:t>Social Action (3</w:t>
            </w:r>
            <w:r>
              <w:rPr>
                <w:b/>
                <w:lang w:val="en-US"/>
              </w:rPr>
              <w:t>0%)</w:t>
            </w:r>
          </w:p>
          <w:p w14:paraId="083CEC3C" w14:textId="77777777" w:rsidR="004733C7" w:rsidRPr="00F95391" w:rsidRDefault="004733C7" w:rsidP="00A23A44">
            <w:pPr>
              <w:pStyle w:val="LAPTableText"/>
              <w:jc w:val="center"/>
              <w:rPr>
                <w:b/>
                <w:lang w:val="en-US"/>
              </w:rPr>
            </w:pPr>
          </w:p>
          <w:p w14:paraId="243F6CFA" w14:textId="77777777" w:rsidR="004733C7" w:rsidRPr="00F95391" w:rsidRDefault="004733C7" w:rsidP="00A23A44">
            <w:pPr>
              <w:pStyle w:val="LAPTableText"/>
              <w:jc w:val="center"/>
              <w:rPr>
                <w:b/>
                <w:lang w:val="en-US"/>
              </w:rPr>
            </w:pPr>
          </w:p>
          <w:p w14:paraId="3044741F" w14:textId="77777777" w:rsidR="004733C7" w:rsidRPr="00F95391" w:rsidRDefault="004733C7" w:rsidP="00A23A44">
            <w:pPr>
              <w:pStyle w:val="LAPTableText"/>
              <w:jc w:val="center"/>
              <w:rPr>
                <w:b/>
                <w:lang w:val="en-US"/>
              </w:rPr>
            </w:pPr>
          </w:p>
        </w:tc>
        <w:tc>
          <w:tcPr>
            <w:tcW w:w="7088" w:type="dxa"/>
            <w:tcBorders>
              <w:top w:val="single" w:sz="4" w:space="0" w:color="auto"/>
              <w:bottom w:val="single" w:sz="4" w:space="0" w:color="auto"/>
            </w:tcBorders>
            <w:shd w:val="clear" w:color="auto" w:fill="auto"/>
          </w:tcPr>
          <w:p w14:paraId="4D279B6C" w14:textId="28A8325F" w:rsidR="004733C7" w:rsidRPr="00F95391" w:rsidRDefault="00917C05" w:rsidP="00A23A44">
            <w:pPr>
              <w:pStyle w:val="ACLAPTableText"/>
              <w:rPr>
                <w:lang w:val="en-US"/>
              </w:rPr>
            </w:pPr>
            <w:r>
              <w:rPr>
                <w:lang w:val="en-US"/>
              </w:rPr>
              <w:t>Students collaboratively plan and implement a social action to demonstrate their knowledge and understanding of narratives told by Aboriginal peoples</w:t>
            </w:r>
            <w:r w:rsidR="00C4206A">
              <w:rPr>
                <w:lang w:val="en-US"/>
              </w:rPr>
              <w:t xml:space="preserve"> with the intent of educating others</w:t>
            </w:r>
            <w:r>
              <w:rPr>
                <w:lang w:val="en-US"/>
              </w:rPr>
              <w:t xml:space="preserve">. </w:t>
            </w:r>
            <w:r w:rsidR="007D4FFB">
              <w:rPr>
                <w:lang w:val="en-US"/>
              </w:rPr>
              <w:t>Stud</w:t>
            </w:r>
            <w:r w:rsidR="007373C9">
              <w:rPr>
                <w:lang w:val="en-US"/>
              </w:rPr>
              <w:t>ents</w:t>
            </w:r>
            <w:r w:rsidR="007D4FFB">
              <w:rPr>
                <w:lang w:val="en-US"/>
              </w:rPr>
              <w:t xml:space="preserve"> deconstruct and analyse </w:t>
            </w:r>
            <w:r w:rsidR="007373C9">
              <w:rPr>
                <w:lang w:val="en-US"/>
              </w:rPr>
              <w:t xml:space="preserve">experiences of significance to Aboriginal people in order to better understand how </w:t>
            </w:r>
            <w:r w:rsidR="007D4FFB">
              <w:rPr>
                <w:lang w:val="en-US"/>
              </w:rPr>
              <w:t>the past influences the present</w:t>
            </w:r>
            <w:r w:rsidR="007373C9">
              <w:rPr>
                <w:lang w:val="en-US"/>
              </w:rPr>
              <w:t>. Students</w:t>
            </w:r>
            <w:r w:rsidR="007D4FFB">
              <w:rPr>
                <w:lang w:val="en-US"/>
              </w:rPr>
              <w:t xml:space="preserve"> evaluate and reflect on the own learning </w:t>
            </w:r>
            <w:r w:rsidR="007373C9">
              <w:rPr>
                <w:lang w:val="en-US"/>
              </w:rPr>
              <w:t xml:space="preserve">and on their contribution to collaboration </w:t>
            </w:r>
            <w:r w:rsidR="007D4FFB">
              <w:rPr>
                <w:lang w:val="en-US"/>
              </w:rPr>
              <w:t>through the process of implementing their social action.</w:t>
            </w:r>
          </w:p>
        </w:tc>
        <w:tc>
          <w:tcPr>
            <w:tcW w:w="944" w:type="dxa"/>
            <w:tcBorders>
              <w:top w:val="single" w:sz="4" w:space="0" w:color="auto"/>
              <w:bottom w:val="single" w:sz="4" w:space="0" w:color="auto"/>
            </w:tcBorders>
            <w:shd w:val="clear" w:color="auto" w:fill="auto"/>
            <w:vAlign w:val="center"/>
          </w:tcPr>
          <w:p w14:paraId="03824B61" w14:textId="77777777" w:rsidR="004733C7" w:rsidRPr="00F95391" w:rsidRDefault="00917C05" w:rsidP="00A23A44">
            <w:pPr>
              <w:pStyle w:val="ACLAPTableText"/>
              <w:rPr>
                <w:lang w:val="en-US"/>
              </w:rPr>
            </w:pPr>
            <w:r>
              <w:rPr>
                <w:lang w:val="en-US"/>
              </w:rPr>
              <w:t>KU2</w:t>
            </w:r>
          </w:p>
        </w:tc>
        <w:tc>
          <w:tcPr>
            <w:tcW w:w="803" w:type="dxa"/>
            <w:tcBorders>
              <w:top w:val="single" w:sz="4" w:space="0" w:color="auto"/>
              <w:bottom w:val="single" w:sz="4" w:space="0" w:color="auto"/>
            </w:tcBorders>
            <w:shd w:val="clear" w:color="auto" w:fill="auto"/>
            <w:vAlign w:val="center"/>
          </w:tcPr>
          <w:p w14:paraId="38926875" w14:textId="77777777" w:rsidR="004733C7" w:rsidRDefault="00917C05" w:rsidP="00A23A44">
            <w:pPr>
              <w:pStyle w:val="ACLAPTableText"/>
              <w:rPr>
                <w:lang w:val="en-US"/>
              </w:rPr>
            </w:pPr>
            <w:r>
              <w:rPr>
                <w:lang w:val="en-US"/>
              </w:rPr>
              <w:t>DAS1</w:t>
            </w:r>
          </w:p>
          <w:p w14:paraId="63BE2E63" w14:textId="34CF15B4" w:rsidR="00917C05" w:rsidRPr="00F95391" w:rsidRDefault="00917C05" w:rsidP="00A23A44">
            <w:pPr>
              <w:pStyle w:val="ACLAPTableText"/>
              <w:rPr>
                <w:lang w:val="en-US"/>
              </w:rPr>
            </w:pPr>
          </w:p>
        </w:tc>
        <w:tc>
          <w:tcPr>
            <w:tcW w:w="804" w:type="dxa"/>
            <w:tcBorders>
              <w:top w:val="single" w:sz="4" w:space="0" w:color="auto"/>
              <w:bottom w:val="single" w:sz="4" w:space="0" w:color="auto"/>
            </w:tcBorders>
            <w:shd w:val="clear" w:color="auto" w:fill="auto"/>
            <w:vAlign w:val="center"/>
          </w:tcPr>
          <w:p w14:paraId="12067CA9" w14:textId="77777777" w:rsidR="004733C7" w:rsidRDefault="00917C05" w:rsidP="00A23A44">
            <w:pPr>
              <w:pStyle w:val="ACLAPTableText"/>
              <w:rPr>
                <w:lang w:val="en-US"/>
              </w:rPr>
            </w:pPr>
            <w:r>
              <w:rPr>
                <w:lang w:val="en-US"/>
              </w:rPr>
              <w:t>ECR1</w:t>
            </w:r>
          </w:p>
          <w:p w14:paraId="1DE91A11" w14:textId="77777777" w:rsidR="00917C05" w:rsidRPr="00F95391" w:rsidRDefault="00917C05" w:rsidP="00A23A44">
            <w:pPr>
              <w:pStyle w:val="ACLAPTableText"/>
              <w:rPr>
                <w:lang w:val="en-US"/>
              </w:rPr>
            </w:pPr>
            <w:r>
              <w:rPr>
                <w:lang w:val="en-US"/>
              </w:rPr>
              <w:t>ECR2</w:t>
            </w:r>
          </w:p>
        </w:tc>
        <w:tc>
          <w:tcPr>
            <w:tcW w:w="3402" w:type="dxa"/>
            <w:tcBorders>
              <w:top w:val="single" w:sz="4" w:space="0" w:color="auto"/>
              <w:bottom w:val="single" w:sz="4" w:space="0" w:color="auto"/>
            </w:tcBorders>
            <w:shd w:val="clear" w:color="auto" w:fill="auto"/>
          </w:tcPr>
          <w:p w14:paraId="1299BA45" w14:textId="77777777" w:rsidR="004733C7" w:rsidRPr="00F95391" w:rsidRDefault="007D4FFB" w:rsidP="00A23A44">
            <w:pPr>
              <w:pStyle w:val="ACLAPTableText"/>
            </w:pPr>
            <w:r>
              <w:t xml:space="preserve">Multimodal, oral or written form to a max of 9 minutes or </w:t>
            </w:r>
            <w:r w:rsidR="00917C05">
              <w:t>1500 words</w:t>
            </w:r>
            <w:r>
              <w:t xml:space="preserve"> or multimodal equivalent.</w:t>
            </w:r>
          </w:p>
        </w:tc>
      </w:tr>
      <w:tr w:rsidR="004733C7" w:rsidRPr="00F95391" w14:paraId="37688875" w14:textId="77777777" w:rsidTr="00A23A44">
        <w:trPr>
          <w:trHeight w:val="1465"/>
        </w:trPr>
        <w:tc>
          <w:tcPr>
            <w:tcW w:w="1809" w:type="dxa"/>
            <w:shd w:val="clear" w:color="auto" w:fill="F2F2F2"/>
            <w:vAlign w:val="center"/>
          </w:tcPr>
          <w:p w14:paraId="40E3E56C" w14:textId="77777777" w:rsidR="004733C7" w:rsidRPr="00F95391" w:rsidRDefault="004733C7" w:rsidP="00A23A44">
            <w:pPr>
              <w:pStyle w:val="LAPTableText"/>
              <w:jc w:val="center"/>
              <w:rPr>
                <w:b/>
                <w:lang w:val="en-US"/>
              </w:rPr>
            </w:pPr>
            <w:r>
              <w:rPr>
                <w:b/>
                <w:lang w:val="en-US"/>
              </w:rPr>
              <w:lastRenderedPageBreak/>
              <w:t xml:space="preserve">Assessment Type 3: </w:t>
            </w:r>
            <w:r w:rsidR="00740E67">
              <w:rPr>
                <w:b/>
                <w:lang w:val="en-US"/>
              </w:rPr>
              <w:t xml:space="preserve">Acknowledgment </w:t>
            </w:r>
          </w:p>
          <w:p w14:paraId="01E5332F" w14:textId="77777777" w:rsidR="004733C7" w:rsidRPr="00F95391" w:rsidRDefault="004733C7" w:rsidP="00A23A44">
            <w:pPr>
              <w:pStyle w:val="LAPTableText"/>
              <w:jc w:val="center"/>
              <w:rPr>
                <w:b/>
                <w:lang w:val="en-US"/>
              </w:rPr>
            </w:pPr>
          </w:p>
          <w:p w14:paraId="50E94879" w14:textId="77777777" w:rsidR="004733C7" w:rsidRPr="00F95391" w:rsidRDefault="002E096E" w:rsidP="00A23A44">
            <w:pPr>
              <w:pStyle w:val="LAPTableText"/>
              <w:jc w:val="center"/>
              <w:rPr>
                <w:b/>
                <w:lang w:val="en-US"/>
              </w:rPr>
            </w:pPr>
            <w:r>
              <w:rPr>
                <w:b/>
                <w:lang w:val="en-US"/>
              </w:rPr>
              <w:t>(30%)</w:t>
            </w:r>
          </w:p>
          <w:p w14:paraId="208E1EDB" w14:textId="77777777" w:rsidR="004733C7" w:rsidRPr="00F95391" w:rsidRDefault="004733C7" w:rsidP="00A23A44">
            <w:pPr>
              <w:pStyle w:val="LAPTableText"/>
              <w:jc w:val="center"/>
              <w:rPr>
                <w:b/>
                <w:lang w:val="en-US"/>
              </w:rPr>
            </w:pPr>
          </w:p>
        </w:tc>
        <w:tc>
          <w:tcPr>
            <w:tcW w:w="7088" w:type="dxa"/>
            <w:shd w:val="clear" w:color="auto" w:fill="F2F2F2"/>
          </w:tcPr>
          <w:p w14:paraId="5F45B8D7" w14:textId="1776F5EC" w:rsidR="00C4206A" w:rsidRDefault="00C4206A" w:rsidP="00A23A44">
            <w:pPr>
              <w:pStyle w:val="ACLAPTableText"/>
              <w:rPr>
                <w:lang w:val="en-US"/>
              </w:rPr>
            </w:pPr>
            <w:r>
              <w:rPr>
                <w:lang w:val="en-US"/>
              </w:rPr>
              <w:t>Students select an Aboriginal individual or Aboriginal organization to Acknowledge for their contribution to make change and influence others in a positive way.</w:t>
            </w:r>
          </w:p>
          <w:p w14:paraId="07427A53" w14:textId="57A13A48" w:rsidR="004733C7" w:rsidRPr="00F95391" w:rsidRDefault="007417C0" w:rsidP="00A23A44">
            <w:pPr>
              <w:pStyle w:val="ACLAPTableText"/>
              <w:rPr>
                <w:lang w:val="en-US"/>
              </w:rPr>
            </w:pPr>
            <w:r>
              <w:rPr>
                <w:lang w:val="en-US"/>
              </w:rPr>
              <w:t>Students select</w:t>
            </w:r>
            <w:r w:rsidR="007D4FFB">
              <w:rPr>
                <w:lang w:val="en-US"/>
              </w:rPr>
              <w:t xml:space="preserve"> one of the three context</w:t>
            </w:r>
            <w:r w:rsidR="00565821">
              <w:rPr>
                <w:lang w:val="en-US"/>
              </w:rPr>
              <w:t>s</w:t>
            </w:r>
            <w:r w:rsidR="007D4FFB">
              <w:rPr>
                <w:lang w:val="en-US"/>
              </w:rPr>
              <w:t xml:space="preserve"> </w:t>
            </w:r>
            <w:r w:rsidR="00565821">
              <w:rPr>
                <w:lang w:val="en-US"/>
              </w:rPr>
              <w:t xml:space="preserve">(Diversity and Identities, Cultural Expressions, Contemporary Experiences) to provide the </w:t>
            </w:r>
            <w:r>
              <w:rPr>
                <w:lang w:val="en-US"/>
              </w:rPr>
              <w:t xml:space="preserve">lens for creating </w:t>
            </w:r>
            <w:r w:rsidR="00565821">
              <w:rPr>
                <w:lang w:val="en-US"/>
              </w:rPr>
              <w:t>their acknowledgement. The acknowledgment is an opportunity for students to demonstrate and apply their knowledge and understanding of narratives and accomplishments as told by Aboriginal peopl</w:t>
            </w:r>
            <w:r w:rsidR="002E5866">
              <w:rPr>
                <w:lang w:val="en-US"/>
              </w:rPr>
              <w:t>es. Students deconstruct and</w:t>
            </w:r>
            <w:r w:rsidR="00565821">
              <w:rPr>
                <w:lang w:val="en-US"/>
              </w:rPr>
              <w:t xml:space="preserve"> analyse how the past infl</w:t>
            </w:r>
            <w:r>
              <w:rPr>
                <w:lang w:val="en-US"/>
              </w:rPr>
              <w:t>uences the present and synthesis</w:t>
            </w:r>
            <w:r w:rsidR="00565821">
              <w:rPr>
                <w:lang w:val="en-US"/>
              </w:rPr>
              <w:t>e their learning from and with Aboriginal peoples and/or communities.</w:t>
            </w:r>
          </w:p>
        </w:tc>
        <w:tc>
          <w:tcPr>
            <w:tcW w:w="944" w:type="dxa"/>
            <w:shd w:val="clear" w:color="auto" w:fill="F2F2F2"/>
            <w:vAlign w:val="center"/>
          </w:tcPr>
          <w:p w14:paraId="1C5B6F90" w14:textId="77777777" w:rsidR="004733C7" w:rsidRDefault="00917C05" w:rsidP="00A23A44">
            <w:pPr>
              <w:pStyle w:val="ACLAPTableText"/>
              <w:rPr>
                <w:lang w:val="en-US"/>
              </w:rPr>
            </w:pPr>
            <w:r>
              <w:rPr>
                <w:lang w:val="en-US"/>
              </w:rPr>
              <w:t>KU1</w:t>
            </w:r>
          </w:p>
          <w:p w14:paraId="7AD39DA2" w14:textId="77777777" w:rsidR="00917C05" w:rsidRPr="00F95391" w:rsidRDefault="00917C05" w:rsidP="00A23A44">
            <w:pPr>
              <w:pStyle w:val="ACLAPTableText"/>
              <w:rPr>
                <w:lang w:val="en-US"/>
              </w:rPr>
            </w:pPr>
            <w:r>
              <w:rPr>
                <w:lang w:val="en-US"/>
              </w:rPr>
              <w:t>KU2</w:t>
            </w:r>
          </w:p>
        </w:tc>
        <w:tc>
          <w:tcPr>
            <w:tcW w:w="803" w:type="dxa"/>
            <w:shd w:val="clear" w:color="auto" w:fill="F2F2F2"/>
            <w:vAlign w:val="center"/>
          </w:tcPr>
          <w:p w14:paraId="23534424" w14:textId="77777777" w:rsidR="004733C7" w:rsidRDefault="00917C05" w:rsidP="00A23A44">
            <w:pPr>
              <w:pStyle w:val="ACLAPTableText"/>
              <w:rPr>
                <w:lang w:val="en-US"/>
              </w:rPr>
            </w:pPr>
            <w:r>
              <w:rPr>
                <w:lang w:val="en-US"/>
              </w:rPr>
              <w:t>DAS1</w:t>
            </w:r>
          </w:p>
          <w:p w14:paraId="4C69EF52" w14:textId="77777777" w:rsidR="00917C05" w:rsidRPr="00F95391" w:rsidRDefault="00917C05" w:rsidP="00A23A44">
            <w:pPr>
              <w:pStyle w:val="ACLAPTableText"/>
              <w:rPr>
                <w:lang w:val="en-US"/>
              </w:rPr>
            </w:pPr>
            <w:r>
              <w:rPr>
                <w:lang w:val="en-US"/>
              </w:rPr>
              <w:t>DAS3</w:t>
            </w:r>
          </w:p>
        </w:tc>
        <w:tc>
          <w:tcPr>
            <w:tcW w:w="804" w:type="dxa"/>
            <w:shd w:val="clear" w:color="auto" w:fill="F2F2F2"/>
            <w:vAlign w:val="center"/>
          </w:tcPr>
          <w:p w14:paraId="170EF941" w14:textId="77777777" w:rsidR="004733C7" w:rsidRPr="00F95391" w:rsidRDefault="004733C7" w:rsidP="00A23A44">
            <w:pPr>
              <w:pStyle w:val="ACLAPTableText"/>
              <w:rPr>
                <w:lang w:val="en-US"/>
              </w:rPr>
            </w:pPr>
          </w:p>
        </w:tc>
        <w:tc>
          <w:tcPr>
            <w:tcW w:w="3402" w:type="dxa"/>
            <w:shd w:val="clear" w:color="auto" w:fill="F2F2F2"/>
          </w:tcPr>
          <w:p w14:paraId="347CEBA2" w14:textId="77777777" w:rsidR="004733C7" w:rsidRPr="007D4FFB" w:rsidRDefault="007D4FFB" w:rsidP="00A23A44">
            <w:pPr>
              <w:pStyle w:val="ACLAPTableText"/>
            </w:pPr>
            <w:r>
              <w:t xml:space="preserve">Multimodal, oral or written form to a max of 12 minutes or max </w:t>
            </w:r>
            <w:r w:rsidR="00917C05" w:rsidRPr="007D4FFB">
              <w:t>2000 words</w:t>
            </w:r>
            <w:r>
              <w:t>, or multimodal equivalent.</w:t>
            </w:r>
          </w:p>
        </w:tc>
      </w:tr>
    </w:tbl>
    <w:p w14:paraId="4047CBD8" w14:textId="196CA7BB" w:rsidR="002A53B7" w:rsidRPr="00A45A49" w:rsidRDefault="00A23A44" w:rsidP="002A53B7">
      <w:r>
        <w:br w:type="textWrapping" w:clear="all"/>
      </w:r>
    </w:p>
    <w:p w14:paraId="1D63E10E" w14:textId="77777777" w:rsidR="002A53B7" w:rsidRDefault="00740E67" w:rsidP="002E096E">
      <w:pPr>
        <w:rPr>
          <w:rFonts w:cs="Arial"/>
          <w:i/>
          <w:iCs/>
          <w:sz w:val="20"/>
          <w:szCs w:val="20"/>
          <w:lang w:val="en-US"/>
        </w:rPr>
      </w:pPr>
      <w:r>
        <w:rPr>
          <w:rFonts w:cs="Arial"/>
          <w:b/>
          <w:bCs/>
          <w:i/>
          <w:iCs/>
          <w:sz w:val="20"/>
          <w:szCs w:val="20"/>
          <w:lang w:val="en-US"/>
        </w:rPr>
        <w:t>Five</w:t>
      </w:r>
      <w:r w:rsidR="002A53B7">
        <w:rPr>
          <w:rFonts w:cs="Arial"/>
          <w:b/>
          <w:bCs/>
          <w:i/>
          <w:iCs/>
          <w:sz w:val="20"/>
          <w:szCs w:val="20"/>
          <w:lang w:val="en-US"/>
        </w:rPr>
        <w:t xml:space="preserve"> assessments. </w:t>
      </w:r>
      <w:r w:rsidR="002A53B7" w:rsidRPr="004963F3">
        <w:rPr>
          <w:rFonts w:cs="Arial"/>
          <w:i/>
          <w:iCs/>
          <w:sz w:val="20"/>
          <w:szCs w:val="20"/>
          <w:lang w:val="en-US"/>
        </w:rPr>
        <w:t>Please refer to the</w:t>
      </w:r>
      <w:r w:rsidR="006521C0">
        <w:rPr>
          <w:rFonts w:cs="Arial"/>
          <w:i/>
          <w:iCs/>
          <w:sz w:val="20"/>
          <w:szCs w:val="20"/>
          <w:lang w:val="en-US"/>
        </w:rPr>
        <w:t xml:space="preserve"> Stage 2</w:t>
      </w:r>
      <w:r w:rsidR="002A53B7" w:rsidRPr="004963F3">
        <w:rPr>
          <w:rFonts w:cs="Arial"/>
          <w:i/>
          <w:iCs/>
          <w:sz w:val="20"/>
          <w:szCs w:val="20"/>
          <w:lang w:val="en-US"/>
        </w:rPr>
        <w:t xml:space="preserve"> </w:t>
      </w:r>
      <w:r w:rsidR="002E096E">
        <w:rPr>
          <w:rFonts w:cs="Arial"/>
          <w:i/>
          <w:iCs/>
          <w:sz w:val="20"/>
          <w:szCs w:val="20"/>
          <w:lang w:val="en-US"/>
        </w:rPr>
        <w:t>Aboriginal Studies</w:t>
      </w:r>
      <w:r w:rsidR="004733C7">
        <w:rPr>
          <w:rFonts w:cs="Arial"/>
          <w:i/>
          <w:iCs/>
          <w:sz w:val="20"/>
          <w:szCs w:val="20"/>
          <w:lang w:val="en-US"/>
        </w:rPr>
        <w:t xml:space="preserve"> </w:t>
      </w:r>
      <w:r w:rsidR="000B02FA">
        <w:rPr>
          <w:rFonts w:cs="Arial"/>
          <w:i/>
          <w:iCs/>
          <w:sz w:val="20"/>
          <w:szCs w:val="20"/>
          <w:lang w:val="en-US"/>
        </w:rPr>
        <w:t>subject outline</w:t>
      </w:r>
      <w:r w:rsidR="002A53B7" w:rsidRPr="004963F3">
        <w:rPr>
          <w:rFonts w:cs="Arial"/>
          <w:i/>
          <w:iCs/>
          <w:sz w:val="20"/>
          <w:szCs w:val="20"/>
          <w:lang w:val="en-US"/>
        </w:rPr>
        <w:t>.</w:t>
      </w:r>
    </w:p>
    <w:sectPr w:rsidR="002A53B7" w:rsidSect="00EB186C">
      <w:headerReference w:type="first" r:id="rId14"/>
      <w:footerReference w:type="first" r:id="rId15"/>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ADA3" w14:textId="77777777" w:rsidR="00B03124" w:rsidRDefault="00B03124">
      <w:r>
        <w:separator/>
      </w:r>
    </w:p>
  </w:endnote>
  <w:endnote w:type="continuationSeparator" w:id="0">
    <w:p w14:paraId="00A8ADF0" w14:textId="77777777" w:rsidR="00B03124" w:rsidRDefault="00B0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26D6" w14:textId="7FCACD42" w:rsidR="00A23A44" w:rsidRDefault="00A23A44">
    <w:pPr>
      <w:pStyle w:val="Footer"/>
    </w:pPr>
    <w:r>
      <w:rPr>
        <w:noProof/>
      </w:rPr>
      <mc:AlternateContent>
        <mc:Choice Requires="wps">
          <w:drawing>
            <wp:anchor distT="0" distB="0" distL="114300" distR="114300" simplePos="0" relativeHeight="251661312" behindDoc="0" locked="0" layoutInCell="0" allowOverlap="1" wp14:anchorId="22316220" wp14:editId="553CBA3B">
              <wp:simplePos x="0" y="9424988"/>
              <wp:positionH relativeFrom="page">
                <wp:align>center</wp:align>
              </wp:positionH>
              <wp:positionV relativeFrom="page">
                <wp:align>bottom</wp:align>
              </wp:positionV>
              <wp:extent cx="7772400" cy="442595"/>
              <wp:effectExtent l="0" t="0" r="0" b="14605"/>
              <wp:wrapNone/>
              <wp:docPr id="4" name="MSIPCM4fd24518aef704ddbd9993de" descr="{&quot;HashCode&quot;:-696668680,&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D14C5" w14:textId="311EFBF1" w:rsidR="00A23A44" w:rsidRPr="00A23A44" w:rsidRDefault="00A23A44" w:rsidP="00A23A44">
                          <w:pPr>
                            <w:jc w:val="center"/>
                            <w:rPr>
                              <w:rFonts w:cs="Arial"/>
                              <w:color w:val="A80000"/>
                            </w:rPr>
                          </w:pPr>
                          <w:r w:rsidRPr="00A23A44">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316220" id="_x0000_t202" coordsize="21600,21600" o:spt="202" path="m,l,21600r21600,l21600,xe">
              <v:stroke joinstyle="miter"/>
              <v:path gradientshapeok="t" o:connecttype="rect"/>
            </v:shapetype>
            <v:shape id="MSIPCM4fd24518aef704ddbd9993de" o:spid="_x0000_s1028" type="#_x0000_t202" alt="{&quot;HashCode&quot;:-696668680,&quot;Height&quot;:9999999.0,&quot;Width&quot;:9999999.0,&quot;Placement&quot;:&quot;Footer&quot;,&quot;Index&quot;:&quot;OddAndEven&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4ECD14C5" w14:textId="311EFBF1" w:rsidR="00A23A44" w:rsidRPr="00A23A44" w:rsidRDefault="00A23A44" w:rsidP="00A23A44">
                    <w:pPr>
                      <w:jc w:val="center"/>
                      <w:rPr>
                        <w:rFonts w:cs="Arial"/>
                        <w:color w:val="A80000"/>
                      </w:rPr>
                    </w:pPr>
                    <w:r w:rsidRPr="00A23A44">
                      <w:rPr>
                        <w:rFonts w:cs="Arial"/>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483" w14:textId="4F1BF52F" w:rsidR="00A23A44" w:rsidRDefault="00A23A44" w:rsidP="00A23A44">
    <w:pPr>
      <w:pStyle w:val="LAPFooter"/>
      <w:tabs>
        <w:tab w:val="clear" w:pos="9639"/>
        <w:tab w:val="clear" w:pos="14742"/>
        <w:tab w:val="right" w:pos="15451"/>
      </w:tabs>
    </w:pPr>
    <w:r>
      <w:rPr>
        <w:noProof/>
      </w:rPr>
      <mc:AlternateContent>
        <mc:Choice Requires="wps">
          <w:drawing>
            <wp:anchor distT="0" distB="0" distL="114300" distR="114300" simplePos="0" relativeHeight="251659264" behindDoc="0" locked="0" layoutInCell="0" allowOverlap="1" wp14:anchorId="7E99E22A" wp14:editId="581AFBBC">
              <wp:simplePos x="0" y="0"/>
              <wp:positionH relativeFrom="page">
                <wp:align>center</wp:align>
              </wp:positionH>
              <wp:positionV relativeFrom="page">
                <wp:align>bottom</wp:align>
              </wp:positionV>
              <wp:extent cx="7772400" cy="442595"/>
              <wp:effectExtent l="0" t="0" r="0" b="14605"/>
              <wp:wrapNone/>
              <wp:docPr id="2" name="MSIPCM40a04fc9851ed1e59e203c89"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2F83C" w14:textId="7244FD07" w:rsidR="00A23A44" w:rsidRPr="00A23A44" w:rsidRDefault="00A23A44" w:rsidP="00A23A44">
                          <w:pPr>
                            <w:jc w:val="center"/>
                            <w:rPr>
                              <w:rFonts w:cs="Arial"/>
                              <w:color w:val="A80000"/>
                            </w:rPr>
                          </w:pPr>
                          <w:r w:rsidRPr="00A23A44">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99E22A" id="_x0000_t202" coordsize="21600,21600" o:spt="202" path="m,l,21600r21600,l21600,xe">
              <v:stroke joinstyle="miter"/>
              <v:path gradientshapeok="t" o:connecttype="rect"/>
            </v:shapetype>
            <v:shape id="MSIPCM40a04fc9851ed1e59e203c89" o:spid="_x0000_s1029" type="#_x0000_t202" alt="{&quot;HashCode&quot;:-696668680,&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3E52F83C" w14:textId="7244FD07" w:rsidR="00A23A44" w:rsidRPr="00A23A44" w:rsidRDefault="00A23A44" w:rsidP="00A23A44">
                    <w:pPr>
                      <w:jc w:val="center"/>
                      <w:rPr>
                        <w:rFonts w:cs="Arial"/>
                        <w:color w:val="A80000"/>
                      </w:rPr>
                    </w:pPr>
                    <w:r w:rsidRPr="00A23A44">
                      <w:rPr>
                        <w:rFonts w:cs="Arial"/>
                        <w:color w:val="A80000"/>
                      </w:rPr>
                      <w:t xml:space="preserve">OFFICIAL </w:t>
                    </w:r>
                  </w:p>
                </w:txbxContent>
              </v:textbox>
              <w10:wrap anchorx="page" anchory="page"/>
            </v:shape>
          </w:pict>
        </mc:Fallback>
      </mc:AlternateContent>
    </w: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rPr>
        <w:sz w:val="18"/>
      </w:rPr>
      <w:tab/>
    </w:r>
    <w:r>
      <w:t xml:space="preserve">Stage 2 Aboriginal Studies pre-approved </w:t>
    </w:r>
    <w:r w:rsidRPr="00333B7D">
      <w:t>LAP-02</w:t>
    </w:r>
    <w:r>
      <w:t xml:space="preserve">  (for use from 2018)</w:t>
    </w:r>
  </w:p>
  <w:p w14:paraId="5163ACC5" w14:textId="77777777" w:rsidR="00A23A44" w:rsidRPr="00AD3BD3" w:rsidRDefault="00A23A44" w:rsidP="00A23A44">
    <w:pPr>
      <w:pStyle w:val="LAPFooter"/>
      <w:tabs>
        <w:tab w:val="clear" w:pos="9639"/>
        <w:tab w:val="clear" w:pos="14742"/>
        <w:tab w:val="right" w:pos="15451"/>
      </w:tabs>
    </w:pPr>
    <w:r w:rsidRPr="00AD3BD3">
      <w:tab/>
      <w:t xml:space="preserve">Ref: </w:t>
    </w:r>
    <w:r>
      <w:fldChar w:fldCharType="begin"/>
    </w:r>
    <w:r>
      <w:instrText xml:space="preserve"> DOCPROPERTY  Objective-Id  \* MERGEFORMAT </w:instrText>
    </w:r>
    <w:r>
      <w:fldChar w:fldCharType="separate"/>
    </w:r>
    <w:r>
      <w:t>A664610</w:t>
    </w:r>
    <w:r>
      <w:fldChar w:fldCharType="end"/>
    </w:r>
    <w:r w:rsidRPr="00AD3BD3">
      <w:t xml:space="preserve"> (</w:t>
    </w:r>
    <w:r>
      <w:t>created July 2023)</w:t>
    </w:r>
  </w:p>
  <w:p w14:paraId="78DB9E2C" w14:textId="180F1178" w:rsidR="00A23A44" w:rsidRDefault="00A23A44" w:rsidP="00A23A44">
    <w:pPr>
      <w:pStyle w:val="LAPFooter"/>
      <w:tabs>
        <w:tab w:val="clear" w:pos="9639"/>
        <w:tab w:val="clear" w:pos="14742"/>
        <w:tab w:val="right" w:pos="15451"/>
      </w:tabs>
    </w:pPr>
    <w:r w:rsidRPr="00AD3BD3">
      <w:tab/>
      <w:t>© SACE Board of South</w:t>
    </w:r>
    <w:r>
      <w:t xml:space="preserve"> Australia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E78B" w14:textId="7154E39A" w:rsidR="002A53B7" w:rsidRDefault="00A23A44" w:rsidP="002E096E">
    <w:pPr>
      <w:pStyle w:val="LAPFooter"/>
      <w:tabs>
        <w:tab w:val="clear" w:pos="9639"/>
        <w:tab w:val="right" w:pos="10206"/>
      </w:tabs>
    </w:pPr>
    <w:r>
      <w:rPr>
        <w:noProof/>
      </w:rPr>
      <mc:AlternateContent>
        <mc:Choice Requires="wps">
          <w:drawing>
            <wp:anchor distT="0" distB="0" distL="114300" distR="114300" simplePos="0" relativeHeight="251660288" behindDoc="0" locked="0" layoutInCell="0" allowOverlap="1" wp14:anchorId="60AC89A6" wp14:editId="65BED1DD">
              <wp:simplePos x="0" y="0"/>
              <wp:positionH relativeFrom="page">
                <wp:align>center</wp:align>
              </wp:positionH>
              <wp:positionV relativeFrom="page">
                <wp:align>bottom</wp:align>
              </wp:positionV>
              <wp:extent cx="7772400" cy="442595"/>
              <wp:effectExtent l="0" t="0" r="0" b="14605"/>
              <wp:wrapNone/>
              <wp:docPr id="3" name="MSIPCM0981437d9918d9008ea3340d" descr="{&quot;HashCode&quot;:-6966686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3C92E" w14:textId="2E871F25" w:rsidR="00A23A44" w:rsidRPr="00A23A44" w:rsidRDefault="00A23A44" w:rsidP="00A23A44">
                          <w:pPr>
                            <w:jc w:val="center"/>
                            <w:rPr>
                              <w:rFonts w:cs="Arial"/>
                              <w:color w:val="A80000"/>
                            </w:rPr>
                          </w:pPr>
                          <w:r w:rsidRPr="00A23A44">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AC89A6" id="_x0000_t202" coordsize="21600,21600" o:spt="202" path="m,l,21600r21600,l21600,xe">
              <v:stroke joinstyle="miter"/>
              <v:path gradientshapeok="t" o:connecttype="rect"/>
            </v:shapetype>
            <v:shape id="MSIPCM0981437d9918d9008ea3340d" o:spid="_x0000_s1031" type="#_x0000_t202" alt="{&quot;HashCode&quot;:-696668680,&quot;Height&quot;:9999999.0,&quot;Width&quot;:9999999.0,&quot;Placement&quot;:&quot;Footer&quot;,&quot;Index&quot;:&quot;FirstPage&quot;,&quot;Section&quot;:1,&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2AE3C92E" w14:textId="2E871F25" w:rsidR="00A23A44" w:rsidRPr="00A23A44" w:rsidRDefault="00A23A44" w:rsidP="00A23A44">
                    <w:pPr>
                      <w:jc w:val="center"/>
                      <w:rPr>
                        <w:rFonts w:cs="Arial"/>
                        <w:color w:val="A80000"/>
                      </w:rPr>
                    </w:pPr>
                    <w:r w:rsidRPr="00A23A44">
                      <w:rPr>
                        <w:rFonts w:cs="Arial"/>
                        <w:color w:val="A80000"/>
                      </w:rPr>
                      <w:t xml:space="preserve">OFFICIAL </w:t>
                    </w:r>
                  </w:p>
                </w:txbxContent>
              </v:textbox>
              <w10:wrap anchorx="page" anchory="page"/>
            </v:shape>
          </w:pict>
        </mc:Fallback>
      </mc:AlternateContent>
    </w:r>
    <w:r w:rsidR="002A53B7" w:rsidRPr="00D128A8">
      <w:t xml:space="preserve">Page </w:t>
    </w:r>
    <w:r w:rsidR="002A53B7" w:rsidRPr="00D128A8">
      <w:fldChar w:fldCharType="begin"/>
    </w:r>
    <w:r w:rsidR="002A53B7" w:rsidRPr="00D128A8">
      <w:instrText xml:space="preserve"> PAGE </w:instrText>
    </w:r>
    <w:r w:rsidR="002A53B7" w:rsidRPr="00D128A8">
      <w:fldChar w:fldCharType="separate"/>
    </w:r>
    <w:r w:rsidR="00125D86">
      <w:rPr>
        <w:noProof/>
      </w:rPr>
      <w:t>1</w:t>
    </w:r>
    <w:r w:rsidR="002A53B7" w:rsidRPr="00D128A8">
      <w:fldChar w:fldCharType="end"/>
    </w:r>
    <w:r w:rsidR="002A53B7" w:rsidRPr="00D128A8">
      <w:t xml:space="preserve"> of </w:t>
    </w:r>
    <w:r w:rsidR="002A53B7" w:rsidRPr="00D128A8">
      <w:fldChar w:fldCharType="begin"/>
    </w:r>
    <w:r w:rsidR="002A53B7" w:rsidRPr="00D128A8">
      <w:instrText xml:space="preserve"> NUMPAGES </w:instrText>
    </w:r>
    <w:r w:rsidR="002A53B7" w:rsidRPr="00D128A8">
      <w:fldChar w:fldCharType="separate"/>
    </w:r>
    <w:r w:rsidR="00125D86">
      <w:rPr>
        <w:noProof/>
      </w:rPr>
      <w:t>1</w:t>
    </w:r>
    <w:r w:rsidR="002A53B7" w:rsidRPr="00D128A8">
      <w:fldChar w:fldCharType="end"/>
    </w:r>
    <w:r w:rsidR="002A53B7">
      <w:rPr>
        <w:sz w:val="18"/>
      </w:rPr>
      <w:tab/>
    </w:r>
    <w:r w:rsidR="006521C0">
      <w:t>Stage 2</w:t>
    </w:r>
    <w:r w:rsidR="002A53B7">
      <w:t xml:space="preserve"> </w:t>
    </w:r>
    <w:r w:rsidR="002E096E">
      <w:t>Aboriginal Studies</w:t>
    </w:r>
    <w:r w:rsidR="002A53B7">
      <w:t xml:space="preserve"> pre-approved </w:t>
    </w:r>
    <w:r w:rsidR="004733C7">
      <w:t>LAP-</w:t>
    </w:r>
    <w:r w:rsidR="00B5578D">
      <w:t>02</w:t>
    </w:r>
    <w:r w:rsidR="00B5578D" w:rsidRPr="00B5578D">
      <w:t xml:space="preserve"> (</w:t>
    </w:r>
    <w:r w:rsidR="00B5578D">
      <w:t>for use from 2018</w:t>
    </w:r>
    <w:r w:rsidR="002A53B7">
      <w:t>)</w:t>
    </w:r>
  </w:p>
  <w:p w14:paraId="3CC67B97" w14:textId="0BE5D9B3" w:rsidR="002A53B7" w:rsidRPr="00AD3BD3" w:rsidRDefault="002A53B7" w:rsidP="004733C7">
    <w:pPr>
      <w:pStyle w:val="LAPFooter"/>
      <w:tabs>
        <w:tab w:val="clear" w:pos="9639"/>
        <w:tab w:val="right" w:pos="10206"/>
      </w:tabs>
    </w:pPr>
    <w:r w:rsidRPr="00AD3BD3">
      <w:tab/>
      <w:t xml:space="preserve">Ref: </w:t>
    </w:r>
    <w:fldSimple w:instr=" DOCPROPERTY  Objective-Id  \* MERGEFORMAT ">
      <w:r w:rsidR="007231E9">
        <w:t>A664610</w:t>
      </w:r>
    </w:fldSimple>
    <w:r w:rsidR="00C66AD5" w:rsidRPr="00AD3BD3">
      <w:t xml:space="preserve"> </w:t>
    </w:r>
    <w:r w:rsidRPr="00AD3BD3">
      <w:t>(</w:t>
    </w:r>
    <w:r w:rsidR="00A23A44">
      <w:t>updated July 2023</w:t>
    </w:r>
    <w:r>
      <w:t>)</w:t>
    </w:r>
  </w:p>
  <w:p w14:paraId="25801D42" w14:textId="77777777" w:rsidR="00B27FE3" w:rsidRPr="002A53B7" w:rsidRDefault="002A53B7" w:rsidP="00E708B9">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4FEA" w14:textId="77777777" w:rsidR="00C66AD5" w:rsidRPr="00C66AD5" w:rsidRDefault="00C66AD5" w:rsidP="00AB42CF">
    <w:pPr>
      <w:pStyle w:val="LAPFooter"/>
      <w:tabs>
        <w:tab w:val="clear" w:pos="9639"/>
        <w:tab w:val="clear" w:pos="14742"/>
        <w:tab w:val="right" w:pos="15451"/>
      </w:tabs>
    </w:pPr>
    <w:r>
      <w:tab/>
    </w:r>
  </w:p>
  <w:p w14:paraId="4A53A411" w14:textId="77777777" w:rsidR="00BA2185" w:rsidRDefault="00BA2185" w:rsidP="002E096E">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125D8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25D86">
      <w:rPr>
        <w:noProof/>
      </w:rPr>
      <w:t>3</w:t>
    </w:r>
    <w:r w:rsidRPr="00D128A8">
      <w:fldChar w:fldCharType="end"/>
    </w:r>
    <w:r>
      <w:rPr>
        <w:sz w:val="18"/>
      </w:rPr>
      <w:tab/>
    </w:r>
    <w:r w:rsidR="002E096E">
      <w:t>Stage 2 Aboriginal Studies</w:t>
    </w:r>
    <w:r>
      <w:t xml:space="preserve"> </w:t>
    </w:r>
    <w:r w:rsidR="002A53B7">
      <w:t>pre-approved</w:t>
    </w:r>
    <w:r>
      <w:t xml:space="preserve"> </w:t>
    </w:r>
    <w:r w:rsidR="004733C7" w:rsidRPr="00333B7D">
      <w:t>LAP</w:t>
    </w:r>
    <w:r w:rsidR="00333B7D" w:rsidRPr="00333B7D">
      <w:t>-02</w:t>
    </w:r>
    <w:r w:rsidR="004733C7">
      <w:t xml:space="preserve">  (for use fro</w:t>
    </w:r>
    <w:r w:rsidR="00C2246C">
      <w:t>m 2018</w:t>
    </w:r>
    <w:r>
      <w:t>)</w:t>
    </w:r>
  </w:p>
  <w:p w14:paraId="05C9F4C6" w14:textId="7449C8C7" w:rsidR="00BA2185" w:rsidRPr="00AD3BD3" w:rsidRDefault="00BA2185" w:rsidP="004733C7">
    <w:pPr>
      <w:pStyle w:val="LAPFooter"/>
      <w:tabs>
        <w:tab w:val="clear" w:pos="9639"/>
        <w:tab w:val="clear" w:pos="14742"/>
        <w:tab w:val="right" w:pos="15451"/>
      </w:tabs>
    </w:pPr>
    <w:r w:rsidRPr="00AD3BD3">
      <w:tab/>
      <w:t xml:space="preserve">Ref: </w:t>
    </w:r>
    <w:fldSimple w:instr=" DOCPROPERTY  Objective-Id  \* MERGEFORMAT ">
      <w:r w:rsidR="007231E9">
        <w:t>A664610</w:t>
      </w:r>
    </w:fldSimple>
    <w:r w:rsidR="00C66AD5" w:rsidRPr="00AD3BD3">
      <w:t xml:space="preserve"> </w:t>
    </w:r>
    <w:r w:rsidRPr="00AD3BD3">
      <w:t>(</w:t>
    </w:r>
    <w:r>
      <w:t xml:space="preserve">created </w:t>
    </w:r>
    <w:r w:rsidR="00A23A44">
      <w:t>July 2023</w:t>
    </w:r>
    <w:r>
      <w:t>)</w:t>
    </w:r>
  </w:p>
  <w:p w14:paraId="2FC0062E" w14:textId="77777777" w:rsidR="00BA2185" w:rsidRPr="002166A4" w:rsidRDefault="00BA2185" w:rsidP="00A86470">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0BA4" w14:textId="77777777" w:rsidR="00B03124" w:rsidRDefault="00B03124">
      <w:r>
        <w:separator/>
      </w:r>
    </w:p>
  </w:footnote>
  <w:footnote w:type="continuationSeparator" w:id="0">
    <w:p w14:paraId="520F9921" w14:textId="77777777" w:rsidR="00B03124" w:rsidRDefault="00B0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D230" w14:textId="3359AA06" w:rsidR="00A23A44" w:rsidRDefault="00A23A44">
    <w:pPr>
      <w:pStyle w:val="Header"/>
    </w:pPr>
    <w:r>
      <w:rPr>
        <w:noProof/>
      </w:rPr>
      <mc:AlternateContent>
        <mc:Choice Requires="wps">
          <w:drawing>
            <wp:anchor distT="0" distB="0" distL="114300" distR="114300" simplePos="0" relativeHeight="251664384" behindDoc="0" locked="0" layoutInCell="0" allowOverlap="1" wp14:anchorId="11DC8552" wp14:editId="7055DDE7">
              <wp:simplePos x="0" y="190500"/>
              <wp:positionH relativeFrom="page">
                <wp:align>center</wp:align>
              </wp:positionH>
              <wp:positionV relativeFrom="page">
                <wp:align>top</wp:align>
              </wp:positionV>
              <wp:extent cx="7772400" cy="442595"/>
              <wp:effectExtent l="0" t="0" r="0" b="14605"/>
              <wp:wrapNone/>
              <wp:docPr id="7" name="MSIPCM5d6440ae8f225d145784b8d8" descr="{&quot;HashCode&quot;:1178062039,&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C769E" w14:textId="514998EF" w:rsidR="00A23A44" w:rsidRPr="00A23A44" w:rsidRDefault="00A23A44" w:rsidP="00A23A44">
                          <w:pPr>
                            <w:jc w:val="center"/>
                            <w:rPr>
                              <w:rFonts w:cs="Arial"/>
                              <w:color w:val="A80000"/>
                            </w:rPr>
                          </w:pPr>
                          <w:r w:rsidRPr="00A23A44">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DC8552" id="_x0000_t202" coordsize="21600,21600" o:spt="202" path="m,l,21600r21600,l21600,xe">
              <v:stroke joinstyle="miter"/>
              <v:path gradientshapeok="t" o:connecttype="rect"/>
            </v:shapetype>
            <v:shape id="MSIPCM5d6440ae8f225d145784b8d8" o:spid="_x0000_s1026" type="#_x0000_t202" alt="{&quot;HashCode&quot;:1178062039,&quot;Height&quot;:9999999.0,&quot;Width&quot;:9999999.0,&quot;Placement&quot;:&quot;Header&quot;,&quot;Index&quot;:&quot;OddAndEven&quot;,&quot;Section&quot;:1,&quot;Top&quot;:0.0,&quot;Left&quot;:0.0}" style="position:absolute;margin-left:0;margin-top:0;width:612pt;height:34.85pt;z-index:2516643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6C4C769E" w14:textId="514998EF" w:rsidR="00A23A44" w:rsidRPr="00A23A44" w:rsidRDefault="00A23A44" w:rsidP="00A23A44">
                    <w:pPr>
                      <w:jc w:val="center"/>
                      <w:rPr>
                        <w:rFonts w:cs="Arial"/>
                        <w:color w:val="A80000"/>
                      </w:rPr>
                    </w:pPr>
                    <w:r w:rsidRPr="00A23A44">
                      <w:rPr>
                        <w:rFonts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79A4" w14:textId="32F0DE16" w:rsidR="00A23A44" w:rsidRDefault="00A23A44">
    <w:pPr>
      <w:pStyle w:val="Header"/>
    </w:pPr>
    <w:r>
      <w:rPr>
        <w:noProof/>
      </w:rPr>
      <mc:AlternateContent>
        <mc:Choice Requires="wps">
          <w:drawing>
            <wp:anchor distT="0" distB="0" distL="114300" distR="114300" simplePos="0" relativeHeight="251662336" behindDoc="0" locked="0" layoutInCell="0" allowOverlap="1" wp14:anchorId="5D84B20E" wp14:editId="77BB3680">
              <wp:simplePos x="0" y="0"/>
              <wp:positionH relativeFrom="page">
                <wp:align>center</wp:align>
              </wp:positionH>
              <wp:positionV relativeFrom="page">
                <wp:align>top</wp:align>
              </wp:positionV>
              <wp:extent cx="7772400" cy="442595"/>
              <wp:effectExtent l="0" t="0" r="0" b="14605"/>
              <wp:wrapNone/>
              <wp:docPr id="5" name="MSIPCM60894440974df39cb6c58599"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6D901" w14:textId="18BB26E3" w:rsidR="00A23A44" w:rsidRPr="00A23A44" w:rsidRDefault="00A23A44" w:rsidP="00A23A44">
                          <w:pPr>
                            <w:jc w:val="center"/>
                            <w:rPr>
                              <w:rFonts w:cs="Arial"/>
                              <w:color w:val="A80000"/>
                            </w:rPr>
                          </w:pPr>
                          <w:r w:rsidRPr="00A23A44">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4B20E" id="_x0000_t202" coordsize="21600,21600" o:spt="202" path="m,l,21600r21600,l21600,xe">
              <v:stroke joinstyle="miter"/>
              <v:path gradientshapeok="t" o:connecttype="rect"/>
            </v:shapetype>
            <v:shape id="MSIPCM60894440974df39cb6c58599" o:spid="_x0000_s1027" type="#_x0000_t202" alt="{&quot;HashCode&quot;:1178062039,&quot;Height&quot;:9999999.0,&quot;Width&quot;:9999999.0,&quot;Placement&quot;:&quot;Header&quot;,&quot;Index&quot;:&quot;Primary&quot;,&quot;Section&quot;:1,&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7706D901" w14:textId="18BB26E3" w:rsidR="00A23A44" w:rsidRPr="00A23A44" w:rsidRDefault="00A23A44" w:rsidP="00A23A44">
                    <w:pPr>
                      <w:jc w:val="center"/>
                      <w:rPr>
                        <w:rFonts w:cs="Arial"/>
                        <w:color w:val="A80000"/>
                      </w:rPr>
                    </w:pPr>
                    <w:r w:rsidRPr="00A23A44">
                      <w:rPr>
                        <w:rFonts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C50D" w14:textId="3CA24881" w:rsidR="00D61756" w:rsidRDefault="00A23A44">
    <w:pPr>
      <w:pStyle w:val="Header"/>
    </w:pPr>
    <w:r>
      <w:rPr>
        <w:caps/>
        <w:noProof/>
        <w:sz w:val="32"/>
        <w:szCs w:val="32"/>
      </w:rPr>
      <mc:AlternateContent>
        <mc:Choice Requires="wps">
          <w:drawing>
            <wp:anchor distT="0" distB="0" distL="114300" distR="114300" simplePos="0" relativeHeight="251663360" behindDoc="0" locked="0" layoutInCell="0" allowOverlap="1" wp14:anchorId="38C45248" wp14:editId="6008C5DE">
              <wp:simplePos x="0" y="0"/>
              <wp:positionH relativeFrom="page">
                <wp:align>center</wp:align>
              </wp:positionH>
              <wp:positionV relativeFrom="page">
                <wp:align>top</wp:align>
              </wp:positionV>
              <wp:extent cx="7772400" cy="442595"/>
              <wp:effectExtent l="0" t="0" r="0" b="14605"/>
              <wp:wrapNone/>
              <wp:docPr id="6" name="MSIPCM1c3c44adb99b704665746eb4"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51126" w14:textId="12E77F60" w:rsidR="00A23A44" w:rsidRPr="00A23A44" w:rsidRDefault="00A23A44" w:rsidP="00A23A44">
                          <w:pPr>
                            <w:jc w:val="center"/>
                            <w:rPr>
                              <w:rFonts w:cs="Arial"/>
                              <w:color w:val="A80000"/>
                            </w:rPr>
                          </w:pPr>
                          <w:r w:rsidRPr="00A23A44">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C45248" id="_x0000_t202" coordsize="21600,21600" o:spt="202" path="m,l,21600r21600,l21600,xe">
              <v:stroke joinstyle="miter"/>
              <v:path gradientshapeok="t" o:connecttype="rect"/>
            </v:shapetype>
            <v:shape id="MSIPCM1c3c44adb99b704665746eb4" o:spid="_x0000_s1030" type="#_x0000_t202" alt="{&quot;HashCode&quot;:1178062039,&quot;Height&quot;:9999999.0,&quot;Width&quot;:9999999.0,&quot;Placement&quot;:&quot;Header&quot;,&quot;Index&quot;:&quot;FirstPage&quot;,&quot;Section&quot;:1,&quot;Top&quot;:0.0,&quot;Left&quot;:0.0}" style="position:absolute;margin-left:0;margin-top:0;width:612pt;height:34.8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79851126" w14:textId="12E77F60" w:rsidR="00A23A44" w:rsidRPr="00A23A44" w:rsidRDefault="00A23A44" w:rsidP="00A23A44">
                    <w:pPr>
                      <w:jc w:val="center"/>
                      <w:rPr>
                        <w:rFonts w:cs="Arial"/>
                        <w:color w:val="A80000"/>
                      </w:rPr>
                    </w:pPr>
                    <w:r w:rsidRPr="00A23A44">
                      <w:rPr>
                        <w:rFonts w:cs="Arial"/>
                        <w:color w:val="A80000"/>
                      </w:rPr>
                      <w:t>OFFICIAL</w:t>
                    </w:r>
                  </w:p>
                </w:txbxContent>
              </v:textbox>
              <w10:wrap anchorx="page" anchory="page"/>
            </v:shape>
          </w:pict>
        </mc:Fallback>
      </mc:AlternateContent>
    </w:r>
    <w:r w:rsidR="00125D86">
      <w:rPr>
        <w:caps/>
        <w:noProof/>
        <w:sz w:val="32"/>
        <w:szCs w:val="32"/>
      </w:rPr>
      <w:drawing>
        <wp:inline distT="0" distB="0" distL="0" distR="0" wp14:anchorId="70562448" wp14:editId="33BACF0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9C7"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7983280">
    <w:abstractNumId w:val="4"/>
  </w:num>
  <w:num w:numId="2" w16cid:durableId="1436243700">
    <w:abstractNumId w:val="7"/>
  </w:num>
  <w:num w:numId="3" w16cid:durableId="409087600">
    <w:abstractNumId w:val="2"/>
  </w:num>
  <w:num w:numId="4" w16cid:durableId="11807790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973776">
    <w:abstractNumId w:val="6"/>
  </w:num>
  <w:num w:numId="6" w16cid:durableId="1134370779">
    <w:abstractNumId w:val="1"/>
  </w:num>
  <w:num w:numId="7" w16cid:durableId="1979023318">
    <w:abstractNumId w:val="1"/>
  </w:num>
  <w:num w:numId="8" w16cid:durableId="38823776">
    <w:abstractNumId w:val="0"/>
  </w:num>
  <w:num w:numId="9" w16cid:durableId="113719301">
    <w:abstractNumId w:val="9"/>
  </w:num>
  <w:num w:numId="10" w16cid:durableId="1842700646">
    <w:abstractNumId w:val="3"/>
  </w:num>
  <w:num w:numId="11" w16cid:durableId="323778083">
    <w:abstractNumId w:val="5"/>
  </w:num>
  <w:num w:numId="12" w16cid:durableId="12927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79"/>
    <w:rsid w:val="000009FF"/>
    <w:rsid w:val="00004C25"/>
    <w:rsid w:val="000055A5"/>
    <w:rsid w:val="00010410"/>
    <w:rsid w:val="000132C7"/>
    <w:rsid w:val="00015A5A"/>
    <w:rsid w:val="00024A5F"/>
    <w:rsid w:val="00024A83"/>
    <w:rsid w:val="00037234"/>
    <w:rsid w:val="00037C4D"/>
    <w:rsid w:val="00052DD3"/>
    <w:rsid w:val="00057EBC"/>
    <w:rsid w:val="00063CA9"/>
    <w:rsid w:val="00067DB9"/>
    <w:rsid w:val="00075133"/>
    <w:rsid w:val="00086F15"/>
    <w:rsid w:val="00087A28"/>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6213"/>
    <w:rsid w:val="0011729D"/>
    <w:rsid w:val="0012277E"/>
    <w:rsid w:val="00125D86"/>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677FE"/>
    <w:rsid w:val="0027216E"/>
    <w:rsid w:val="002758EA"/>
    <w:rsid w:val="002872D6"/>
    <w:rsid w:val="002937E6"/>
    <w:rsid w:val="00293BC7"/>
    <w:rsid w:val="00295A53"/>
    <w:rsid w:val="002A0389"/>
    <w:rsid w:val="002A1769"/>
    <w:rsid w:val="002A53B7"/>
    <w:rsid w:val="002C0304"/>
    <w:rsid w:val="002D5CF0"/>
    <w:rsid w:val="002D7CEB"/>
    <w:rsid w:val="002E096E"/>
    <w:rsid w:val="002E0C15"/>
    <w:rsid w:val="002E5866"/>
    <w:rsid w:val="002E5884"/>
    <w:rsid w:val="002F2F32"/>
    <w:rsid w:val="003221A6"/>
    <w:rsid w:val="00325B01"/>
    <w:rsid w:val="00325D7E"/>
    <w:rsid w:val="00327F6B"/>
    <w:rsid w:val="00332C7C"/>
    <w:rsid w:val="0033343E"/>
    <w:rsid w:val="00333B7D"/>
    <w:rsid w:val="00336339"/>
    <w:rsid w:val="0035087B"/>
    <w:rsid w:val="003561C1"/>
    <w:rsid w:val="00356D46"/>
    <w:rsid w:val="003670B3"/>
    <w:rsid w:val="00376BA9"/>
    <w:rsid w:val="0038004F"/>
    <w:rsid w:val="003961F5"/>
    <w:rsid w:val="003962A6"/>
    <w:rsid w:val="003A3B7E"/>
    <w:rsid w:val="003A487C"/>
    <w:rsid w:val="003A7728"/>
    <w:rsid w:val="003B3C11"/>
    <w:rsid w:val="003B452E"/>
    <w:rsid w:val="003C11D1"/>
    <w:rsid w:val="003D1161"/>
    <w:rsid w:val="003E0138"/>
    <w:rsid w:val="003E2D9F"/>
    <w:rsid w:val="003E71E2"/>
    <w:rsid w:val="00410AB0"/>
    <w:rsid w:val="00412EBB"/>
    <w:rsid w:val="004132D9"/>
    <w:rsid w:val="00413307"/>
    <w:rsid w:val="004220DF"/>
    <w:rsid w:val="00425CAF"/>
    <w:rsid w:val="00427C7C"/>
    <w:rsid w:val="00436D6F"/>
    <w:rsid w:val="00447927"/>
    <w:rsid w:val="004729D1"/>
    <w:rsid w:val="004733C7"/>
    <w:rsid w:val="0047359F"/>
    <w:rsid w:val="004742DB"/>
    <w:rsid w:val="004A265C"/>
    <w:rsid w:val="004A4FF7"/>
    <w:rsid w:val="004C0B24"/>
    <w:rsid w:val="004C3EBC"/>
    <w:rsid w:val="004C6ABF"/>
    <w:rsid w:val="004D254A"/>
    <w:rsid w:val="004D4BEC"/>
    <w:rsid w:val="004F44CC"/>
    <w:rsid w:val="00503362"/>
    <w:rsid w:val="005068CA"/>
    <w:rsid w:val="00511F01"/>
    <w:rsid w:val="00523C7B"/>
    <w:rsid w:val="00527BB2"/>
    <w:rsid w:val="0053538F"/>
    <w:rsid w:val="00537644"/>
    <w:rsid w:val="0054186B"/>
    <w:rsid w:val="00541D3B"/>
    <w:rsid w:val="00542358"/>
    <w:rsid w:val="00543516"/>
    <w:rsid w:val="005467B5"/>
    <w:rsid w:val="0055321C"/>
    <w:rsid w:val="00554A10"/>
    <w:rsid w:val="00565821"/>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738A"/>
    <w:rsid w:val="00612504"/>
    <w:rsid w:val="006143CF"/>
    <w:rsid w:val="00624D58"/>
    <w:rsid w:val="0062500C"/>
    <w:rsid w:val="00636855"/>
    <w:rsid w:val="006375B6"/>
    <w:rsid w:val="00637CA4"/>
    <w:rsid w:val="00646ED5"/>
    <w:rsid w:val="006521C0"/>
    <w:rsid w:val="00652856"/>
    <w:rsid w:val="00663E4C"/>
    <w:rsid w:val="006718C1"/>
    <w:rsid w:val="0067208D"/>
    <w:rsid w:val="0068191D"/>
    <w:rsid w:val="0068611E"/>
    <w:rsid w:val="00691860"/>
    <w:rsid w:val="006A1C13"/>
    <w:rsid w:val="006A264E"/>
    <w:rsid w:val="006A2B3D"/>
    <w:rsid w:val="006B268E"/>
    <w:rsid w:val="006B7D92"/>
    <w:rsid w:val="006C1CA0"/>
    <w:rsid w:val="006C2B6F"/>
    <w:rsid w:val="006C377A"/>
    <w:rsid w:val="006D25CE"/>
    <w:rsid w:val="006F4851"/>
    <w:rsid w:val="006F6F26"/>
    <w:rsid w:val="00700E3E"/>
    <w:rsid w:val="00701E4F"/>
    <w:rsid w:val="0071148A"/>
    <w:rsid w:val="007135A4"/>
    <w:rsid w:val="007231E9"/>
    <w:rsid w:val="00727DD9"/>
    <w:rsid w:val="00730C1A"/>
    <w:rsid w:val="007373C9"/>
    <w:rsid w:val="00740E67"/>
    <w:rsid w:val="007417C0"/>
    <w:rsid w:val="007471E7"/>
    <w:rsid w:val="0074792E"/>
    <w:rsid w:val="0075733C"/>
    <w:rsid w:val="00760088"/>
    <w:rsid w:val="00763AFB"/>
    <w:rsid w:val="007810D8"/>
    <w:rsid w:val="00783299"/>
    <w:rsid w:val="007B3BEB"/>
    <w:rsid w:val="007B75A6"/>
    <w:rsid w:val="007C07CE"/>
    <w:rsid w:val="007C245C"/>
    <w:rsid w:val="007C7E0B"/>
    <w:rsid w:val="007D4FFB"/>
    <w:rsid w:val="007D72A8"/>
    <w:rsid w:val="007F2005"/>
    <w:rsid w:val="007F25DC"/>
    <w:rsid w:val="007F6A1F"/>
    <w:rsid w:val="007F76BE"/>
    <w:rsid w:val="0080194B"/>
    <w:rsid w:val="00801B35"/>
    <w:rsid w:val="00810B6A"/>
    <w:rsid w:val="0081265B"/>
    <w:rsid w:val="0081568E"/>
    <w:rsid w:val="0081701F"/>
    <w:rsid w:val="00817864"/>
    <w:rsid w:val="00820FC7"/>
    <w:rsid w:val="00825656"/>
    <w:rsid w:val="008370EB"/>
    <w:rsid w:val="00843825"/>
    <w:rsid w:val="00852288"/>
    <w:rsid w:val="00857CE2"/>
    <w:rsid w:val="008728C1"/>
    <w:rsid w:val="0089786C"/>
    <w:rsid w:val="008A09C7"/>
    <w:rsid w:val="008A2758"/>
    <w:rsid w:val="008A43B0"/>
    <w:rsid w:val="008A490A"/>
    <w:rsid w:val="008A71E4"/>
    <w:rsid w:val="008A7D12"/>
    <w:rsid w:val="008B0103"/>
    <w:rsid w:val="008B4809"/>
    <w:rsid w:val="008C2C70"/>
    <w:rsid w:val="008D1655"/>
    <w:rsid w:val="008D327A"/>
    <w:rsid w:val="008D73E1"/>
    <w:rsid w:val="008E543D"/>
    <w:rsid w:val="00917C05"/>
    <w:rsid w:val="00933369"/>
    <w:rsid w:val="009369A1"/>
    <w:rsid w:val="009434A8"/>
    <w:rsid w:val="009465BE"/>
    <w:rsid w:val="00950E6B"/>
    <w:rsid w:val="00954436"/>
    <w:rsid w:val="009547A8"/>
    <w:rsid w:val="0095670F"/>
    <w:rsid w:val="00961033"/>
    <w:rsid w:val="00962F5C"/>
    <w:rsid w:val="00963F23"/>
    <w:rsid w:val="00967025"/>
    <w:rsid w:val="00973AAA"/>
    <w:rsid w:val="00983606"/>
    <w:rsid w:val="00991F99"/>
    <w:rsid w:val="0099399F"/>
    <w:rsid w:val="009A19D9"/>
    <w:rsid w:val="009A5606"/>
    <w:rsid w:val="009B19E7"/>
    <w:rsid w:val="009C3572"/>
    <w:rsid w:val="009D4FD0"/>
    <w:rsid w:val="009E0E30"/>
    <w:rsid w:val="009E5774"/>
    <w:rsid w:val="009F318C"/>
    <w:rsid w:val="00A02825"/>
    <w:rsid w:val="00A053F9"/>
    <w:rsid w:val="00A06EBF"/>
    <w:rsid w:val="00A0774F"/>
    <w:rsid w:val="00A143A4"/>
    <w:rsid w:val="00A23A44"/>
    <w:rsid w:val="00A27B37"/>
    <w:rsid w:val="00A372B3"/>
    <w:rsid w:val="00A4171C"/>
    <w:rsid w:val="00A41CA1"/>
    <w:rsid w:val="00A44351"/>
    <w:rsid w:val="00A452B1"/>
    <w:rsid w:val="00A460D7"/>
    <w:rsid w:val="00A57D2D"/>
    <w:rsid w:val="00A73078"/>
    <w:rsid w:val="00A840FD"/>
    <w:rsid w:val="00A86047"/>
    <w:rsid w:val="00A86470"/>
    <w:rsid w:val="00A87E4B"/>
    <w:rsid w:val="00AA3F1B"/>
    <w:rsid w:val="00AB2D7F"/>
    <w:rsid w:val="00AB2F1C"/>
    <w:rsid w:val="00AB3189"/>
    <w:rsid w:val="00AB42CF"/>
    <w:rsid w:val="00AC0F73"/>
    <w:rsid w:val="00AC2A58"/>
    <w:rsid w:val="00AC4BB4"/>
    <w:rsid w:val="00AD2AA3"/>
    <w:rsid w:val="00AD4912"/>
    <w:rsid w:val="00AD5E80"/>
    <w:rsid w:val="00AD6EF5"/>
    <w:rsid w:val="00AE666B"/>
    <w:rsid w:val="00AE7751"/>
    <w:rsid w:val="00AF4060"/>
    <w:rsid w:val="00B03124"/>
    <w:rsid w:val="00B07BD1"/>
    <w:rsid w:val="00B07FD2"/>
    <w:rsid w:val="00B14DF2"/>
    <w:rsid w:val="00B172C7"/>
    <w:rsid w:val="00B17E76"/>
    <w:rsid w:val="00B2125F"/>
    <w:rsid w:val="00B213E8"/>
    <w:rsid w:val="00B255F8"/>
    <w:rsid w:val="00B27FE3"/>
    <w:rsid w:val="00B35751"/>
    <w:rsid w:val="00B427F3"/>
    <w:rsid w:val="00B4619C"/>
    <w:rsid w:val="00B5578D"/>
    <w:rsid w:val="00B61BF6"/>
    <w:rsid w:val="00B76688"/>
    <w:rsid w:val="00B9608D"/>
    <w:rsid w:val="00B96FFF"/>
    <w:rsid w:val="00BA0ACB"/>
    <w:rsid w:val="00BA2185"/>
    <w:rsid w:val="00BA2569"/>
    <w:rsid w:val="00BA474F"/>
    <w:rsid w:val="00BA7750"/>
    <w:rsid w:val="00BB209B"/>
    <w:rsid w:val="00BB3457"/>
    <w:rsid w:val="00BD0435"/>
    <w:rsid w:val="00BD1A81"/>
    <w:rsid w:val="00BD57FE"/>
    <w:rsid w:val="00BF3DE6"/>
    <w:rsid w:val="00BF7D27"/>
    <w:rsid w:val="00C00C53"/>
    <w:rsid w:val="00C026BC"/>
    <w:rsid w:val="00C02B99"/>
    <w:rsid w:val="00C02F07"/>
    <w:rsid w:val="00C03A48"/>
    <w:rsid w:val="00C0447D"/>
    <w:rsid w:val="00C125BD"/>
    <w:rsid w:val="00C17939"/>
    <w:rsid w:val="00C2246C"/>
    <w:rsid w:val="00C26D84"/>
    <w:rsid w:val="00C34B96"/>
    <w:rsid w:val="00C35523"/>
    <w:rsid w:val="00C3579E"/>
    <w:rsid w:val="00C41436"/>
    <w:rsid w:val="00C4206A"/>
    <w:rsid w:val="00C463C6"/>
    <w:rsid w:val="00C56C48"/>
    <w:rsid w:val="00C66AD5"/>
    <w:rsid w:val="00C67081"/>
    <w:rsid w:val="00C71E5A"/>
    <w:rsid w:val="00C85B9F"/>
    <w:rsid w:val="00C93EA3"/>
    <w:rsid w:val="00C94E68"/>
    <w:rsid w:val="00C97C4C"/>
    <w:rsid w:val="00CA234C"/>
    <w:rsid w:val="00CA4567"/>
    <w:rsid w:val="00CB0F63"/>
    <w:rsid w:val="00CC1F8A"/>
    <w:rsid w:val="00CC2DB2"/>
    <w:rsid w:val="00CC346D"/>
    <w:rsid w:val="00CC5AA9"/>
    <w:rsid w:val="00CD06DE"/>
    <w:rsid w:val="00D00A28"/>
    <w:rsid w:val="00D01CD3"/>
    <w:rsid w:val="00D064A9"/>
    <w:rsid w:val="00D13AD5"/>
    <w:rsid w:val="00D201E9"/>
    <w:rsid w:val="00D23A7C"/>
    <w:rsid w:val="00D2640E"/>
    <w:rsid w:val="00D30040"/>
    <w:rsid w:val="00D355D8"/>
    <w:rsid w:val="00D364BB"/>
    <w:rsid w:val="00D47F6E"/>
    <w:rsid w:val="00D53DB2"/>
    <w:rsid w:val="00D55A43"/>
    <w:rsid w:val="00D61756"/>
    <w:rsid w:val="00D705B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7F9"/>
    <w:rsid w:val="00DB6E8C"/>
    <w:rsid w:val="00DD3F20"/>
    <w:rsid w:val="00DE312B"/>
    <w:rsid w:val="00DE62AF"/>
    <w:rsid w:val="00DF18BB"/>
    <w:rsid w:val="00DF21E9"/>
    <w:rsid w:val="00DF5652"/>
    <w:rsid w:val="00DF6979"/>
    <w:rsid w:val="00E07410"/>
    <w:rsid w:val="00E10778"/>
    <w:rsid w:val="00E11E17"/>
    <w:rsid w:val="00E13855"/>
    <w:rsid w:val="00E23540"/>
    <w:rsid w:val="00E32DEE"/>
    <w:rsid w:val="00E33BD4"/>
    <w:rsid w:val="00E359AC"/>
    <w:rsid w:val="00E4694F"/>
    <w:rsid w:val="00E50015"/>
    <w:rsid w:val="00E50326"/>
    <w:rsid w:val="00E55A25"/>
    <w:rsid w:val="00E5788E"/>
    <w:rsid w:val="00E64E91"/>
    <w:rsid w:val="00E67295"/>
    <w:rsid w:val="00E708B9"/>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40A7"/>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E0343"/>
  <w15:docId w15:val="{0DF55630-B82D-44C1-BA9B-9168B0F9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7E15-1F23-481D-9050-6B021D19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Comment</cp:lastModifiedBy>
  <cp:revision>3</cp:revision>
  <cp:lastPrinted>2017-09-14T00:27:00Z</cp:lastPrinted>
  <dcterms:created xsi:type="dcterms:W3CDTF">2023-06-20T01:41:00Z</dcterms:created>
  <dcterms:modified xsi:type="dcterms:W3CDTF">2023-07-04T01:46:00Z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A664610</vt:lpwstr>
  </property>
  <property fmtid="{D5CDD505-2E9C-101B-9397-08002B2CF9AE}" pid="3" name="Objective-Title">
    <vt:lpwstr>Stage 2 LAP-02</vt:lpwstr>
  </property>
  <property fmtid="{D5CDD505-2E9C-101B-9397-08002B2CF9AE}" pid="4" name="Objective-Comment">
    <vt:lpwstr/>
  </property>
  <property fmtid="{D5CDD505-2E9C-101B-9397-08002B2CF9AE}" pid="5" name="Objective-CreationStamp">
    <vt:filetime>2017-08-17T06:00:28Z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2017-09-29T03:11:20Z</vt:filetime>
  </property>
  <property fmtid="{D5CDD505-2E9C-101B-9397-08002B2CF9AE}" pid="10" name="Objective-Owner">
    <vt:lpwstr>Fiona Greig</vt:lpwstr>
  </property>
  <property fmtid="{D5CDD505-2E9C-101B-9397-08002B2CF9AE}" pid="11" name="Objective-Path">
    <vt:lpwstr>Objective Global Folder:Curriculum:Subject renewal:Humanities and Social Sciences:Aboriginal Studies:Aboriginal Studies Renewal (2016-2017):Aboriginal Studies implementation workshops:Materials for booklet:Stage 2 materials:LAP 2 and tasks:</vt:lpwstr>
  </property>
  <property fmtid="{D5CDD505-2E9C-101B-9397-08002B2CF9AE}" pid="12" name="Objective-Parent">
    <vt:lpwstr>LAP 2 and tasks</vt:lpwstr>
  </property>
  <property fmtid="{D5CDD505-2E9C-101B-9397-08002B2CF9AE}" pid="13" name="Objective-State">
    <vt:lpwstr>Being Edited</vt:lpwstr>
  </property>
  <property fmtid="{D5CDD505-2E9C-101B-9397-08002B2CF9AE}" pid="14" name="Objective-Version">
    <vt:lpwstr>2.4</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qA5694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MSIP_Label_77274858-3b1d-4431-8679-d878f40e28fd_Enabled">
    <vt:lpwstr>true</vt:lpwstr>
  </property>
  <property fmtid="{D5CDD505-2E9C-101B-9397-08002B2CF9AE}" pid="21" name="MSIP_Label_77274858-3b1d-4431-8679-d878f40e28fd_SetDate">
    <vt:lpwstr>2023-07-04T01:46:42Z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90c65885-f3b9-4f62-89ab-2847ffd29a04</vt:lpwstr>
  </property>
  <property fmtid="{D5CDD505-2E9C-101B-9397-08002B2CF9AE}" pid="26" name="MSIP_Label_77274858-3b1d-4431-8679-d878f40e28fd_ContentBits">
    <vt:lpwstr>3</vt:lpwstr>
  </property>
</Properties>
</file>