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595C" w14:textId="58B0E055" w:rsidR="006939A9" w:rsidRDefault="006939A9" w:rsidP="006939A9">
      <w:pPr>
        <w:pStyle w:val="SAASubjectHeading"/>
      </w:pPr>
      <w:r>
        <w:t>2023 Philosophy</w:t>
      </w:r>
      <w:r w:rsidRPr="00201242">
        <w:t xml:space="preserve"> Subject Assessment Advice</w:t>
      </w:r>
    </w:p>
    <w:p w14:paraId="6AF24638" w14:textId="77777777" w:rsidR="006939A9" w:rsidRDefault="006939A9" w:rsidP="006939A9">
      <w:pPr>
        <w:pStyle w:val="SAAHeading2afterH1"/>
      </w:pPr>
      <w:r>
        <w:t>Overview</w:t>
      </w:r>
    </w:p>
    <w:p w14:paraId="6B7CB3F9" w14:textId="1F776D3E" w:rsidR="006939A9" w:rsidRDefault="006939A9" w:rsidP="006939A9">
      <w:pPr>
        <w:pStyle w:val="SAABodytext0"/>
      </w:pPr>
      <w:r>
        <w:t xml:space="preserve">Subject assessment advice, </w:t>
      </w:r>
      <w:r w:rsidRPr="00C61445">
        <w:t xml:space="preserve">based on the </w:t>
      </w:r>
      <w:r>
        <w:t>202</w:t>
      </w:r>
      <w:r w:rsidR="007B7522">
        <w:t>3</w:t>
      </w:r>
      <w:r w:rsidRPr="00C61445">
        <w:t xml:space="preserve"> assessment cycle</w:t>
      </w:r>
      <w:r>
        <w:t>,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A114B5F" w14:textId="77777777" w:rsidR="006939A9" w:rsidRDefault="006939A9" w:rsidP="006939A9">
      <w:pPr>
        <w:pStyle w:val="SAABodytext0"/>
      </w:pPr>
      <w:r>
        <w:t>Teachers should refer to the subject outline for specifications on content and learning requirements, and to the subject operational information for operational matters and key dates.</w:t>
      </w:r>
    </w:p>
    <w:p w14:paraId="74855559" w14:textId="77777777" w:rsidR="006939A9" w:rsidRDefault="006939A9" w:rsidP="006939A9">
      <w:pPr>
        <w:pStyle w:val="SAAbodytext"/>
      </w:pPr>
      <w:r>
        <w:t xml:space="preserve">Across the Assessment Types for this subject, students can present their responses in oral or multimodal form, where 6 minutes is the equivalent of 1000 words. Students </w:t>
      </w:r>
      <w:r w:rsidRPr="00C7408B">
        <w:rPr>
          <w:rFonts w:ascii="Roboto Medium" w:hAnsi="Roboto Medium"/>
        </w:rPr>
        <w:t>should not speed-up the recording</w:t>
      </w:r>
      <w:r>
        <w:t xml:space="preserve"> of their videos excessively </w:t>
      </w:r>
      <w:r w:rsidRPr="00C7408B">
        <w:rPr>
          <w:rFonts w:ascii="Roboto Medium" w:hAnsi="Roboto Medium"/>
        </w:rPr>
        <w:t>in an attempt to condense more content</w:t>
      </w:r>
      <w:r>
        <w:t xml:space="preserve"> into the maximum time limit.</w:t>
      </w:r>
    </w:p>
    <w:p w14:paraId="3A282F5E" w14:textId="05D47E9E" w:rsidR="006939A9" w:rsidRDefault="00C22191" w:rsidP="006939A9">
      <w:pPr>
        <w:pStyle w:val="SAAbodytext"/>
      </w:pPr>
      <w:r>
        <w:t>I</w:t>
      </w:r>
      <w:r w:rsidR="006939A9">
        <w:t xml:space="preserve">f a video is flagged by markers/moderators as impacted by speed, </w:t>
      </w:r>
      <w:r w:rsidR="006939A9" w:rsidRPr="00C7408B">
        <w:rPr>
          <w:rFonts w:ascii="Roboto Medium" w:hAnsi="Roboto Medium"/>
        </w:rPr>
        <w:t>schools will be requested to provide a transcript</w:t>
      </w:r>
      <w:r w:rsidR="006939A9">
        <w:t xml:space="preserve"> and markers/moderators will be advised to mark/moderate based on the evidence in the transcript, only considering evidence up to the maximum word limit (e.g. up to 2000 words for AT3).</w:t>
      </w:r>
    </w:p>
    <w:p w14:paraId="32AE02B0" w14:textId="77777777" w:rsidR="006939A9" w:rsidRPr="00D93C9F" w:rsidRDefault="006939A9" w:rsidP="006939A9">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4BA8A738" w14:textId="77777777" w:rsidR="006939A9" w:rsidRDefault="006939A9" w:rsidP="006939A9">
      <w:pPr>
        <w:pStyle w:val="SAAHeading1"/>
      </w:pPr>
      <w:r>
        <w:t>School Assessment</w:t>
      </w:r>
    </w:p>
    <w:p w14:paraId="4824BE76" w14:textId="77777777" w:rsidR="00BD067D" w:rsidRPr="00B172A9" w:rsidRDefault="00BD067D" w:rsidP="00BD067D">
      <w:pPr>
        <w:pStyle w:val="SAAHeading2afterH1"/>
      </w:pPr>
      <w:r w:rsidRPr="00B172A9">
        <w:t xml:space="preserve">Assessment Type 1: </w:t>
      </w:r>
      <w:r>
        <w:t>Argument Analysis (25%)</w:t>
      </w:r>
    </w:p>
    <w:p w14:paraId="44AB8903" w14:textId="77777777" w:rsidR="00BD067D" w:rsidRDefault="00BD067D" w:rsidP="00BD067D">
      <w:pPr>
        <w:pStyle w:val="SAAbodytext"/>
      </w:pPr>
      <w:r>
        <w:t xml:space="preserve">Students complete two Argument Analysis tasks. Each task is to consider a different type of text. </w:t>
      </w:r>
      <w:r w:rsidRPr="00F664BD">
        <w:t>Students apply their knowledge of reasoning and argument in identifying and analysing the arguments of others. They provide evidence and reasons to support or refute counter arguments.</w:t>
      </w:r>
    </w:p>
    <w:p w14:paraId="03B41142" w14:textId="77777777" w:rsidR="00BD067D" w:rsidRDefault="00BD067D" w:rsidP="00BD067D">
      <w:pPr>
        <w:pStyle w:val="SAABodytextitalics"/>
      </w:pPr>
      <w:r>
        <w:t>The more successful responses commonly:</w:t>
      </w:r>
    </w:p>
    <w:p w14:paraId="40190820" w14:textId="387F16B4" w:rsidR="00282BC4" w:rsidRPr="00282BC4" w:rsidRDefault="006939A9" w:rsidP="00282BC4">
      <w:pPr>
        <w:pStyle w:val="SAAbullets"/>
      </w:pPr>
      <w:r>
        <w:t>c</w:t>
      </w:r>
      <w:r w:rsidR="00AF0B7B">
        <w:t xml:space="preserve">learly outlined arguments in </w:t>
      </w:r>
      <w:r w:rsidR="00FB3E2E">
        <w:t>s</w:t>
      </w:r>
      <w:r w:rsidR="00AF0B7B">
        <w:t xml:space="preserve">tandard </w:t>
      </w:r>
      <w:r w:rsidR="00FB3E2E">
        <w:t>f</w:t>
      </w:r>
      <w:r w:rsidR="00AF0B7B">
        <w:t>orm</w:t>
      </w:r>
    </w:p>
    <w:p w14:paraId="7C9145BA" w14:textId="003AE391" w:rsidR="00D8179F" w:rsidRPr="00851995" w:rsidRDefault="006939A9" w:rsidP="00D8179F">
      <w:pPr>
        <w:pStyle w:val="SAAbullets"/>
      </w:pPr>
      <w:r>
        <w:t>c</w:t>
      </w:r>
      <w:r w:rsidR="00D8179F">
        <w:t>learly explained terminology</w:t>
      </w:r>
    </w:p>
    <w:p w14:paraId="4186B56F" w14:textId="440A1B8F" w:rsidR="003F7DCC" w:rsidRPr="003F7DCC" w:rsidRDefault="006939A9" w:rsidP="003F7DCC">
      <w:pPr>
        <w:pStyle w:val="SAAbullets"/>
      </w:pPr>
      <w:r>
        <w:t>u</w:t>
      </w:r>
      <w:r w:rsidR="00D658D3">
        <w:t xml:space="preserve">sed accurate terminology. For example, the </w:t>
      </w:r>
      <w:r w:rsidR="001B3BD3">
        <w:t xml:space="preserve">terms </w:t>
      </w:r>
      <w:r w:rsidR="001B3BD3" w:rsidRPr="009D15A9">
        <w:rPr>
          <w:i/>
          <w:iCs/>
        </w:rPr>
        <w:t>valid</w:t>
      </w:r>
      <w:r w:rsidR="001B3BD3">
        <w:t xml:space="preserve"> and </w:t>
      </w:r>
      <w:r w:rsidR="001B3BD3" w:rsidRPr="009D15A9">
        <w:rPr>
          <w:i/>
          <w:iCs/>
        </w:rPr>
        <w:t>sound</w:t>
      </w:r>
      <w:r w:rsidR="001B3BD3">
        <w:t xml:space="preserve"> were used accurately in relation to deductive arguments</w:t>
      </w:r>
      <w:r w:rsidR="00C22191">
        <w:t>,</w:t>
      </w:r>
      <w:r w:rsidR="00AF6E82">
        <w:t xml:space="preserve"> and inductive arguments were an</w:t>
      </w:r>
      <w:r w:rsidR="00F15105">
        <w:t>alysed using the correct</w:t>
      </w:r>
      <w:r w:rsidR="009D15A9">
        <w:t xml:space="preserve"> terminology used for inductive arguments</w:t>
      </w:r>
      <w:r w:rsidR="00E4345B">
        <w:t xml:space="preserve"> </w:t>
      </w:r>
      <w:r w:rsidR="00483380">
        <w:t>e.g.</w:t>
      </w:r>
      <w:r w:rsidR="00E4345B">
        <w:t xml:space="preserve"> </w:t>
      </w:r>
      <w:r w:rsidR="00E4345B" w:rsidRPr="009D7927">
        <w:rPr>
          <w:i/>
          <w:iCs/>
        </w:rPr>
        <w:t>cogent</w:t>
      </w:r>
      <w:r w:rsidR="009D7927">
        <w:t xml:space="preserve"> and </w:t>
      </w:r>
      <w:r w:rsidR="009D7927" w:rsidRPr="009D7927">
        <w:rPr>
          <w:i/>
          <w:iCs/>
        </w:rPr>
        <w:t>str</w:t>
      </w:r>
      <w:r w:rsidR="009D7927">
        <w:rPr>
          <w:i/>
          <w:iCs/>
        </w:rPr>
        <w:t>ong/weak</w:t>
      </w:r>
    </w:p>
    <w:p w14:paraId="20880E60" w14:textId="513534E7" w:rsidR="00D8179F" w:rsidRDefault="00BD067D" w:rsidP="00BD067D">
      <w:pPr>
        <w:pStyle w:val="SAAbullets"/>
      </w:pPr>
      <w:r w:rsidRPr="00D03568">
        <w:t>analysed the argument methodically</w:t>
      </w:r>
    </w:p>
    <w:p w14:paraId="7722B418" w14:textId="013B5FBB" w:rsidR="00F4667F" w:rsidRDefault="006939A9" w:rsidP="00BD067D">
      <w:pPr>
        <w:pStyle w:val="SAAbullets"/>
      </w:pPr>
      <w:r>
        <w:t>d</w:t>
      </w:r>
      <w:r w:rsidR="00492E68">
        <w:t xml:space="preserve">iscussion of premises </w:t>
      </w:r>
      <w:r w:rsidR="00436EDC">
        <w:t xml:space="preserve">showed good critical </w:t>
      </w:r>
      <w:r w:rsidR="00483380">
        <w:t>analysis</w:t>
      </w:r>
      <w:r w:rsidR="00436EDC">
        <w:t xml:space="preserve"> skills </w:t>
      </w:r>
      <w:r w:rsidR="00483380">
        <w:t>e.g.</w:t>
      </w:r>
      <w:r w:rsidR="00F4667F">
        <w:t xml:space="preserve"> the veracity of the premise was analysed</w:t>
      </w:r>
    </w:p>
    <w:p w14:paraId="62A621AE" w14:textId="290C7E4A" w:rsidR="00BD067D" w:rsidRPr="00D03568" w:rsidRDefault="00BD067D" w:rsidP="00BD067D">
      <w:pPr>
        <w:pStyle w:val="SAAbullets"/>
      </w:pPr>
      <w:r w:rsidRPr="00D03568">
        <w:t xml:space="preserve">selected texts from popular media, per </w:t>
      </w:r>
      <w:r w:rsidR="00BB1FEA">
        <w:t>subject outline</w:t>
      </w:r>
      <w:r w:rsidRPr="00D03568">
        <w:t>, containing identifiable arguments</w:t>
      </w:r>
    </w:p>
    <w:p w14:paraId="20C5A4BF" w14:textId="77777777" w:rsidR="006939A9" w:rsidRDefault="00BD067D" w:rsidP="00BD067D">
      <w:pPr>
        <w:pStyle w:val="SAAbullets"/>
        <w:sectPr w:rsidR="006939A9" w:rsidSect="00A52770">
          <w:headerReference w:type="even" r:id="rId7"/>
          <w:headerReference w:type="default" r:id="rId8"/>
          <w:footerReference w:type="even" r:id="rId9"/>
          <w:footerReference w:type="default" r:id="rId10"/>
          <w:headerReference w:type="first" r:id="rId11"/>
          <w:footerReference w:type="first" r:id="rId12"/>
          <w:pgSz w:w="11906" w:h="16838"/>
          <w:pgMar w:top="2126" w:right="1134" w:bottom="1440" w:left="1440" w:header="0" w:footer="709" w:gutter="0"/>
          <w:cols w:space="708"/>
          <w:docGrid w:linePitch="360"/>
        </w:sectPr>
      </w:pPr>
      <w:r w:rsidRPr="00BB66A3">
        <w:t>were based on the student’s original critical thinking, rather than tertiary analysis of others’ views of the chosen text</w:t>
      </w:r>
    </w:p>
    <w:p w14:paraId="2AB1039F" w14:textId="77777777" w:rsidR="00BD067D" w:rsidRDefault="00BD067D" w:rsidP="00BD067D">
      <w:pPr>
        <w:pStyle w:val="SAAbullets"/>
      </w:pPr>
      <w:r w:rsidRPr="00BB66A3">
        <w:lastRenderedPageBreak/>
        <w:t>explained esoteric terminology or concepts in the student’s own words</w:t>
      </w:r>
    </w:p>
    <w:p w14:paraId="30E2850D" w14:textId="097DDE6E" w:rsidR="009501E7" w:rsidRDefault="00BE3EFC" w:rsidP="009501E7">
      <w:pPr>
        <w:pStyle w:val="SAAbullets"/>
      </w:pPr>
      <w:r>
        <w:t>a</w:t>
      </w:r>
      <w:r w:rsidR="009501E7">
        <w:t>voided discussing the context of the text too much, and only provided the required background</w:t>
      </w:r>
    </w:p>
    <w:p w14:paraId="63E4C6FF" w14:textId="77777777" w:rsidR="00BD067D" w:rsidRPr="00BB66A3" w:rsidRDefault="00BD067D" w:rsidP="00BD067D">
      <w:pPr>
        <w:pStyle w:val="SAAbullets"/>
      </w:pPr>
      <w:r>
        <w:t xml:space="preserve">followed one referencing convention consistently </w:t>
      </w:r>
    </w:p>
    <w:p w14:paraId="5AB3157A" w14:textId="77777777" w:rsidR="00BD067D" w:rsidRPr="00A73DC4" w:rsidRDefault="00BD067D" w:rsidP="00BD067D">
      <w:pPr>
        <w:pStyle w:val="SAAbullets"/>
      </w:pPr>
      <w:r>
        <w:t xml:space="preserve">provided a comprehensive and accurate </w:t>
      </w:r>
      <w:r w:rsidRPr="00BB66A3">
        <w:t>bibliography</w:t>
      </w:r>
      <w:r>
        <w:t>.</w:t>
      </w:r>
    </w:p>
    <w:p w14:paraId="2FB56919" w14:textId="77777777" w:rsidR="00BD067D" w:rsidRDefault="00BD067D" w:rsidP="00E135EF">
      <w:pPr>
        <w:pStyle w:val="SAABodytextitalics"/>
      </w:pPr>
      <w:r>
        <w:t>The less successful responses commonly:</w:t>
      </w:r>
    </w:p>
    <w:p w14:paraId="5D8DB23B" w14:textId="4561D417" w:rsidR="00BD067D" w:rsidRDefault="00BD067D" w:rsidP="00BD067D">
      <w:pPr>
        <w:pStyle w:val="SAAbullets"/>
      </w:pPr>
      <w:r w:rsidRPr="00BB66A3">
        <w:t>neglected to specifically define or address an argument within the text</w:t>
      </w:r>
      <w:r w:rsidR="00E06192">
        <w:t xml:space="preserve"> and did not </w:t>
      </w:r>
      <w:r w:rsidR="00E95668">
        <w:t xml:space="preserve">identify and </w:t>
      </w:r>
      <w:r w:rsidR="00E06192">
        <w:t>present an argument in sta</w:t>
      </w:r>
      <w:r w:rsidR="00E95668">
        <w:t>ndard form</w:t>
      </w:r>
    </w:p>
    <w:p w14:paraId="1FFB6C95" w14:textId="77777777" w:rsidR="00BD067D" w:rsidRPr="00BB66A3" w:rsidRDefault="00BD067D" w:rsidP="00BD067D">
      <w:pPr>
        <w:pStyle w:val="SAAbullets"/>
      </w:pPr>
      <w:r>
        <w:t>provided a</w:t>
      </w:r>
      <w:r w:rsidRPr="00BB66A3">
        <w:t xml:space="preserve"> recount of narrative </w:t>
      </w:r>
      <w:r>
        <w:t xml:space="preserve">either as a preamble or </w:t>
      </w:r>
      <w:r w:rsidRPr="00BB66A3">
        <w:t>throughout the response</w:t>
      </w:r>
    </w:p>
    <w:p w14:paraId="0B81603B" w14:textId="77777777" w:rsidR="00BD067D" w:rsidRDefault="00BD067D" w:rsidP="00BD067D">
      <w:pPr>
        <w:pStyle w:val="SAAbullets"/>
      </w:pPr>
      <w:r w:rsidRPr="00BB66A3">
        <w:t>were eclectic rather than methodically organised, making the student’s analysis difficult to follow</w:t>
      </w:r>
    </w:p>
    <w:p w14:paraId="6B9526FE" w14:textId="309E564F" w:rsidR="00E95668" w:rsidRPr="00E95668" w:rsidRDefault="007E5058" w:rsidP="00D41256">
      <w:pPr>
        <w:pStyle w:val="SAAbullets"/>
      </w:pPr>
      <w:r>
        <w:t>a</w:t>
      </w:r>
      <w:r w:rsidR="00E95668">
        <w:t xml:space="preserve">rgument terminology was inaccurately used. </w:t>
      </w:r>
      <w:r w:rsidR="006939A9">
        <w:t>E.g.</w:t>
      </w:r>
      <w:r w:rsidR="00BD0FDC">
        <w:t xml:space="preserve"> valid, sound</w:t>
      </w:r>
    </w:p>
    <w:p w14:paraId="7D557193" w14:textId="77777777" w:rsidR="00BD067D" w:rsidRPr="00BB66A3" w:rsidRDefault="00BD067D" w:rsidP="00BD067D">
      <w:pPr>
        <w:pStyle w:val="SAAbullets"/>
      </w:pPr>
      <w:r>
        <w:t>o</w:t>
      </w:r>
      <w:r w:rsidRPr="00BB66A3">
        <w:t xml:space="preserve">verlooked one or more assessment </w:t>
      </w:r>
      <w:r>
        <w:t>features, or focussed on irrelevant assessment design criteria for this assessment type</w:t>
      </w:r>
    </w:p>
    <w:p w14:paraId="51F312CE" w14:textId="77777777" w:rsidR="00BD067D" w:rsidRPr="00BB66A3" w:rsidRDefault="00BD067D" w:rsidP="00BD067D">
      <w:pPr>
        <w:pStyle w:val="SAAbullets"/>
      </w:pPr>
      <w:r>
        <w:t>relied on</w:t>
      </w:r>
      <w:r w:rsidRPr="00BB66A3">
        <w:t xml:space="preserve"> critics</w:t>
      </w:r>
      <w:r>
        <w:t xml:space="preserve">' </w:t>
      </w:r>
      <w:r w:rsidRPr="00BB66A3">
        <w:t xml:space="preserve">analysis of famous philosophical arguments from </w:t>
      </w:r>
      <w:r>
        <w:t>secondary</w:t>
      </w:r>
      <w:r w:rsidRPr="00BB66A3">
        <w:t xml:space="preserve"> sources</w:t>
      </w:r>
    </w:p>
    <w:p w14:paraId="75255328" w14:textId="77777777" w:rsidR="00BD067D" w:rsidRPr="00BB66A3" w:rsidRDefault="00BD067D" w:rsidP="00BD067D">
      <w:pPr>
        <w:pStyle w:val="SAAbullets"/>
      </w:pPr>
      <w:r>
        <w:t>f</w:t>
      </w:r>
      <w:r w:rsidRPr="00BB66A3">
        <w:t>ocused largely on technical explanation of argument types (i.e. deductive, inductive) unconnected to the argument in question</w:t>
      </w:r>
    </w:p>
    <w:p w14:paraId="33F41C12" w14:textId="77777777" w:rsidR="00BD067D" w:rsidRPr="00BB66A3" w:rsidRDefault="00BD067D" w:rsidP="00BD067D">
      <w:pPr>
        <w:pStyle w:val="SAAbullets"/>
      </w:pPr>
      <w:r w:rsidRPr="00BB66A3">
        <w:t>used a text as a starting point to discuss a broad philosophical issue from one of the key areas rather than defining and analysing an argument</w:t>
      </w:r>
    </w:p>
    <w:p w14:paraId="36E59FCD" w14:textId="77777777" w:rsidR="00BD067D" w:rsidRDefault="00BD067D" w:rsidP="00BD067D">
      <w:pPr>
        <w:pStyle w:val="SAAbullets"/>
      </w:pPr>
      <w:r w:rsidRPr="00BB66A3">
        <w:t>analysed narrative elements</w:t>
      </w:r>
      <w:r w:rsidRPr="00C3448B">
        <w:t xml:space="preserve"> </w:t>
      </w:r>
      <w:r w:rsidRPr="00BB66A3">
        <w:t>without relating them to the argument</w:t>
      </w:r>
      <w:r>
        <w:t xml:space="preserve">. For example </w:t>
      </w:r>
      <w:r w:rsidRPr="00BB66A3">
        <w:t>symbolism, sound, images, irony, or analogy</w:t>
      </w:r>
      <w:r>
        <w:t>.</w:t>
      </w:r>
    </w:p>
    <w:p w14:paraId="22305D55" w14:textId="77777777" w:rsidR="00BD067D" w:rsidRPr="00B172A9" w:rsidRDefault="00BD067D" w:rsidP="00BD067D">
      <w:pPr>
        <w:pStyle w:val="SAAHeading2"/>
      </w:pPr>
      <w:r w:rsidRPr="00B172A9">
        <w:t xml:space="preserve">Assessment Type 2: </w:t>
      </w:r>
      <w:r>
        <w:t>Issues Analysis (45%)</w:t>
      </w:r>
    </w:p>
    <w:p w14:paraId="347941E6" w14:textId="77777777" w:rsidR="00BD067D" w:rsidRDefault="00BD067D" w:rsidP="00BD067D">
      <w:pPr>
        <w:pStyle w:val="SAAbodytext"/>
      </w:pPr>
      <w:r w:rsidRPr="00BB66A3">
        <w:t>Students undertake three issues analysis assessments, one for each of the key areas of ethics, epistemology, and metaphysics</w:t>
      </w:r>
      <w:r>
        <w:t>.</w:t>
      </w:r>
    </w:p>
    <w:p w14:paraId="2AE1DAFD" w14:textId="77777777" w:rsidR="00BD067D" w:rsidRPr="00BB66A3" w:rsidRDefault="00BD067D" w:rsidP="00BD067D">
      <w:pPr>
        <w:pStyle w:val="SAABodytextitalics"/>
      </w:pPr>
      <w:r>
        <w:t>The more successful responses commonly:</w:t>
      </w:r>
    </w:p>
    <w:p w14:paraId="28931E9E" w14:textId="25169BD9" w:rsidR="00CA1D81" w:rsidRDefault="00C279DF" w:rsidP="003550E6">
      <w:pPr>
        <w:pStyle w:val="SAAbullets"/>
      </w:pPr>
      <w:r>
        <w:t>d</w:t>
      </w:r>
      <w:r w:rsidR="00CA1D81" w:rsidRPr="00CA1D81">
        <w:t>emonstrated knowledge and understanding of various philosophical positions and why those positions were held.</w:t>
      </w:r>
    </w:p>
    <w:p w14:paraId="11DFA70F" w14:textId="77777777" w:rsidR="00BD067D" w:rsidRPr="006E20F8" w:rsidRDefault="00BD067D" w:rsidP="003550E6">
      <w:pPr>
        <w:pStyle w:val="SAAbullets"/>
      </w:pPr>
      <w:r w:rsidRPr="006E20F8">
        <w:t xml:space="preserve">clearly defined the philosophical issue or question and </w:t>
      </w:r>
      <w:r>
        <w:t>strictly adhered to this in the</w:t>
      </w:r>
      <w:r w:rsidRPr="006E20F8">
        <w:t xml:space="preserve"> subsequent discussion</w:t>
      </w:r>
    </w:p>
    <w:p w14:paraId="377A94DA" w14:textId="29F29A99" w:rsidR="003838BA" w:rsidRDefault="00C279DF" w:rsidP="003550E6">
      <w:pPr>
        <w:pStyle w:val="SAAbullets"/>
      </w:pPr>
      <w:r>
        <w:t>c</w:t>
      </w:r>
      <w:r w:rsidR="003838BA" w:rsidRPr="00063DEA">
        <w:t>ritically analysed the strengths and weaknesses of various philosophical positions.</w:t>
      </w:r>
    </w:p>
    <w:p w14:paraId="1FA80955" w14:textId="3A5D7AA5" w:rsidR="009E61C1" w:rsidRPr="009E61C1" w:rsidRDefault="009E61C1" w:rsidP="003550E6">
      <w:pPr>
        <w:pStyle w:val="SAAbullets"/>
      </w:pPr>
      <w:r>
        <w:t>demonstrated</w:t>
      </w:r>
      <w:r w:rsidRPr="006E20F8">
        <w:t xml:space="preserve"> originality of thought</w:t>
      </w:r>
    </w:p>
    <w:p w14:paraId="4C18AD96" w14:textId="77777777" w:rsidR="00BD067D" w:rsidRPr="006E20F8" w:rsidRDefault="00BD067D" w:rsidP="003550E6">
      <w:pPr>
        <w:pStyle w:val="SAAbullets"/>
      </w:pPr>
      <w:r>
        <w:t>e</w:t>
      </w:r>
      <w:r w:rsidRPr="006E20F8">
        <w:t>xplained esoteric terminology or concepts in the student’s own words</w:t>
      </w:r>
    </w:p>
    <w:p w14:paraId="69C823BD" w14:textId="77777777" w:rsidR="00BD067D" w:rsidRPr="006E20F8" w:rsidRDefault="00BD067D" w:rsidP="003550E6">
      <w:pPr>
        <w:pStyle w:val="SAAbullets"/>
      </w:pPr>
      <w:r>
        <w:t xml:space="preserve">briefly </w:t>
      </w:r>
      <w:r w:rsidRPr="006E20F8">
        <w:t>contextualised the philosophers they referenced, without incorporating lengthy, extraneous biographical material</w:t>
      </w:r>
    </w:p>
    <w:p w14:paraId="3E0FF81B" w14:textId="77777777" w:rsidR="00BD067D" w:rsidRDefault="00BD067D" w:rsidP="003550E6">
      <w:pPr>
        <w:pStyle w:val="SAAbullets"/>
      </w:pPr>
      <w:r w:rsidRPr="006E20F8">
        <w:t>were sufficiently conversant with philosophers’ positions to discuss them primarily in their own words</w:t>
      </w:r>
    </w:p>
    <w:p w14:paraId="05ADF39C" w14:textId="77777777" w:rsidR="00BD067D" w:rsidRPr="006E20F8" w:rsidRDefault="00BD067D" w:rsidP="003550E6">
      <w:pPr>
        <w:pStyle w:val="SAAbullets"/>
      </w:pPr>
      <w:r w:rsidRPr="006E20F8">
        <w:t>incorporated and acknowledged quotations judiciously</w:t>
      </w:r>
      <w:r>
        <w:t xml:space="preserve"> to support student’s argument</w:t>
      </w:r>
    </w:p>
    <w:p w14:paraId="7D676C4E" w14:textId="36DC0107" w:rsidR="00BD067D" w:rsidRPr="006E20F8" w:rsidRDefault="00C279DF" w:rsidP="003550E6">
      <w:pPr>
        <w:pStyle w:val="SAAbullets"/>
      </w:pPr>
      <w:r>
        <w:t>i</w:t>
      </w:r>
      <w:r w:rsidR="00BD067D" w:rsidRPr="006E20F8">
        <w:t>ncluded specific discussion of philosophers’ reasoning</w:t>
      </w:r>
    </w:p>
    <w:p w14:paraId="03B2D4DD" w14:textId="77777777" w:rsidR="00BD067D" w:rsidRPr="006E20F8" w:rsidRDefault="00BD067D" w:rsidP="003550E6">
      <w:pPr>
        <w:pStyle w:val="SAAbullets"/>
      </w:pPr>
      <w:r w:rsidRPr="006E20F8">
        <w:t>assumed and defended a philosophical position, which followed logically from their interrogation of the issue</w:t>
      </w:r>
    </w:p>
    <w:p w14:paraId="7E9CE4BE" w14:textId="77777777" w:rsidR="00BD067D" w:rsidRPr="006E20F8" w:rsidRDefault="00BD067D" w:rsidP="003550E6">
      <w:pPr>
        <w:pStyle w:val="SAAbullets"/>
      </w:pPr>
      <w:r w:rsidRPr="006E20F8">
        <w:t>used examples to illustrate complex concepts</w:t>
      </w:r>
    </w:p>
    <w:p w14:paraId="640051A5" w14:textId="77777777" w:rsidR="00BD067D" w:rsidRPr="006E20F8" w:rsidRDefault="00BD067D" w:rsidP="003550E6">
      <w:pPr>
        <w:pStyle w:val="SAAbullets"/>
      </w:pPr>
      <w:r w:rsidRPr="006E20F8">
        <w:t xml:space="preserve">acknowledged quotations and paraphrasing, using </w:t>
      </w:r>
      <w:r>
        <w:t>accurate</w:t>
      </w:r>
      <w:r w:rsidRPr="006E20F8">
        <w:t>, consistent citation</w:t>
      </w:r>
    </w:p>
    <w:p w14:paraId="7B491442" w14:textId="3F134946" w:rsidR="003550E6" w:rsidRDefault="00C279DF" w:rsidP="003550E6">
      <w:pPr>
        <w:pStyle w:val="SAAbullets"/>
      </w:pPr>
      <w:r>
        <w:t>i</w:t>
      </w:r>
      <w:r w:rsidR="00BD067D" w:rsidRPr="006E20F8">
        <w:t xml:space="preserve">ncluded a </w:t>
      </w:r>
      <w:r w:rsidR="00BD067D">
        <w:t xml:space="preserve">comprehensive </w:t>
      </w:r>
      <w:r w:rsidR="00BD067D" w:rsidRPr="006E20F8">
        <w:t>bibliography.</w:t>
      </w:r>
    </w:p>
    <w:p w14:paraId="7FE408F0" w14:textId="77777777" w:rsidR="003550E6" w:rsidRDefault="003550E6">
      <w:pPr>
        <w:rPr>
          <w:rFonts w:ascii="Roboto Light" w:eastAsia="Times New Roman" w:hAnsi="Roboto Light" w:cs="Arial"/>
          <w:kern w:val="0"/>
          <w:sz w:val="20"/>
          <w:szCs w:val="22"/>
          <w:lang w:eastAsia="en-US"/>
          <w14:ligatures w14:val="none"/>
        </w:rPr>
      </w:pPr>
      <w:r>
        <w:br w:type="page"/>
      </w:r>
    </w:p>
    <w:p w14:paraId="3D9B28B4" w14:textId="77777777" w:rsidR="00BD067D" w:rsidRDefault="00BD067D" w:rsidP="00BD067D">
      <w:pPr>
        <w:pStyle w:val="SAABodytextitalics"/>
      </w:pPr>
      <w:r>
        <w:lastRenderedPageBreak/>
        <w:t>The less successful responses commonly:</w:t>
      </w:r>
    </w:p>
    <w:p w14:paraId="04755DA2" w14:textId="77777777" w:rsidR="00BD067D" w:rsidRPr="006E20F8" w:rsidRDefault="00BD067D" w:rsidP="003550E6">
      <w:pPr>
        <w:pStyle w:val="SAAbullets"/>
      </w:pPr>
      <w:r w:rsidRPr="006E20F8">
        <w:t>did not specifically define an issue or question</w:t>
      </w:r>
    </w:p>
    <w:p w14:paraId="2595B3F8" w14:textId="77777777" w:rsidR="00BD067D" w:rsidRPr="006E20F8" w:rsidRDefault="00BD067D" w:rsidP="003550E6">
      <w:pPr>
        <w:pStyle w:val="SAAbullets"/>
      </w:pPr>
      <w:r w:rsidRPr="006E20F8">
        <w:t>broad</w:t>
      </w:r>
      <w:r>
        <w:t>ly</w:t>
      </w:r>
      <w:r w:rsidRPr="006E20F8">
        <w:t xml:space="preserve"> discuss</w:t>
      </w:r>
      <w:r>
        <w:t>ed</w:t>
      </w:r>
      <w:r w:rsidRPr="006E20F8">
        <w:t xml:space="preserve"> textual material</w:t>
      </w:r>
    </w:p>
    <w:p w14:paraId="7B25F9B2" w14:textId="77777777" w:rsidR="00BD067D" w:rsidRPr="006E20F8" w:rsidRDefault="00BD067D" w:rsidP="003550E6">
      <w:pPr>
        <w:pStyle w:val="SAAbullets"/>
      </w:pPr>
      <w:r>
        <w:t xml:space="preserve">did not format task in a structured way, making argument </w:t>
      </w:r>
      <w:r w:rsidRPr="006E20F8">
        <w:t>difficult to follow</w:t>
      </w:r>
    </w:p>
    <w:p w14:paraId="7AE9223D" w14:textId="77777777" w:rsidR="00BD067D" w:rsidRPr="006E20F8" w:rsidRDefault="00BD067D" w:rsidP="003550E6">
      <w:pPr>
        <w:pStyle w:val="SAAbullets"/>
      </w:pPr>
      <w:r w:rsidRPr="006E20F8">
        <w:t>focused on</w:t>
      </w:r>
      <w:r>
        <w:t xml:space="preserve"> addressing specific features in Knowledge and Understanding assessment design criteria </w:t>
      </w:r>
      <w:r w:rsidRPr="006E20F8">
        <w:t xml:space="preserve">at the expense of other </w:t>
      </w:r>
      <w:r>
        <w:t>specific features</w:t>
      </w:r>
    </w:p>
    <w:p w14:paraId="5CD372AC" w14:textId="77777777" w:rsidR="00BD067D" w:rsidRDefault="00BD067D" w:rsidP="003550E6">
      <w:pPr>
        <w:pStyle w:val="SAAbullets"/>
      </w:pPr>
      <w:r>
        <w:t xml:space="preserve">mostly </w:t>
      </w:r>
      <w:r w:rsidRPr="006E20F8">
        <w:t>consisted of cut and pasted materials from other sources</w:t>
      </w:r>
    </w:p>
    <w:p w14:paraId="66EA827F" w14:textId="151B743E" w:rsidR="00EF2191" w:rsidRPr="006E20F8" w:rsidRDefault="00EF2191" w:rsidP="003550E6">
      <w:pPr>
        <w:pStyle w:val="SAAbullets"/>
      </w:pPr>
      <w:r>
        <w:t>focussed too much on biographical details</w:t>
      </w:r>
    </w:p>
    <w:p w14:paraId="36E31BB5" w14:textId="44947947" w:rsidR="00BD067D" w:rsidRPr="006E20F8" w:rsidRDefault="002B7CAF" w:rsidP="003550E6">
      <w:pPr>
        <w:pStyle w:val="SAAbullets"/>
      </w:pPr>
      <w:r>
        <w:t>i</w:t>
      </w:r>
      <w:r w:rsidR="00BD067D" w:rsidRPr="006E20F8">
        <w:t>ncluded only one philosopher’s perspective</w:t>
      </w:r>
    </w:p>
    <w:p w14:paraId="41AAC5D2" w14:textId="77777777" w:rsidR="00BD067D" w:rsidRPr="006E20F8" w:rsidRDefault="00BD067D" w:rsidP="003550E6">
      <w:pPr>
        <w:pStyle w:val="SAAbullets"/>
      </w:pPr>
      <w:r w:rsidRPr="006E20F8">
        <w:t>were poorly edited, misspelling names and terminology</w:t>
      </w:r>
    </w:p>
    <w:p w14:paraId="4F73E5AD" w14:textId="77777777" w:rsidR="00BD067D" w:rsidRDefault="00BD067D" w:rsidP="003550E6">
      <w:pPr>
        <w:pStyle w:val="SAAbullets"/>
      </w:pPr>
      <w:r w:rsidRPr="006E20F8">
        <w:t xml:space="preserve">did not </w:t>
      </w:r>
      <w:r>
        <w:t>appropriately acknowledge sources by including</w:t>
      </w:r>
      <w:r w:rsidRPr="006E20F8">
        <w:t xml:space="preserve"> citations or a bibliography.</w:t>
      </w:r>
    </w:p>
    <w:p w14:paraId="042B41B5" w14:textId="77777777" w:rsidR="002B7CAF" w:rsidRDefault="002B7CAF" w:rsidP="002B7CAF">
      <w:pPr>
        <w:pStyle w:val="SAAHeading1"/>
      </w:pPr>
      <w:r>
        <w:t>External Assessment</w:t>
      </w:r>
    </w:p>
    <w:p w14:paraId="6F0B455D" w14:textId="77777777" w:rsidR="002B7CAF" w:rsidRDefault="002B7CAF" w:rsidP="002B7CAF">
      <w:pPr>
        <w:pStyle w:val="SAAHeading2"/>
      </w:pPr>
      <w:r w:rsidRPr="00C1719A">
        <w:t>Assessment Type 3</w:t>
      </w:r>
      <w:r>
        <w:t>: Issues Study (30%)</w:t>
      </w:r>
    </w:p>
    <w:p w14:paraId="3A15ACFB" w14:textId="2BD5EA2D" w:rsidR="006B3F9E" w:rsidRPr="006B3F9E" w:rsidRDefault="006B3F9E" w:rsidP="00E135EF">
      <w:pPr>
        <w:pStyle w:val="Contentitalic"/>
        <w:spacing w:before="160" w:after="0"/>
        <w:rPr>
          <w:i w:val="0"/>
        </w:rPr>
      </w:pPr>
      <w:r>
        <w:rPr>
          <w:i w:val="0"/>
        </w:rPr>
        <w:t>Students undertake one issues study. They examine a philosophical issue from any of the key areas, choosing the issue in negotiation with their teacher.</w:t>
      </w:r>
    </w:p>
    <w:p w14:paraId="6BC05ECE" w14:textId="42E3D957" w:rsidR="00342CBF" w:rsidRPr="00675A75" w:rsidRDefault="00342CBF" w:rsidP="00E135EF">
      <w:pPr>
        <w:pStyle w:val="Contentitalic"/>
        <w:spacing w:before="160" w:after="0"/>
      </w:pPr>
      <w:r w:rsidRPr="00675A75">
        <w:t>The more successful responses commonly:</w:t>
      </w:r>
    </w:p>
    <w:p w14:paraId="4E01F501" w14:textId="7FA00C44" w:rsidR="00342CBF" w:rsidRPr="00A30551" w:rsidRDefault="00342CBF" w:rsidP="00342CBF">
      <w:pPr>
        <w:pStyle w:val="Content1bullets"/>
        <w:ind w:left="426" w:hanging="426"/>
      </w:pPr>
      <w:r>
        <w:t>m</w:t>
      </w:r>
      <w:r w:rsidRPr="00675A75">
        <w:t xml:space="preserve">ade sure that the topic question allowed the student to formulate </w:t>
      </w:r>
      <w:r w:rsidR="006B3F9E">
        <w:t>their</w:t>
      </w:r>
      <w:r w:rsidRPr="00675A75">
        <w:t xml:space="preserve"> own view</w:t>
      </w:r>
      <w:r>
        <w:t>. E</w:t>
      </w:r>
      <w:r w:rsidRPr="00675A75">
        <w:t xml:space="preserve">.g. </w:t>
      </w:r>
      <w:r w:rsidR="002B7CAF">
        <w:t>“</w:t>
      </w:r>
      <w:r w:rsidRPr="00A30551">
        <w:t>Compare A and B</w:t>
      </w:r>
      <w:r w:rsidR="002B7CAF">
        <w:t>”</w:t>
      </w:r>
      <w:r w:rsidRPr="00675A75">
        <w:t xml:space="preserve"> doesn’t work as well as </w:t>
      </w:r>
      <w:r w:rsidR="002B7CAF">
        <w:t>“t</w:t>
      </w:r>
      <w:r w:rsidRPr="00A30551">
        <w:t>o what extent is A better than B</w:t>
      </w:r>
      <w:r w:rsidR="002B7CAF">
        <w:t>”</w:t>
      </w:r>
      <w:r w:rsidR="004374EB">
        <w:t xml:space="preserve"> or </w:t>
      </w:r>
      <w:r w:rsidR="002B7CAF">
        <w:t>“</w:t>
      </w:r>
      <w:r w:rsidR="00D2754E">
        <w:t>To what extent is …</w:t>
      </w:r>
      <w:r w:rsidR="002B7CAF">
        <w:t xml:space="preserve"> </w:t>
      </w:r>
      <w:r w:rsidR="00D2754E">
        <w:t>justified?</w:t>
      </w:r>
      <w:r w:rsidR="002B7CAF">
        <w:t>”</w:t>
      </w:r>
    </w:p>
    <w:p w14:paraId="3C20FE0E" w14:textId="77777777" w:rsidR="00342CBF" w:rsidRPr="00675A75" w:rsidRDefault="00342CBF" w:rsidP="00342CBF">
      <w:pPr>
        <w:pStyle w:val="Content1bullets"/>
        <w:ind w:left="426" w:hanging="426"/>
      </w:pPr>
      <w:r>
        <w:t>ensured</w:t>
      </w:r>
      <w:r w:rsidRPr="00675A75">
        <w:t xml:space="preserve"> that the topic</w:t>
      </w:r>
      <w:r>
        <w:t xml:space="preserve"> question gave scope for</w:t>
      </w:r>
      <w:r w:rsidRPr="00675A75">
        <w:t xml:space="preserve"> the student to explain and analyse a number of philosophical positions and the arguments for and against those positions</w:t>
      </w:r>
    </w:p>
    <w:p w14:paraId="58BF3EFE" w14:textId="77777777" w:rsidR="00342CBF" w:rsidRPr="00675A75" w:rsidRDefault="00342CBF" w:rsidP="00342CBF">
      <w:pPr>
        <w:pStyle w:val="Content1bullets"/>
        <w:ind w:left="426" w:hanging="426"/>
      </w:pPr>
      <w:r>
        <w:t>m</w:t>
      </w:r>
      <w:r w:rsidRPr="00675A75">
        <w:t>ade sure that the topic question provided</w:t>
      </w:r>
      <w:r>
        <w:t xml:space="preserve"> opportunities</w:t>
      </w:r>
      <w:r w:rsidRPr="00675A75">
        <w:t xml:space="preserve"> for critical analysis of strengths and weaknesses of philosophical assumptions, positions and arguments</w:t>
      </w:r>
    </w:p>
    <w:p w14:paraId="3BE0834B" w14:textId="4BE74A40" w:rsidR="00342CBF" w:rsidRPr="00675A75" w:rsidRDefault="00342CBF" w:rsidP="00342CBF">
      <w:pPr>
        <w:pStyle w:val="Content1bullets"/>
        <w:ind w:left="426" w:hanging="426"/>
      </w:pPr>
      <w:r>
        <w:t>ensured</w:t>
      </w:r>
      <w:r w:rsidRPr="00675A75">
        <w:t xml:space="preserve"> that </w:t>
      </w:r>
      <w:r>
        <w:t xml:space="preserve">their topic </w:t>
      </w:r>
      <w:r w:rsidRPr="00675A75">
        <w:t xml:space="preserve">came from </w:t>
      </w:r>
      <w:r>
        <w:t>one of the three</w:t>
      </w:r>
      <w:r w:rsidRPr="00675A75">
        <w:t xml:space="preserve"> topic areas</w:t>
      </w:r>
      <w:r>
        <w:t xml:space="preserve"> of ethics, epistemology or metaphysics</w:t>
      </w:r>
    </w:p>
    <w:p w14:paraId="3AA2DFD6" w14:textId="77777777" w:rsidR="00342CBF" w:rsidRPr="00675A75" w:rsidRDefault="00342CBF" w:rsidP="00342CBF">
      <w:pPr>
        <w:pStyle w:val="Content1bullets"/>
        <w:ind w:left="426" w:hanging="426"/>
      </w:pPr>
      <w:r>
        <w:t>demonstrated</w:t>
      </w:r>
      <w:r w:rsidRPr="00675A75">
        <w:t xml:space="preserve"> depth and breadth of analysis by referring to the arguments of </w:t>
      </w:r>
      <w:r>
        <w:t>specific philosophers rather than just</w:t>
      </w:r>
      <w:r w:rsidRPr="00675A75">
        <w:t xml:space="preserve"> broad position</w:t>
      </w:r>
      <w:r>
        <w:t>s. F</w:t>
      </w:r>
      <w:r w:rsidRPr="00675A75">
        <w:t>or example</w:t>
      </w:r>
      <w:r>
        <w:t>,</w:t>
      </w:r>
      <w:r w:rsidRPr="00675A75">
        <w:t xml:space="preserve"> Jean-Paul Sartre</w:t>
      </w:r>
      <w:r>
        <w:t>’s arguments</w:t>
      </w:r>
      <w:r w:rsidRPr="00675A75">
        <w:t xml:space="preserve"> ra</w:t>
      </w:r>
      <w:r>
        <w:t>ther than simply existentialism</w:t>
      </w:r>
    </w:p>
    <w:p w14:paraId="1571F3E7" w14:textId="38F77DFA" w:rsidR="00342CBF" w:rsidRPr="00675A75" w:rsidRDefault="00342CBF" w:rsidP="00342CBF">
      <w:pPr>
        <w:pStyle w:val="Content1bullets"/>
        <w:ind w:left="426" w:hanging="426"/>
      </w:pPr>
      <w:r>
        <w:t>c</w:t>
      </w:r>
      <w:r w:rsidRPr="00675A75">
        <w:t xml:space="preserve">learly presented </w:t>
      </w:r>
      <w:r w:rsidRPr="00A30551">
        <w:t xml:space="preserve">and defended </w:t>
      </w:r>
      <w:r w:rsidRPr="00675A75">
        <w:t>the student’s own position on the question</w:t>
      </w:r>
      <w:r>
        <w:t xml:space="preserve"> </w:t>
      </w:r>
    </w:p>
    <w:p w14:paraId="4FA6B29E" w14:textId="5B4E85D8" w:rsidR="00342CBF" w:rsidRPr="00675A75" w:rsidRDefault="00342CBF" w:rsidP="00342CBF">
      <w:pPr>
        <w:pStyle w:val="Content1bullets"/>
        <w:ind w:left="426" w:hanging="426"/>
      </w:pPr>
      <w:r>
        <w:t>d</w:t>
      </w:r>
      <w:r w:rsidRPr="00675A75">
        <w:t xml:space="preserve">iscussed both strengths </w:t>
      </w:r>
      <w:r w:rsidRPr="00A30551">
        <w:t>and weaknesses</w:t>
      </w:r>
      <w:r w:rsidRPr="00675A75">
        <w:t xml:space="preserve"> of arguments </w:t>
      </w:r>
      <w:r>
        <w:t xml:space="preserve">and philosophical positions </w:t>
      </w:r>
      <w:r w:rsidRPr="00675A75">
        <w:t xml:space="preserve">to demonstrate successful </w:t>
      </w:r>
      <w:r w:rsidR="006B3F9E">
        <w:t>c</w:t>
      </w:r>
      <w:r w:rsidRPr="00675A75">
        <w:t xml:space="preserve">ritical </w:t>
      </w:r>
      <w:r w:rsidR="006B3F9E">
        <w:t>a</w:t>
      </w:r>
      <w:r w:rsidRPr="00675A75">
        <w:t>nalysis</w:t>
      </w:r>
    </w:p>
    <w:p w14:paraId="491F3F19" w14:textId="77777777" w:rsidR="00342CBF" w:rsidRPr="00675A75" w:rsidRDefault="00342CBF" w:rsidP="00342CBF">
      <w:pPr>
        <w:pStyle w:val="Content1bullets"/>
        <w:ind w:left="426" w:hanging="426"/>
      </w:pPr>
      <w:r>
        <w:t>r</w:t>
      </w:r>
      <w:r w:rsidRPr="00675A75">
        <w:t xml:space="preserve">eferenced </w:t>
      </w:r>
      <w:r>
        <w:t xml:space="preserve">appropriately </w:t>
      </w:r>
      <w:r w:rsidRPr="00675A75">
        <w:t>and presented a bibliography accurately and correctly</w:t>
      </w:r>
      <w:r>
        <w:t>.</w:t>
      </w:r>
    </w:p>
    <w:p w14:paraId="6511C48A" w14:textId="77777777" w:rsidR="00342CBF" w:rsidRPr="00675A75" w:rsidRDefault="00342CBF" w:rsidP="00E135EF">
      <w:pPr>
        <w:pStyle w:val="Contentitalic"/>
        <w:spacing w:before="160" w:after="0"/>
      </w:pPr>
      <w:r w:rsidRPr="00675A75">
        <w:t>The less successful responses commonly:</w:t>
      </w:r>
    </w:p>
    <w:p w14:paraId="75ADCF4D" w14:textId="77777777" w:rsidR="00342CBF" w:rsidRDefault="00342CBF" w:rsidP="00342CBF">
      <w:pPr>
        <w:pStyle w:val="Content1bullets"/>
        <w:ind w:left="426" w:hanging="426"/>
      </w:pPr>
      <w:r>
        <w:t>h</w:t>
      </w:r>
      <w:r w:rsidRPr="00675A75">
        <w:t xml:space="preserve">ad a </w:t>
      </w:r>
      <w:r>
        <w:t xml:space="preserve">general </w:t>
      </w:r>
      <w:r w:rsidRPr="00675A75">
        <w:t xml:space="preserve">topic rather than a </w:t>
      </w:r>
      <w:r>
        <w:t xml:space="preserve">specific </w:t>
      </w:r>
      <w:r w:rsidRPr="00675A75">
        <w:t xml:space="preserve">question </w:t>
      </w:r>
    </w:p>
    <w:p w14:paraId="1DE8102E" w14:textId="176DADB0" w:rsidR="00D73590" w:rsidRDefault="002B7CAF" w:rsidP="00342CBF">
      <w:pPr>
        <w:pStyle w:val="Content1bullets"/>
        <w:ind w:left="426" w:hanging="426"/>
      </w:pPr>
      <w:r>
        <w:t>s</w:t>
      </w:r>
      <w:r w:rsidR="00D73590">
        <w:t>ummarised broad philosophical concepts (</w:t>
      </w:r>
      <w:r>
        <w:t>e.g.</w:t>
      </w:r>
      <w:r w:rsidR="00D73590">
        <w:t xml:space="preserve"> Buddhism, stoicism, libertarianism) rather than showing knowledge and understanding of specific philosophers</w:t>
      </w:r>
    </w:p>
    <w:p w14:paraId="27F6AFC4" w14:textId="77777777" w:rsidR="00342CBF" w:rsidRPr="00675A75" w:rsidRDefault="00342CBF" w:rsidP="00342CBF">
      <w:pPr>
        <w:pStyle w:val="Content1bullets"/>
        <w:ind w:left="426" w:hanging="426"/>
      </w:pPr>
      <w:r>
        <w:t>w</w:t>
      </w:r>
      <w:r w:rsidRPr="00675A75">
        <w:t xml:space="preserve">ere </w:t>
      </w:r>
      <w:r>
        <w:t>an investigation into a</w:t>
      </w:r>
      <w:r w:rsidRPr="00675A75">
        <w:t xml:space="preserve"> particular philosopher</w:t>
      </w:r>
      <w:r>
        <w:t xml:space="preserve"> rather than a probing </w:t>
      </w:r>
      <w:r w:rsidRPr="00675A75">
        <w:t>study of a philosophical issue</w:t>
      </w:r>
    </w:p>
    <w:p w14:paraId="3DC1B02B" w14:textId="77777777" w:rsidR="00342CBF" w:rsidRDefault="00342CBF" w:rsidP="00342CBF">
      <w:pPr>
        <w:pStyle w:val="Content1bullets"/>
        <w:ind w:left="426" w:hanging="426"/>
      </w:pPr>
      <w:r>
        <w:t>w</w:t>
      </w:r>
      <w:r w:rsidRPr="00675A75">
        <w:t xml:space="preserve">ere an attempt to define a branch of philosophy </w:t>
      </w:r>
      <w:r>
        <w:t>rather than</w:t>
      </w:r>
      <w:r w:rsidRPr="00675A75">
        <w:t xml:space="preserve"> a study of a philosophical issue</w:t>
      </w:r>
    </w:p>
    <w:p w14:paraId="2E70BD6F" w14:textId="14B8464C" w:rsidR="00DA498E" w:rsidRPr="00675A75" w:rsidRDefault="00DA498E" w:rsidP="00342CBF">
      <w:pPr>
        <w:pStyle w:val="Content1bullets"/>
        <w:ind w:left="426" w:hanging="426"/>
      </w:pPr>
      <w:r>
        <w:t xml:space="preserve">had limited original critical analysis of the </w:t>
      </w:r>
      <w:r w:rsidR="00D73590">
        <w:t xml:space="preserve">strengths and weaknesses of </w:t>
      </w:r>
      <w:r>
        <w:t>philosophical perspectives</w:t>
      </w:r>
    </w:p>
    <w:p w14:paraId="4A9043C7" w14:textId="7C6D957E" w:rsidR="00342CBF" w:rsidRDefault="00342CBF" w:rsidP="00342CBF">
      <w:pPr>
        <w:pStyle w:val="Content1bullets"/>
        <w:ind w:left="426" w:hanging="426"/>
      </w:pPr>
      <w:r>
        <w:t>d</w:t>
      </w:r>
      <w:r w:rsidRPr="00675A75">
        <w:t xml:space="preserve">id not present </w:t>
      </w:r>
      <w:r w:rsidRPr="00A30551">
        <w:t>and defend</w:t>
      </w:r>
      <w:r w:rsidRPr="00675A75">
        <w:t xml:space="preserve"> the student’s own position on a question</w:t>
      </w:r>
    </w:p>
    <w:p w14:paraId="70329C43" w14:textId="65AD0630" w:rsidR="00342CBF" w:rsidRPr="00675A75" w:rsidRDefault="00342CBF" w:rsidP="00342CBF">
      <w:pPr>
        <w:pStyle w:val="Content1bullets"/>
        <w:ind w:left="426" w:hanging="426"/>
      </w:pPr>
      <w:r>
        <w:t>presented a very brief personal viewpoint or</w:t>
      </w:r>
      <w:r w:rsidR="00E87A36">
        <w:t xml:space="preserve"> presented a viewpoint that</w:t>
      </w:r>
      <w:r>
        <w:t xml:space="preserve"> was not well supported by good reasons that related to the philosophical positions discussed</w:t>
      </w:r>
      <w:r w:rsidR="00E87A36">
        <w:t xml:space="preserve"> within the essay</w:t>
      </w:r>
    </w:p>
    <w:p w14:paraId="588B4462" w14:textId="77777777" w:rsidR="00342CBF" w:rsidRPr="00675A75" w:rsidRDefault="00342CBF" w:rsidP="00342CBF">
      <w:pPr>
        <w:pStyle w:val="Content1bullets"/>
        <w:ind w:left="426" w:hanging="426"/>
      </w:pPr>
      <w:r>
        <w:t>h</w:t>
      </w:r>
      <w:r w:rsidRPr="00675A75">
        <w:t xml:space="preserve">ad </w:t>
      </w:r>
      <w:r>
        <w:t xml:space="preserve">a </w:t>
      </w:r>
      <w:r w:rsidRPr="00675A75">
        <w:t>chatty or informal writing style</w:t>
      </w:r>
      <w:r>
        <w:t xml:space="preserve"> which limited opportunities to express sophisticated reasoning, argument and critical analysis</w:t>
      </w:r>
    </w:p>
    <w:p w14:paraId="71CB5B69" w14:textId="77777777" w:rsidR="00342CBF" w:rsidRPr="00675A75" w:rsidRDefault="00342CBF" w:rsidP="00342CBF">
      <w:pPr>
        <w:pStyle w:val="Content1bullets"/>
        <w:ind w:left="426" w:hanging="426"/>
      </w:pPr>
      <w:r>
        <w:lastRenderedPageBreak/>
        <w:t>g</w:t>
      </w:r>
      <w:r w:rsidRPr="00675A75">
        <w:t>ave irrelevant biographical detail and philosophers’ achievements and writings</w:t>
      </w:r>
    </w:p>
    <w:p w14:paraId="217EB5FF" w14:textId="77777777" w:rsidR="00342CBF" w:rsidRPr="00675A75" w:rsidRDefault="00342CBF" w:rsidP="00342CBF">
      <w:pPr>
        <w:pStyle w:val="Content1bullets"/>
        <w:ind w:left="426" w:hanging="426"/>
      </w:pPr>
      <w:r>
        <w:t>p</w:t>
      </w:r>
      <w:r w:rsidRPr="00675A75">
        <w:t xml:space="preserve">resented a sociological, economic or psychological </w:t>
      </w:r>
      <w:r>
        <w:t xml:space="preserve">study and/or </w:t>
      </w:r>
      <w:r w:rsidRPr="00675A75">
        <w:t>approach</w:t>
      </w:r>
      <w:r>
        <w:t xml:space="preserve"> rather than a philosophical study</w:t>
      </w:r>
    </w:p>
    <w:p w14:paraId="0F5C8754" w14:textId="194B2299" w:rsidR="00342CBF" w:rsidRDefault="00342CBF" w:rsidP="002B7CAF">
      <w:pPr>
        <w:pStyle w:val="Content1bullets"/>
        <w:ind w:left="426" w:hanging="426"/>
      </w:pPr>
      <w:r>
        <w:t xml:space="preserve">did not closely adhere to the requirements of the assessment type in the subject outline. </w:t>
      </w:r>
    </w:p>
    <w:sectPr w:rsidR="00342CBF" w:rsidSect="00FB3E2E">
      <w:headerReference w:type="default" r:id="rId13"/>
      <w:footerReference w:type="default" r:id="rId14"/>
      <w:pgSz w:w="11906" w:h="16838"/>
      <w:pgMar w:top="626" w:right="1134" w:bottom="1440"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B233" w14:textId="77777777" w:rsidR="00B86469" w:rsidRDefault="00B86469">
      <w:pPr>
        <w:spacing w:after="0" w:line="240" w:lineRule="auto"/>
      </w:pPr>
      <w:r>
        <w:separator/>
      </w:r>
    </w:p>
  </w:endnote>
  <w:endnote w:type="continuationSeparator" w:id="0">
    <w:p w14:paraId="46EA70E9" w14:textId="77777777" w:rsidR="00B86469" w:rsidRDefault="00B8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ptos">
    <w:altName w:val="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Medium">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595F" w14:textId="3136180E" w:rsidR="00AF0E52" w:rsidRDefault="006939A9">
    <w:pPr>
      <w:pStyle w:val="Footer"/>
    </w:pPr>
    <w:r>
      <w:rPr>
        <w:noProof/>
        <w14:ligatures w14:val="standardContextual"/>
      </w:rPr>
      <mc:AlternateContent>
        <mc:Choice Requires="wps">
          <w:drawing>
            <wp:anchor distT="0" distB="0" distL="0" distR="0" simplePos="0" relativeHeight="251664384" behindDoc="0" locked="0" layoutInCell="1" allowOverlap="1" wp14:anchorId="03459EF1" wp14:editId="40E21B87">
              <wp:simplePos x="635" y="63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7B0CA" w14:textId="3F061272"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459EF1" id="_x0000_t202" coordsize="21600,21600" o:spt="202" path="m,l,21600r21600,l21600,xe">
              <v:stroke joinstyle="miter"/>
              <v:path gradientshapeok="t" o:connecttype="rect"/>
            </v:shapetype>
            <v:shape id="Text Box 5" o:spid="_x0000_s1028" type="#_x0000_t202" alt="OFFICIAL: Sensitive "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B7B0CA" w14:textId="3F061272"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F57F" w14:textId="1553B7A3" w:rsidR="00AF0E52" w:rsidRPr="009971AF" w:rsidRDefault="001D4B2C" w:rsidP="001D4B2C">
    <w:pPr>
      <w:pStyle w:val="Footer"/>
      <w:tabs>
        <w:tab w:val="clear" w:pos="4513"/>
        <w:tab w:val="clear" w:pos="9026"/>
        <w:tab w:val="left" w:pos="7655"/>
        <w:tab w:val="right" w:pos="9356"/>
      </w:tabs>
      <w:rPr>
        <w:sz w:val="14"/>
        <w:szCs w:val="14"/>
      </w:rPr>
    </w:pPr>
    <w:r w:rsidRPr="00681892">
      <w:rPr>
        <w:noProof/>
        <w:lang w:eastAsia="en-AU"/>
      </w:rPr>
      <w:drawing>
        <wp:anchor distT="0" distB="0" distL="114300" distR="114300" simplePos="0" relativeHeight="251671552" behindDoc="1" locked="0" layoutInCell="1" allowOverlap="1" wp14:anchorId="66A1ABD6" wp14:editId="323CFC47">
          <wp:simplePos x="0" y="0"/>
          <wp:positionH relativeFrom="page">
            <wp:posOffset>5960110</wp:posOffset>
          </wp:positionH>
          <wp:positionV relativeFrom="bottomMargin">
            <wp:align>top</wp:align>
          </wp:positionV>
          <wp:extent cx="1900800" cy="1054800"/>
          <wp:effectExtent l="0" t="0" r="4445" b="0"/>
          <wp:wrapNone/>
          <wp:docPr id="9" name="Picture 9"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6939A9">
      <w:rPr>
        <w:noProof/>
        <w:sz w:val="14"/>
        <w:szCs w:val="14"/>
        <w14:ligatures w14:val="standardContextual"/>
      </w:rPr>
      <mc:AlternateContent>
        <mc:Choice Requires="wps">
          <w:drawing>
            <wp:anchor distT="0" distB="0" distL="0" distR="0" simplePos="0" relativeHeight="251665408" behindDoc="0" locked="0" layoutInCell="1" allowOverlap="1" wp14:anchorId="59884427" wp14:editId="124693C1">
              <wp:simplePos x="914400" y="10029825"/>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9ED8B" w14:textId="390AC191"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884427" id="_x0000_t202" coordsize="21600,21600" o:spt="202" path="m,l,21600r21600,l21600,xe">
              <v:stroke joinstyle="miter"/>
              <v:path gradientshapeok="t" o:connecttype="rect"/>
            </v:shapetype>
            <v:shape id="Text Box 6" o:spid="_x0000_s1029" type="#_x0000_t202" alt="OFFICIAL: Sensitive "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A9ED8B" w14:textId="390AC191"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v:textbox>
              <w10:wrap anchorx="page" anchory="page"/>
            </v:shape>
          </w:pict>
        </mc:Fallback>
      </mc:AlternateContent>
    </w:r>
    <w:r w:rsidR="006939A9" w:rsidRPr="00C61445">
      <w:rPr>
        <w:sz w:val="14"/>
        <w:szCs w:val="14"/>
      </w:rPr>
      <w:t>Stage 2</w:t>
    </w:r>
    <w:r w:rsidR="006939A9">
      <w:rPr>
        <w:sz w:val="14"/>
        <w:szCs w:val="14"/>
      </w:rPr>
      <w:t xml:space="preserve"> Philosophy</w:t>
    </w:r>
    <w:r w:rsidR="006939A9" w:rsidRPr="00C61445">
      <w:rPr>
        <w:sz w:val="14"/>
        <w:szCs w:val="14"/>
      </w:rPr>
      <w:t xml:space="preserve"> – 20</w:t>
    </w:r>
    <w:r w:rsidR="006939A9">
      <w:rPr>
        <w:sz w:val="14"/>
        <w:szCs w:val="14"/>
      </w:rPr>
      <w:t>2</w:t>
    </w:r>
    <w:r w:rsidR="00483380">
      <w:rPr>
        <w:sz w:val="14"/>
        <w:szCs w:val="14"/>
      </w:rPr>
      <w:t>3</w:t>
    </w:r>
    <w:r w:rsidR="006939A9" w:rsidRPr="00C61445">
      <w:rPr>
        <w:sz w:val="14"/>
        <w:szCs w:val="14"/>
      </w:rPr>
      <w:t xml:space="preserve"> Subject Assessment Advice</w:t>
    </w:r>
    <w:r>
      <w:rPr>
        <w:sz w:val="14"/>
        <w:szCs w:val="14"/>
      </w:rPr>
      <w:tab/>
    </w:r>
    <w:r w:rsidR="006939A9" w:rsidRPr="000E589A">
      <w:rPr>
        <w:sz w:val="14"/>
        <w:szCs w:val="14"/>
      </w:rPr>
      <w:t xml:space="preserve">Page </w:t>
    </w:r>
    <w:r w:rsidR="006939A9" w:rsidRPr="000E589A">
      <w:rPr>
        <w:b/>
        <w:bCs/>
        <w:sz w:val="14"/>
        <w:szCs w:val="14"/>
      </w:rPr>
      <w:fldChar w:fldCharType="begin"/>
    </w:r>
    <w:r w:rsidR="006939A9" w:rsidRPr="000E589A">
      <w:rPr>
        <w:b/>
        <w:bCs/>
        <w:sz w:val="14"/>
        <w:szCs w:val="14"/>
      </w:rPr>
      <w:instrText xml:space="preserve"> PAGE  \* Arabic  \* MERGEFORMAT </w:instrText>
    </w:r>
    <w:r w:rsidR="006939A9" w:rsidRPr="000E589A">
      <w:rPr>
        <w:b/>
        <w:bCs/>
        <w:sz w:val="14"/>
        <w:szCs w:val="14"/>
      </w:rPr>
      <w:fldChar w:fldCharType="separate"/>
    </w:r>
    <w:r w:rsidR="006939A9" w:rsidRPr="000E589A">
      <w:rPr>
        <w:b/>
        <w:bCs/>
        <w:noProof/>
        <w:sz w:val="14"/>
        <w:szCs w:val="14"/>
      </w:rPr>
      <w:t>1</w:t>
    </w:r>
    <w:r w:rsidR="006939A9" w:rsidRPr="000E589A">
      <w:rPr>
        <w:b/>
        <w:bCs/>
        <w:sz w:val="14"/>
        <w:szCs w:val="14"/>
      </w:rPr>
      <w:fldChar w:fldCharType="end"/>
    </w:r>
    <w:r w:rsidR="006939A9" w:rsidRPr="000E589A">
      <w:rPr>
        <w:sz w:val="14"/>
        <w:szCs w:val="14"/>
      </w:rPr>
      <w:t xml:space="preserve"> of </w:t>
    </w:r>
    <w:r w:rsidR="006939A9" w:rsidRPr="000E589A">
      <w:rPr>
        <w:b/>
        <w:bCs/>
        <w:sz w:val="14"/>
        <w:szCs w:val="14"/>
      </w:rPr>
      <w:fldChar w:fldCharType="begin"/>
    </w:r>
    <w:r w:rsidR="006939A9" w:rsidRPr="000E589A">
      <w:rPr>
        <w:b/>
        <w:bCs/>
        <w:sz w:val="14"/>
        <w:szCs w:val="14"/>
      </w:rPr>
      <w:instrText xml:space="preserve"> NUMPAGES  \* Arabic  \* MERGEFORMAT </w:instrText>
    </w:r>
    <w:r w:rsidR="006939A9" w:rsidRPr="000E589A">
      <w:rPr>
        <w:b/>
        <w:bCs/>
        <w:sz w:val="14"/>
        <w:szCs w:val="14"/>
      </w:rPr>
      <w:fldChar w:fldCharType="separate"/>
    </w:r>
    <w:r w:rsidR="006939A9" w:rsidRPr="000E589A">
      <w:rPr>
        <w:b/>
        <w:bCs/>
        <w:noProof/>
        <w:sz w:val="14"/>
        <w:szCs w:val="14"/>
      </w:rPr>
      <w:t>2</w:t>
    </w:r>
    <w:r w:rsidR="006939A9" w:rsidRPr="000E589A">
      <w:rPr>
        <w:b/>
        <w:bCs/>
        <w:sz w:val="14"/>
        <w:szCs w:val="14"/>
      </w:rPr>
      <w:fldChar w:fldCharType="end"/>
    </w:r>
  </w:p>
  <w:p w14:paraId="5F5FF94E" w14:textId="4C688F79" w:rsidR="00AF0E52" w:rsidRPr="00C61445" w:rsidRDefault="006B3F9E" w:rsidP="001D4B2C">
    <w:pPr>
      <w:pStyle w:val="Footer"/>
      <w:tabs>
        <w:tab w:val="clear" w:pos="9026"/>
        <w:tab w:val="right" w:pos="7655"/>
      </w:tabs>
      <w:rPr>
        <w:sz w:val="14"/>
        <w:szCs w:val="14"/>
      </w:rPr>
    </w:pPr>
    <w:r w:rsidRPr="00C61445">
      <w:rPr>
        <w:sz w:val="14"/>
        <w:szCs w:val="14"/>
      </w:rPr>
      <w:t xml:space="preserve">Ref: </w:t>
    </w:r>
    <w:r>
      <w:rPr>
        <w:sz w:val="14"/>
        <w:szCs w:val="14"/>
      </w:rPr>
      <w:fldChar w:fldCharType="begin"/>
    </w:r>
    <w:r>
      <w:rPr>
        <w:sz w:val="14"/>
        <w:szCs w:val="14"/>
      </w:rPr>
      <w:instrText xml:space="preserve"> DOCPROPERTY  Objective-Id  \* MERGEFORMAT </w:instrText>
    </w:r>
    <w:r>
      <w:rPr>
        <w:sz w:val="14"/>
        <w:szCs w:val="14"/>
      </w:rPr>
      <w:fldChar w:fldCharType="separate"/>
    </w:r>
    <w:r>
      <w:rPr>
        <w:sz w:val="14"/>
        <w:szCs w:val="14"/>
      </w:rPr>
      <w:t>A</w:t>
    </w:r>
    <w:r>
      <w:rPr>
        <w:sz w:val="14"/>
        <w:szCs w:val="14"/>
      </w:rPr>
      <w:fldChar w:fldCharType="end"/>
    </w:r>
    <w:r w:rsidR="00461FFD">
      <w:rPr>
        <w:sz w:val="14"/>
        <w:szCs w:val="14"/>
      </w:rPr>
      <w:t>1273276</w:t>
    </w:r>
    <w:r>
      <w:rPr>
        <w:sz w:val="14"/>
        <w:szCs w:val="14"/>
      </w:rPr>
      <w:t xml:space="preserve"> </w:t>
    </w:r>
    <w:r w:rsidRPr="00C61445">
      <w:rPr>
        <w:sz w:val="14"/>
        <w:szCs w:val="14"/>
      </w:rPr>
      <w:t xml:space="preserve">© SACE Board of South Australia </w:t>
    </w:r>
    <w:r w:rsidR="00483380">
      <w:rPr>
        <w:sz w:val="14"/>
        <w:szCs w:val="14"/>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36F7" w14:textId="32F6CEC4" w:rsidR="00AF0E52" w:rsidRDefault="006939A9">
    <w:pPr>
      <w:pStyle w:val="Footer"/>
    </w:pPr>
    <w:r>
      <w:rPr>
        <w:noProof/>
        <w14:ligatures w14:val="standardContextual"/>
      </w:rPr>
      <mc:AlternateContent>
        <mc:Choice Requires="wps">
          <w:drawing>
            <wp:anchor distT="0" distB="0" distL="0" distR="0" simplePos="0" relativeHeight="251663360" behindDoc="0" locked="0" layoutInCell="1" allowOverlap="1" wp14:anchorId="4166F7AA" wp14:editId="08236D70">
              <wp:simplePos x="635" y="635"/>
              <wp:positionH relativeFrom="page">
                <wp:align>center</wp:align>
              </wp:positionH>
              <wp:positionV relativeFrom="page">
                <wp:align>bottom</wp:align>
              </wp:positionV>
              <wp:extent cx="443865" cy="443865"/>
              <wp:effectExtent l="0" t="0" r="1270" b="0"/>
              <wp:wrapNone/>
              <wp:docPr id="4" name="Text Box 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005F8E" w14:textId="575E888D"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6F7AA" id="_x0000_t202" coordsize="21600,21600" o:spt="202" path="m,l,21600r21600,l21600,xe">
              <v:stroke joinstyle="miter"/>
              <v:path gradientshapeok="t" o:connecttype="rect"/>
            </v:shapetype>
            <v:shape id="Text Box 4" o:spid="_x0000_s1031" type="#_x0000_t202" alt="OFFICIAL: Sensitive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6005F8E" w14:textId="575E888D"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3B24" w14:textId="68A6F074" w:rsidR="001D4B2C" w:rsidRPr="009971AF" w:rsidRDefault="001D4B2C" w:rsidP="003550E6">
    <w:pPr>
      <w:pStyle w:val="Footer"/>
      <w:tabs>
        <w:tab w:val="clear" w:pos="4513"/>
        <w:tab w:val="clear" w:pos="9026"/>
        <w:tab w:val="right" w:pos="9356"/>
      </w:tabs>
      <w:rPr>
        <w:sz w:val="14"/>
        <w:szCs w:val="14"/>
      </w:rPr>
    </w:pPr>
    <w:r>
      <w:rPr>
        <w:noProof/>
        <w:sz w:val="14"/>
        <w:szCs w:val="14"/>
        <w14:ligatures w14:val="standardContextual"/>
      </w:rPr>
      <mc:AlternateContent>
        <mc:Choice Requires="wps">
          <w:drawing>
            <wp:anchor distT="0" distB="0" distL="0" distR="0" simplePos="0" relativeHeight="251673600" behindDoc="0" locked="0" layoutInCell="1" allowOverlap="1" wp14:anchorId="1F866767" wp14:editId="676388FA">
              <wp:simplePos x="914400" y="10029825"/>
              <wp:positionH relativeFrom="page">
                <wp:align>center</wp:align>
              </wp:positionH>
              <wp:positionV relativeFrom="page">
                <wp:align>bottom</wp:align>
              </wp:positionV>
              <wp:extent cx="443865" cy="443865"/>
              <wp:effectExtent l="0" t="0" r="1270" b="0"/>
              <wp:wrapNone/>
              <wp:docPr id="11" name="Text Box 1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CDCC9" w14:textId="77777777" w:rsidR="001D4B2C" w:rsidRPr="006939A9" w:rsidRDefault="001D4B2C"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66767" id="_x0000_t202" coordsize="21600,21600" o:spt="202" path="m,l,21600r21600,l21600,xe">
              <v:stroke joinstyle="miter"/>
              <v:path gradientshapeok="t" o:connecttype="rect"/>
            </v:shapetype>
            <v:shape id="Text Box 11" o:spid="_x0000_s1033" type="#_x0000_t202" alt="OFFICIAL: Sensitive "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78CDCC9" w14:textId="77777777" w:rsidR="001D4B2C" w:rsidRPr="006939A9" w:rsidRDefault="001D4B2C" w:rsidP="006939A9">
                    <w:pPr>
                      <w:spacing w:after="0"/>
                      <w:rPr>
                        <w:rFonts w:ascii="Arial" w:eastAsia="Arial" w:hAnsi="Arial" w:cs="Arial"/>
                        <w:noProof/>
                        <w:color w:val="A80000"/>
                      </w:rPr>
                    </w:pPr>
                    <w:r w:rsidRPr="006939A9">
                      <w:rPr>
                        <w:rFonts w:ascii="Arial" w:eastAsia="Arial" w:hAnsi="Arial" w:cs="Arial"/>
                        <w:noProof/>
                        <w:color w:val="A80000"/>
                      </w:rPr>
                      <w:t xml:space="preserve">OFFICIAL: Sensitive </w:t>
                    </w:r>
                  </w:p>
                </w:txbxContent>
              </v:textbox>
              <w10:wrap anchorx="page" anchory="page"/>
            </v:shape>
          </w:pict>
        </mc:Fallback>
      </mc:AlternateContent>
    </w:r>
    <w:r w:rsidRPr="00C61445">
      <w:rPr>
        <w:sz w:val="14"/>
        <w:szCs w:val="14"/>
      </w:rPr>
      <w:t>Stage 2</w:t>
    </w:r>
    <w:r>
      <w:rPr>
        <w:sz w:val="14"/>
        <w:szCs w:val="14"/>
      </w:rPr>
      <w:t xml:space="preserve"> Philosophy</w:t>
    </w:r>
    <w:r w:rsidRPr="00C61445">
      <w:rPr>
        <w:sz w:val="14"/>
        <w:szCs w:val="14"/>
      </w:rPr>
      <w:t xml:space="preserve"> – 20</w:t>
    </w:r>
    <w:r>
      <w:rPr>
        <w:sz w:val="14"/>
        <w:szCs w:val="14"/>
      </w:rPr>
      <w:t>23</w:t>
    </w:r>
    <w:r w:rsidRPr="00C61445">
      <w:rPr>
        <w:sz w:val="14"/>
        <w:szCs w:val="14"/>
      </w:rPr>
      <w:t xml:space="preserve"> Subject Assessment Advice</w:t>
    </w:r>
    <w:r w:rsidRPr="00C61445">
      <w:rPr>
        <w:sz w:val="14"/>
        <w:szCs w:val="14"/>
      </w:rPr>
      <w:tab/>
    </w:r>
    <w:r w:rsidRPr="000E589A">
      <w:rPr>
        <w:sz w:val="14"/>
        <w:szCs w:val="14"/>
      </w:rPr>
      <w:t xml:space="preserve">Page </w:t>
    </w:r>
    <w:r w:rsidRPr="000E589A">
      <w:rPr>
        <w:b/>
        <w:bCs/>
        <w:sz w:val="14"/>
        <w:szCs w:val="14"/>
      </w:rPr>
      <w:fldChar w:fldCharType="begin"/>
    </w:r>
    <w:r w:rsidRPr="000E589A">
      <w:rPr>
        <w:b/>
        <w:bCs/>
        <w:sz w:val="14"/>
        <w:szCs w:val="14"/>
      </w:rPr>
      <w:instrText xml:space="preserve"> PAGE  \* Arabic  \* MERGEFORMAT </w:instrText>
    </w:r>
    <w:r w:rsidRPr="000E589A">
      <w:rPr>
        <w:b/>
        <w:bCs/>
        <w:sz w:val="14"/>
        <w:szCs w:val="14"/>
      </w:rPr>
      <w:fldChar w:fldCharType="separate"/>
    </w:r>
    <w:r w:rsidRPr="000E589A">
      <w:rPr>
        <w:b/>
        <w:bCs/>
        <w:noProof/>
        <w:sz w:val="14"/>
        <w:szCs w:val="14"/>
      </w:rPr>
      <w:t>1</w:t>
    </w:r>
    <w:r w:rsidRPr="000E589A">
      <w:rPr>
        <w:b/>
        <w:bCs/>
        <w:sz w:val="14"/>
        <w:szCs w:val="14"/>
      </w:rPr>
      <w:fldChar w:fldCharType="end"/>
    </w:r>
    <w:r w:rsidRPr="000E589A">
      <w:rPr>
        <w:sz w:val="14"/>
        <w:szCs w:val="14"/>
      </w:rPr>
      <w:t xml:space="preserve"> of </w:t>
    </w:r>
    <w:r w:rsidRPr="000E589A">
      <w:rPr>
        <w:b/>
        <w:bCs/>
        <w:sz w:val="14"/>
        <w:szCs w:val="14"/>
      </w:rPr>
      <w:fldChar w:fldCharType="begin"/>
    </w:r>
    <w:r w:rsidRPr="000E589A">
      <w:rPr>
        <w:b/>
        <w:bCs/>
        <w:sz w:val="14"/>
        <w:szCs w:val="14"/>
      </w:rPr>
      <w:instrText xml:space="preserve"> NUMPAGES  \* Arabic  \* MERGEFORMAT </w:instrText>
    </w:r>
    <w:r w:rsidRPr="000E589A">
      <w:rPr>
        <w:b/>
        <w:bCs/>
        <w:sz w:val="14"/>
        <w:szCs w:val="14"/>
      </w:rPr>
      <w:fldChar w:fldCharType="separate"/>
    </w:r>
    <w:r w:rsidRPr="000E589A">
      <w:rPr>
        <w:b/>
        <w:bCs/>
        <w:noProof/>
        <w:sz w:val="14"/>
        <w:szCs w:val="14"/>
      </w:rPr>
      <w:t>2</w:t>
    </w:r>
    <w:r w:rsidRPr="000E589A">
      <w:rPr>
        <w:b/>
        <w:bCs/>
        <w:sz w:val="14"/>
        <w:szCs w:val="14"/>
      </w:rPr>
      <w:fldChar w:fldCharType="end"/>
    </w:r>
  </w:p>
  <w:p w14:paraId="014A8589" w14:textId="77777777" w:rsidR="001D4B2C" w:rsidRPr="00C61445" w:rsidRDefault="001D4B2C" w:rsidP="001D4B2C">
    <w:pPr>
      <w:pStyle w:val="Footer"/>
      <w:tabs>
        <w:tab w:val="clear" w:pos="9026"/>
        <w:tab w:val="right" w:pos="7655"/>
      </w:tabs>
      <w:rPr>
        <w:sz w:val="14"/>
        <w:szCs w:val="14"/>
      </w:rPr>
    </w:pPr>
    <w:r w:rsidRPr="00C61445">
      <w:rPr>
        <w:sz w:val="14"/>
        <w:szCs w:val="14"/>
      </w:rPr>
      <w:t xml:space="preserve">Ref: </w:t>
    </w:r>
    <w:r>
      <w:rPr>
        <w:sz w:val="14"/>
        <w:szCs w:val="14"/>
      </w:rPr>
      <w:fldChar w:fldCharType="begin"/>
    </w:r>
    <w:r>
      <w:rPr>
        <w:sz w:val="14"/>
        <w:szCs w:val="14"/>
      </w:rPr>
      <w:instrText xml:space="preserve"> DOCPROPERTY  Objective-Id  \* MERGEFORMAT </w:instrText>
    </w:r>
    <w:r>
      <w:rPr>
        <w:sz w:val="14"/>
        <w:szCs w:val="14"/>
      </w:rPr>
      <w:fldChar w:fldCharType="separate"/>
    </w:r>
    <w:r>
      <w:rPr>
        <w:sz w:val="14"/>
        <w:szCs w:val="14"/>
      </w:rPr>
      <w:t>A</w:t>
    </w:r>
    <w:r>
      <w:rPr>
        <w:sz w:val="14"/>
        <w:szCs w:val="14"/>
      </w:rPr>
      <w:fldChar w:fldCharType="end"/>
    </w:r>
    <w:r>
      <w:rPr>
        <w:sz w:val="14"/>
        <w:szCs w:val="14"/>
      </w:rPr>
      <w:t xml:space="preserve">1273276 </w:t>
    </w:r>
    <w:r w:rsidRPr="00C61445">
      <w:rPr>
        <w:sz w:val="14"/>
        <w:szCs w:val="14"/>
      </w:rPr>
      <w:t xml:space="preserve">© SACE Board of South Australia </w:t>
    </w:r>
    <w:r>
      <w:rPr>
        <w:sz w:val="14"/>
        <w:szCs w:val="1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4ABC" w14:textId="77777777" w:rsidR="00B86469" w:rsidRDefault="00B86469">
      <w:pPr>
        <w:spacing w:after="0" w:line="240" w:lineRule="auto"/>
      </w:pPr>
      <w:r>
        <w:separator/>
      </w:r>
    </w:p>
  </w:footnote>
  <w:footnote w:type="continuationSeparator" w:id="0">
    <w:p w14:paraId="25E0E034" w14:textId="77777777" w:rsidR="00B86469" w:rsidRDefault="00B8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F644" w14:textId="7AFE48F8" w:rsidR="00AF0E52" w:rsidRDefault="006939A9">
    <w:pPr>
      <w:pStyle w:val="Header"/>
    </w:pPr>
    <w:r>
      <w:rPr>
        <w:noProof/>
        <w14:ligatures w14:val="standardContextual"/>
      </w:rPr>
      <mc:AlternateContent>
        <mc:Choice Requires="wps">
          <w:drawing>
            <wp:anchor distT="0" distB="0" distL="0" distR="0" simplePos="0" relativeHeight="251661312" behindDoc="0" locked="0" layoutInCell="1" allowOverlap="1" wp14:anchorId="08424843" wp14:editId="71FEE922">
              <wp:simplePos x="635" y="635"/>
              <wp:positionH relativeFrom="page">
                <wp:align>center</wp:align>
              </wp:positionH>
              <wp:positionV relativeFrom="page">
                <wp:align>top</wp:align>
              </wp:positionV>
              <wp:extent cx="443865" cy="443865"/>
              <wp:effectExtent l="0" t="0" r="1270" b="635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7387F" w14:textId="196F455E"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24843" id="_x0000_t202" coordsize="21600,21600" o:spt="202" path="m,l,21600r21600,l21600,xe">
              <v:stroke joinstyle="miter"/>
              <v:path gradientshapeok="t" o:connecttype="rect"/>
            </v:shapetype>
            <v:shape id="Text Box 2" o:spid="_x0000_s1026" type="#_x0000_t202" alt="OFFICIAL: 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E7387F" w14:textId="196F455E"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1A24" w14:textId="2AFE7BDE" w:rsidR="00AF0E52" w:rsidRDefault="006939A9" w:rsidP="00A73DC4">
    <w:pPr>
      <w:pStyle w:val="Header"/>
      <w:spacing w:after="780"/>
      <w:ind w:left="-1440"/>
    </w:pPr>
    <w:r>
      <w:rPr>
        <w:noProof/>
        <w:lang w:eastAsia="en-AU"/>
        <w14:ligatures w14:val="standardContextual"/>
      </w:rPr>
      <mc:AlternateContent>
        <mc:Choice Requires="wps">
          <w:drawing>
            <wp:anchor distT="0" distB="0" distL="0" distR="0" simplePos="0" relativeHeight="251662336" behindDoc="0" locked="0" layoutInCell="1" allowOverlap="1" wp14:anchorId="7FE2C5C4" wp14:editId="12099341">
              <wp:simplePos x="914400" y="0"/>
              <wp:positionH relativeFrom="page">
                <wp:align>center</wp:align>
              </wp:positionH>
              <wp:positionV relativeFrom="page">
                <wp:align>top</wp:align>
              </wp:positionV>
              <wp:extent cx="443865" cy="443865"/>
              <wp:effectExtent l="0" t="0" r="1270" b="635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A8206" w14:textId="32DB1FA2"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E2C5C4"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C7A8206" w14:textId="32DB1FA2"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v:textbox>
              <w10:wrap anchorx="page" anchory="page"/>
            </v:shape>
          </w:pict>
        </mc:Fallback>
      </mc:AlternateContent>
    </w:r>
    <w:r w:rsidRPr="00640314">
      <w:rPr>
        <w:noProof/>
        <w:lang w:eastAsia="en-AU"/>
      </w:rPr>
      <w:drawing>
        <wp:inline distT="0" distB="0" distL="0" distR="0" wp14:anchorId="170B4399" wp14:editId="262CFD28">
          <wp:extent cx="7538400" cy="1432800"/>
          <wp:effectExtent l="0" t="0" r="5715" b="0"/>
          <wp:docPr id="7" name="Picture 7"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7874" w14:textId="48939DED" w:rsidR="00AF0E52" w:rsidRDefault="006939A9">
    <w:pPr>
      <w:pStyle w:val="Header"/>
    </w:pPr>
    <w:r>
      <w:rPr>
        <w:noProof/>
        <w14:ligatures w14:val="standardContextual"/>
      </w:rPr>
      <mc:AlternateContent>
        <mc:Choice Requires="wps">
          <w:drawing>
            <wp:anchor distT="0" distB="0" distL="0" distR="0" simplePos="0" relativeHeight="251660288" behindDoc="0" locked="0" layoutInCell="1" allowOverlap="1" wp14:anchorId="621E7612" wp14:editId="13D58E85">
              <wp:simplePos x="635" y="635"/>
              <wp:positionH relativeFrom="page">
                <wp:align>center</wp:align>
              </wp:positionH>
              <wp:positionV relativeFrom="page">
                <wp:align>top</wp:align>
              </wp:positionV>
              <wp:extent cx="443865" cy="443865"/>
              <wp:effectExtent l="0" t="0" r="1270" b="635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38073F" w14:textId="077AD92D"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E7612" id="_x0000_t202" coordsize="21600,21600" o:spt="202" path="m,l,21600r21600,l21600,xe">
              <v:stroke joinstyle="miter"/>
              <v:path gradientshapeok="t" o:connecttype="rect"/>
            </v:shapetype>
            <v:shape id="Text Box 1" o:spid="_x0000_s1030" type="#_x0000_t202" alt="OFFICIAL: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38073F" w14:textId="077AD92D"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EEDA" w14:textId="1C459D54" w:rsidR="006939A9" w:rsidRDefault="006939A9" w:rsidP="00FB3E2E">
    <w:pPr>
      <w:pStyle w:val="Header"/>
      <w:tabs>
        <w:tab w:val="clear" w:pos="4513"/>
        <w:tab w:val="clear" w:pos="9026"/>
        <w:tab w:val="left" w:pos="5520"/>
      </w:tabs>
      <w:spacing w:after="780"/>
    </w:pPr>
    <w:r>
      <w:rPr>
        <w:noProof/>
        <w:lang w:eastAsia="en-AU"/>
        <w14:ligatures w14:val="standardContextual"/>
      </w:rPr>
      <mc:AlternateContent>
        <mc:Choice Requires="wps">
          <w:drawing>
            <wp:anchor distT="0" distB="0" distL="0" distR="0" simplePos="0" relativeHeight="251669504" behindDoc="0" locked="0" layoutInCell="1" allowOverlap="1" wp14:anchorId="05AFEE60" wp14:editId="49588FCC">
              <wp:simplePos x="914400" y="0"/>
              <wp:positionH relativeFrom="page">
                <wp:align>center</wp:align>
              </wp:positionH>
              <wp:positionV relativeFrom="page">
                <wp:align>top</wp:align>
              </wp:positionV>
              <wp:extent cx="443865" cy="443865"/>
              <wp:effectExtent l="0" t="0" r="1270" b="6350"/>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70AB2" w14:textId="77777777"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AFEE60" id="_x0000_t202" coordsize="21600,21600" o:spt="202" path="m,l,21600r21600,l21600,xe">
              <v:stroke joinstyle="miter"/>
              <v:path gradientshapeok="t" o:connecttype="rect"/>
            </v:shapetype>
            <v:shape id="Text Box 8" o:spid="_x0000_s1032" type="#_x0000_t202" alt="OFFICIAL: 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8370AB2" w14:textId="77777777" w:rsidR="006939A9" w:rsidRPr="006939A9" w:rsidRDefault="006939A9" w:rsidP="006939A9">
                    <w:pPr>
                      <w:spacing w:after="0"/>
                      <w:rPr>
                        <w:rFonts w:ascii="Arial" w:eastAsia="Arial" w:hAnsi="Arial" w:cs="Arial"/>
                        <w:noProof/>
                        <w:color w:val="A80000"/>
                      </w:rPr>
                    </w:pPr>
                    <w:r w:rsidRPr="006939A9">
                      <w:rPr>
                        <w:rFonts w:ascii="Arial" w:eastAsia="Arial" w:hAnsi="Arial" w:cs="Arial"/>
                        <w:noProof/>
                        <w:color w:val="A80000"/>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757D"/>
    <w:multiLevelType w:val="hybridMultilevel"/>
    <w:tmpl w:val="5D90D64A"/>
    <w:lvl w:ilvl="0" w:tplc="ACACF3D2">
      <w:start w:val="1"/>
      <w:numFmt w:val="bullet"/>
      <w:pStyle w:val="SAAbullets"/>
      <w:lvlText w:val=""/>
      <w:lvlJc w:val="left"/>
      <w:pPr>
        <w:ind w:left="360" w:hanging="360"/>
      </w:pPr>
      <w:rPr>
        <w:rFonts w:ascii="Symbol" w:hAnsi="Symbol" w:hint="default"/>
        <w:position w:val="3"/>
        <w:sz w:val="12"/>
        <w:vertAlign w:val="baseline"/>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9755718">
    <w:abstractNumId w:val="1"/>
  </w:num>
  <w:num w:numId="2" w16cid:durableId="500387388">
    <w:abstractNumId w:val="0"/>
  </w:num>
  <w:num w:numId="3" w16cid:durableId="1175650530">
    <w:abstractNumId w:val="0"/>
  </w:num>
  <w:num w:numId="4" w16cid:durableId="403113644">
    <w:abstractNumId w:val="0"/>
  </w:num>
  <w:num w:numId="5" w16cid:durableId="52606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BF"/>
    <w:rsid w:val="00063DEA"/>
    <w:rsid w:val="00075079"/>
    <w:rsid w:val="00171EE8"/>
    <w:rsid w:val="001B3BD3"/>
    <w:rsid w:val="001D4B2C"/>
    <w:rsid w:val="00282BC4"/>
    <w:rsid w:val="002B7CAF"/>
    <w:rsid w:val="00342CBF"/>
    <w:rsid w:val="003550E6"/>
    <w:rsid w:val="00370A8E"/>
    <w:rsid w:val="003838BA"/>
    <w:rsid w:val="003E3EDA"/>
    <w:rsid w:val="003F7DCC"/>
    <w:rsid w:val="00401FD0"/>
    <w:rsid w:val="00436EDC"/>
    <w:rsid w:val="004374EB"/>
    <w:rsid w:val="00461FFD"/>
    <w:rsid w:val="00483380"/>
    <w:rsid w:val="00492E68"/>
    <w:rsid w:val="00650A19"/>
    <w:rsid w:val="006939A9"/>
    <w:rsid w:val="006B3F9E"/>
    <w:rsid w:val="006E398F"/>
    <w:rsid w:val="00705655"/>
    <w:rsid w:val="00726D7F"/>
    <w:rsid w:val="00737A7C"/>
    <w:rsid w:val="007B7522"/>
    <w:rsid w:val="007E5058"/>
    <w:rsid w:val="00851995"/>
    <w:rsid w:val="008C7EB1"/>
    <w:rsid w:val="0092576D"/>
    <w:rsid w:val="00935F58"/>
    <w:rsid w:val="009501E7"/>
    <w:rsid w:val="009D15A9"/>
    <w:rsid w:val="009D7927"/>
    <w:rsid w:val="009E61C1"/>
    <w:rsid w:val="00A52770"/>
    <w:rsid w:val="00AF0B7B"/>
    <w:rsid w:val="00AF0E52"/>
    <w:rsid w:val="00AF6E82"/>
    <w:rsid w:val="00B15D3C"/>
    <w:rsid w:val="00B57162"/>
    <w:rsid w:val="00B86469"/>
    <w:rsid w:val="00BB1FEA"/>
    <w:rsid w:val="00BC6F19"/>
    <w:rsid w:val="00BD067D"/>
    <w:rsid w:val="00BD0FDC"/>
    <w:rsid w:val="00BE3EFC"/>
    <w:rsid w:val="00C13561"/>
    <w:rsid w:val="00C22191"/>
    <w:rsid w:val="00C279DF"/>
    <w:rsid w:val="00CA1D81"/>
    <w:rsid w:val="00D0480E"/>
    <w:rsid w:val="00D22C5A"/>
    <w:rsid w:val="00D2754E"/>
    <w:rsid w:val="00D41256"/>
    <w:rsid w:val="00D658D3"/>
    <w:rsid w:val="00D73590"/>
    <w:rsid w:val="00D80073"/>
    <w:rsid w:val="00D8179F"/>
    <w:rsid w:val="00DA498E"/>
    <w:rsid w:val="00E06192"/>
    <w:rsid w:val="00E135EF"/>
    <w:rsid w:val="00E4345B"/>
    <w:rsid w:val="00E87A36"/>
    <w:rsid w:val="00E95668"/>
    <w:rsid w:val="00EF2191"/>
    <w:rsid w:val="00F15105"/>
    <w:rsid w:val="00F33AE5"/>
    <w:rsid w:val="00F4667F"/>
    <w:rsid w:val="00FB3E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794B"/>
  <w15:chartTrackingRefBased/>
  <w15:docId w15:val="{C5A4531B-C98D-4A55-B441-05AEABD9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CBF"/>
    <w:rPr>
      <w:rFonts w:eastAsiaTheme="majorEastAsia" w:cstheme="majorBidi"/>
      <w:color w:val="272727" w:themeColor="text1" w:themeTint="D8"/>
    </w:rPr>
  </w:style>
  <w:style w:type="paragraph" w:styleId="Title">
    <w:name w:val="Title"/>
    <w:basedOn w:val="Normal"/>
    <w:next w:val="Normal"/>
    <w:link w:val="TitleChar"/>
    <w:uiPriority w:val="10"/>
    <w:qFormat/>
    <w:rsid w:val="00342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CBF"/>
    <w:pPr>
      <w:spacing w:before="160"/>
      <w:jc w:val="center"/>
    </w:pPr>
    <w:rPr>
      <w:i/>
      <w:iCs/>
      <w:color w:val="404040" w:themeColor="text1" w:themeTint="BF"/>
    </w:rPr>
  </w:style>
  <w:style w:type="character" w:customStyle="1" w:styleId="QuoteChar">
    <w:name w:val="Quote Char"/>
    <w:basedOn w:val="DefaultParagraphFont"/>
    <w:link w:val="Quote"/>
    <w:uiPriority w:val="29"/>
    <w:rsid w:val="00342CBF"/>
    <w:rPr>
      <w:i/>
      <w:iCs/>
      <w:color w:val="404040" w:themeColor="text1" w:themeTint="BF"/>
    </w:rPr>
  </w:style>
  <w:style w:type="paragraph" w:styleId="ListParagraph">
    <w:name w:val="List Paragraph"/>
    <w:basedOn w:val="Normal"/>
    <w:uiPriority w:val="34"/>
    <w:qFormat/>
    <w:rsid w:val="00342CBF"/>
    <w:pPr>
      <w:ind w:left="720"/>
      <w:contextualSpacing/>
    </w:pPr>
  </w:style>
  <w:style w:type="character" w:styleId="IntenseEmphasis">
    <w:name w:val="Intense Emphasis"/>
    <w:basedOn w:val="DefaultParagraphFont"/>
    <w:uiPriority w:val="21"/>
    <w:qFormat/>
    <w:rsid w:val="00342CBF"/>
    <w:rPr>
      <w:i/>
      <w:iCs/>
      <w:color w:val="0F4761" w:themeColor="accent1" w:themeShade="BF"/>
    </w:rPr>
  </w:style>
  <w:style w:type="paragraph" w:styleId="IntenseQuote">
    <w:name w:val="Intense Quote"/>
    <w:basedOn w:val="Normal"/>
    <w:next w:val="Normal"/>
    <w:link w:val="IntenseQuoteChar"/>
    <w:uiPriority w:val="30"/>
    <w:qFormat/>
    <w:rsid w:val="00342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CBF"/>
    <w:rPr>
      <w:i/>
      <w:iCs/>
      <w:color w:val="0F4761" w:themeColor="accent1" w:themeShade="BF"/>
    </w:rPr>
  </w:style>
  <w:style w:type="character" w:styleId="IntenseReference">
    <w:name w:val="Intense Reference"/>
    <w:basedOn w:val="DefaultParagraphFont"/>
    <w:uiPriority w:val="32"/>
    <w:qFormat/>
    <w:rsid w:val="00342CBF"/>
    <w:rPr>
      <w:b/>
      <w:bCs/>
      <w:smallCaps/>
      <w:color w:val="0F4761" w:themeColor="accent1" w:themeShade="BF"/>
      <w:spacing w:val="5"/>
    </w:rPr>
  </w:style>
  <w:style w:type="paragraph" w:customStyle="1" w:styleId="Content1bullets">
    <w:name w:val="Content 1 (bullets)"/>
    <w:basedOn w:val="ListParagraph"/>
    <w:link w:val="Content1bulletsChar"/>
    <w:qFormat/>
    <w:rsid w:val="00342CBF"/>
    <w:pPr>
      <w:numPr>
        <w:numId w:val="1"/>
      </w:numPr>
      <w:spacing w:before="120" w:after="120" w:line="240" w:lineRule="auto"/>
      <w:ind w:left="709" w:hanging="425"/>
      <w:contextualSpacing w:val="0"/>
    </w:pPr>
    <w:rPr>
      <w:rFonts w:ascii="Roboto Light" w:eastAsiaTheme="minorHAnsi" w:hAnsi="Roboto Light"/>
      <w:kern w:val="0"/>
      <w:sz w:val="20"/>
      <w:szCs w:val="20"/>
      <w:lang w:eastAsia="en-US"/>
    </w:rPr>
  </w:style>
  <w:style w:type="character" w:customStyle="1" w:styleId="Content1bulletsChar">
    <w:name w:val="Content 1 (bullets) Char"/>
    <w:basedOn w:val="DefaultParagraphFont"/>
    <w:link w:val="Content1bullets"/>
    <w:rsid w:val="00342CBF"/>
    <w:rPr>
      <w:rFonts w:ascii="Roboto Light" w:eastAsiaTheme="minorHAnsi" w:hAnsi="Roboto Light"/>
      <w:kern w:val="0"/>
      <w:sz w:val="20"/>
      <w:szCs w:val="20"/>
      <w:lang w:eastAsia="en-US"/>
    </w:rPr>
  </w:style>
  <w:style w:type="paragraph" w:customStyle="1" w:styleId="Contentitalic">
    <w:name w:val="Content (italic)"/>
    <w:basedOn w:val="Normal"/>
    <w:link w:val="ContentitalicChar"/>
    <w:qFormat/>
    <w:rsid w:val="00342CBF"/>
    <w:pPr>
      <w:spacing w:after="120" w:line="240" w:lineRule="auto"/>
    </w:pPr>
    <w:rPr>
      <w:rFonts w:ascii="Roboto Light" w:eastAsiaTheme="minorHAnsi" w:hAnsi="Roboto Light"/>
      <w:i/>
      <w:kern w:val="0"/>
      <w:sz w:val="20"/>
      <w:szCs w:val="20"/>
      <w:lang w:eastAsia="en-US"/>
    </w:rPr>
  </w:style>
  <w:style w:type="character" w:customStyle="1" w:styleId="ContentitalicChar">
    <w:name w:val="Content (italic) Char"/>
    <w:basedOn w:val="DefaultParagraphFont"/>
    <w:link w:val="Contentitalic"/>
    <w:rsid w:val="00342CBF"/>
    <w:rPr>
      <w:rFonts w:ascii="Roboto Light" w:eastAsiaTheme="minorHAnsi" w:hAnsi="Roboto Light"/>
      <w:i/>
      <w:kern w:val="0"/>
      <w:sz w:val="20"/>
      <w:szCs w:val="20"/>
      <w:lang w:eastAsia="en-US"/>
    </w:rPr>
  </w:style>
  <w:style w:type="paragraph" w:styleId="Header">
    <w:name w:val="header"/>
    <w:basedOn w:val="Normal"/>
    <w:link w:val="HeaderChar"/>
    <w:uiPriority w:val="99"/>
    <w:unhideWhenUsed/>
    <w:rsid w:val="00BD067D"/>
    <w:pPr>
      <w:tabs>
        <w:tab w:val="center" w:pos="4513"/>
        <w:tab w:val="right" w:pos="9026"/>
      </w:tabs>
      <w:spacing w:after="0" w:line="240" w:lineRule="auto"/>
    </w:pPr>
    <w:rPr>
      <w:rFonts w:ascii="Roboto Light" w:eastAsiaTheme="minorHAnsi" w:hAnsi="Roboto Light"/>
      <w:kern w:val="0"/>
      <w:sz w:val="20"/>
      <w:szCs w:val="20"/>
      <w:lang w:eastAsia="en-US"/>
      <w14:ligatures w14:val="none"/>
    </w:rPr>
  </w:style>
  <w:style w:type="character" w:customStyle="1" w:styleId="HeaderChar">
    <w:name w:val="Header Char"/>
    <w:basedOn w:val="DefaultParagraphFont"/>
    <w:link w:val="Header"/>
    <w:uiPriority w:val="99"/>
    <w:rsid w:val="00BD067D"/>
    <w:rPr>
      <w:rFonts w:ascii="Roboto Light" w:eastAsiaTheme="minorHAnsi" w:hAnsi="Roboto Light"/>
      <w:kern w:val="0"/>
      <w:sz w:val="20"/>
      <w:szCs w:val="20"/>
      <w:lang w:eastAsia="en-US"/>
      <w14:ligatures w14:val="none"/>
    </w:rPr>
  </w:style>
  <w:style w:type="paragraph" w:styleId="Footer">
    <w:name w:val="footer"/>
    <w:basedOn w:val="Normal"/>
    <w:link w:val="FooterChar"/>
    <w:uiPriority w:val="99"/>
    <w:unhideWhenUsed/>
    <w:rsid w:val="00BD067D"/>
    <w:pPr>
      <w:tabs>
        <w:tab w:val="center" w:pos="4513"/>
        <w:tab w:val="right" w:pos="9026"/>
      </w:tabs>
      <w:spacing w:after="0" w:line="240" w:lineRule="auto"/>
    </w:pPr>
    <w:rPr>
      <w:rFonts w:ascii="Roboto Light" w:eastAsiaTheme="minorHAnsi" w:hAnsi="Roboto Light"/>
      <w:kern w:val="0"/>
      <w:sz w:val="16"/>
      <w:szCs w:val="20"/>
      <w:lang w:eastAsia="en-US"/>
      <w14:ligatures w14:val="none"/>
    </w:rPr>
  </w:style>
  <w:style w:type="character" w:customStyle="1" w:styleId="FooterChar">
    <w:name w:val="Footer Char"/>
    <w:basedOn w:val="DefaultParagraphFont"/>
    <w:link w:val="Footer"/>
    <w:uiPriority w:val="99"/>
    <w:rsid w:val="00BD067D"/>
    <w:rPr>
      <w:rFonts w:ascii="Roboto Light" w:eastAsiaTheme="minorHAnsi" w:hAnsi="Roboto Light"/>
      <w:kern w:val="0"/>
      <w:sz w:val="16"/>
      <w:szCs w:val="20"/>
      <w:lang w:eastAsia="en-US"/>
      <w14:ligatures w14:val="none"/>
    </w:rPr>
  </w:style>
  <w:style w:type="paragraph" w:customStyle="1" w:styleId="SAABodytextitalics">
    <w:name w:val="SAA Body text (italics)"/>
    <w:next w:val="Normal"/>
    <w:qFormat/>
    <w:rsid w:val="00BD067D"/>
    <w:pPr>
      <w:spacing w:before="160" w:after="0" w:line="240" w:lineRule="auto"/>
    </w:pPr>
    <w:rPr>
      <w:rFonts w:ascii="Roboto Light" w:eastAsiaTheme="minorHAnsi" w:hAnsi="Roboto Light" w:cstheme="minorHAnsi"/>
      <w:bCs/>
      <w:i/>
      <w:kern w:val="0"/>
      <w:sz w:val="20"/>
      <w:szCs w:val="22"/>
      <w:lang w:eastAsia="en-US"/>
      <w14:ligatures w14:val="none"/>
    </w:rPr>
  </w:style>
  <w:style w:type="paragraph" w:customStyle="1" w:styleId="SAAHeading2">
    <w:name w:val="SAA Heading 2"/>
    <w:next w:val="Normal"/>
    <w:qFormat/>
    <w:rsid w:val="00BD067D"/>
    <w:pPr>
      <w:spacing w:before="360" w:after="120" w:line="240" w:lineRule="auto"/>
    </w:pPr>
    <w:rPr>
      <w:rFonts w:ascii="Roboto Medium" w:eastAsiaTheme="minorHAnsi" w:hAnsi="Roboto Medium" w:cstheme="minorHAnsi"/>
      <w:bCs/>
      <w:kern w:val="0"/>
      <w:szCs w:val="22"/>
      <w:lang w:eastAsia="en-US"/>
      <w14:ligatures w14:val="none"/>
    </w:rPr>
  </w:style>
  <w:style w:type="paragraph" w:customStyle="1" w:styleId="SAAHeading2afterH1">
    <w:name w:val="SAA Heading 2 (after H1)"/>
    <w:next w:val="Normal"/>
    <w:qFormat/>
    <w:rsid w:val="00BD067D"/>
    <w:pPr>
      <w:spacing w:before="240" w:after="120" w:line="240" w:lineRule="auto"/>
    </w:pPr>
    <w:rPr>
      <w:rFonts w:ascii="Roboto Medium" w:eastAsiaTheme="majorEastAsia" w:hAnsi="Roboto Medium" w:cstheme="majorBidi"/>
      <w:kern w:val="0"/>
      <w:szCs w:val="26"/>
      <w:lang w:eastAsia="en-US"/>
      <w14:ligatures w14:val="none"/>
    </w:rPr>
  </w:style>
  <w:style w:type="paragraph" w:customStyle="1" w:styleId="SAAbodytext">
    <w:name w:val="SAA body text"/>
    <w:next w:val="Normal"/>
    <w:qFormat/>
    <w:rsid w:val="00BD067D"/>
    <w:pPr>
      <w:spacing w:before="120" w:after="0" w:line="240" w:lineRule="auto"/>
    </w:pPr>
    <w:rPr>
      <w:rFonts w:ascii="Roboto Light" w:eastAsia="Times New Roman" w:hAnsi="Roboto Light" w:cs="Arial"/>
      <w:kern w:val="0"/>
      <w:sz w:val="20"/>
      <w:szCs w:val="20"/>
      <w:lang w:eastAsia="en-US"/>
      <w14:ligatures w14:val="none"/>
    </w:rPr>
  </w:style>
  <w:style w:type="paragraph" w:customStyle="1" w:styleId="SAAbullets">
    <w:name w:val="SAA bullets"/>
    <w:next w:val="Normal"/>
    <w:qFormat/>
    <w:rsid w:val="00BD067D"/>
    <w:pPr>
      <w:numPr>
        <w:numId w:val="2"/>
      </w:numPr>
      <w:spacing w:before="120" w:after="0" w:line="240" w:lineRule="auto"/>
    </w:pPr>
    <w:rPr>
      <w:rFonts w:ascii="Roboto Light" w:eastAsia="Times New Roman" w:hAnsi="Roboto Light" w:cs="Arial"/>
      <w:kern w:val="0"/>
      <w:sz w:val="20"/>
      <w:szCs w:val="22"/>
      <w:lang w:eastAsia="en-US"/>
      <w14:ligatures w14:val="none"/>
    </w:rPr>
  </w:style>
  <w:style w:type="paragraph" w:customStyle="1" w:styleId="SOFinalBodyText">
    <w:name w:val="SO Final Body Text"/>
    <w:link w:val="SOFinalBodyTextCharChar"/>
    <w:rsid w:val="00370A8E"/>
    <w:pPr>
      <w:spacing w:before="120" w:after="0" w:line="240" w:lineRule="auto"/>
    </w:pPr>
    <w:rPr>
      <w:rFonts w:ascii="Roboto Light" w:eastAsia="Times New Roman" w:hAnsi="Roboto Light" w:cs="Times New Roman"/>
      <w:color w:val="000000"/>
      <w:kern w:val="0"/>
      <w:sz w:val="20"/>
      <w:lang w:val="en-US" w:eastAsia="en-US"/>
      <w14:ligatures w14:val="none"/>
    </w:rPr>
  </w:style>
  <w:style w:type="character" w:customStyle="1" w:styleId="SOFinalBodyTextCharChar">
    <w:name w:val="SO Final Body Text Char Char"/>
    <w:link w:val="SOFinalBodyText"/>
    <w:rsid w:val="00370A8E"/>
    <w:rPr>
      <w:rFonts w:ascii="Roboto Light" w:eastAsia="Times New Roman" w:hAnsi="Roboto Light" w:cs="Times New Roman"/>
      <w:color w:val="000000"/>
      <w:kern w:val="0"/>
      <w:sz w:val="20"/>
      <w:lang w:val="en-US" w:eastAsia="en-US"/>
      <w14:ligatures w14:val="none"/>
    </w:rPr>
  </w:style>
  <w:style w:type="paragraph" w:customStyle="1" w:styleId="SAASubjectHeading">
    <w:name w:val="SAA Subject Heading"/>
    <w:basedOn w:val="Heading1"/>
    <w:qFormat/>
    <w:rsid w:val="006939A9"/>
    <w:pPr>
      <w:keepLines w:val="0"/>
      <w:spacing w:before="0" w:after="0" w:line="240" w:lineRule="auto"/>
    </w:pPr>
    <w:rPr>
      <w:rFonts w:ascii="Roboto Light" w:eastAsia="Times New Roman" w:hAnsi="Roboto Light" w:cs="Times New Roman"/>
      <w:color w:val="auto"/>
      <w:spacing w:val="-5"/>
      <w:kern w:val="0"/>
      <w:sz w:val="32"/>
      <w:szCs w:val="56"/>
      <w:lang w:eastAsia="en-US"/>
      <w14:ligatures w14:val="none"/>
    </w:rPr>
  </w:style>
  <w:style w:type="paragraph" w:customStyle="1" w:styleId="SAABodytext0">
    <w:name w:val="SAA Body text"/>
    <w:next w:val="Normal"/>
    <w:qFormat/>
    <w:rsid w:val="006939A9"/>
    <w:pPr>
      <w:spacing w:before="120" w:after="0" w:line="240" w:lineRule="auto"/>
    </w:pPr>
    <w:rPr>
      <w:rFonts w:ascii="Roboto Light" w:eastAsiaTheme="minorHAnsi" w:hAnsi="Roboto Light" w:cstheme="minorHAnsi"/>
      <w:bCs/>
      <w:kern w:val="0"/>
      <w:sz w:val="20"/>
      <w:szCs w:val="22"/>
      <w:lang w:eastAsia="en-US"/>
      <w14:ligatures w14:val="none"/>
    </w:rPr>
  </w:style>
  <w:style w:type="character" w:styleId="CommentReference">
    <w:name w:val="annotation reference"/>
    <w:basedOn w:val="DefaultParagraphFont"/>
    <w:uiPriority w:val="99"/>
    <w:semiHidden/>
    <w:unhideWhenUsed/>
    <w:rsid w:val="006939A9"/>
    <w:rPr>
      <w:sz w:val="16"/>
      <w:szCs w:val="16"/>
    </w:rPr>
  </w:style>
  <w:style w:type="paragraph" w:styleId="CommentText">
    <w:name w:val="annotation text"/>
    <w:basedOn w:val="Normal"/>
    <w:link w:val="CommentTextChar"/>
    <w:uiPriority w:val="99"/>
    <w:unhideWhenUsed/>
    <w:rsid w:val="006939A9"/>
    <w:pPr>
      <w:spacing w:line="240" w:lineRule="auto"/>
    </w:pPr>
    <w:rPr>
      <w:sz w:val="20"/>
      <w:szCs w:val="20"/>
    </w:rPr>
  </w:style>
  <w:style w:type="character" w:customStyle="1" w:styleId="CommentTextChar">
    <w:name w:val="Comment Text Char"/>
    <w:basedOn w:val="DefaultParagraphFont"/>
    <w:link w:val="CommentText"/>
    <w:uiPriority w:val="99"/>
    <w:rsid w:val="006939A9"/>
    <w:rPr>
      <w:sz w:val="20"/>
      <w:szCs w:val="20"/>
    </w:rPr>
  </w:style>
  <w:style w:type="paragraph" w:styleId="CommentSubject">
    <w:name w:val="annotation subject"/>
    <w:basedOn w:val="CommentText"/>
    <w:next w:val="CommentText"/>
    <w:link w:val="CommentSubjectChar"/>
    <w:uiPriority w:val="99"/>
    <w:semiHidden/>
    <w:unhideWhenUsed/>
    <w:rsid w:val="006939A9"/>
    <w:rPr>
      <w:b/>
      <w:bCs/>
    </w:rPr>
  </w:style>
  <w:style w:type="character" w:customStyle="1" w:styleId="CommentSubjectChar">
    <w:name w:val="Comment Subject Char"/>
    <w:basedOn w:val="CommentTextChar"/>
    <w:link w:val="CommentSubject"/>
    <w:uiPriority w:val="99"/>
    <w:semiHidden/>
    <w:rsid w:val="006939A9"/>
    <w:rPr>
      <w:b/>
      <w:bCs/>
      <w:sz w:val="20"/>
      <w:szCs w:val="20"/>
    </w:rPr>
  </w:style>
  <w:style w:type="paragraph" w:customStyle="1" w:styleId="SAAHeading1">
    <w:name w:val="SAA Heading 1"/>
    <w:next w:val="Normal"/>
    <w:qFormat/>
    <w:rsid w:val="006939A9"/>
    <w:pPr>
      <w:spacing w:before="360" w:after="0" w:line="240" w:lineRule="auto"/>
    </w:pPr>
    <w:rPr>
      <w:rFonts w:ascii="Roboto Light" w:eastAsia="Times New Roman" w:hAnsi="Roboto Light" w:cs="Times New Roman"/>
      <w:spacing w:val="-5"/>
      <w:kern w:val="0"/>
      <w:sz w:val="32"/>
      <w:szCs w:val="5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659</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Manning-Bennett, Helen (Adelaide High School)</dc:creator>
  <cp:keywords/>
  <dc:description/>
  <cp:lastModifiedBy>Carr, Haylie (SACE)</cp:lastModifiedBy>
  <cp:revision>63</cp:revision>
  <dcterms:created xsi:type="dcterms:W3CDTF">2024-01-22T11:06:00Z</dcterms:created>
  <dcterms:modified xsi:type="dcterms:W3CDTF">2024-02-12T05:06:00Z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