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902B" w14:textId="77777777" w:rsidR="00201242" w:rsidRDefault="00C2079D" w:rsidP="000C6C06">
      <w:pPr>
        <w:pStyle w:val="Heading1"/>
        <w:spacing w:before="0" w:line="360" w:lineRule="auto"/>
      </w:pPr>
      <w:r>
        <w:t xml:space="preserve">Stage 1 </w:t>
      </w:r>
      <w:r w:rsidR="00CC2C96">
        <w:t>Essential English</w:t>
      </w:r>
    </w:p>
    <w:p w14:paraId="03C1BD08" w14:textId="1E845242" w:rsidR="00C2079D" w:rsidRPr="00C2079D" w:rsidRDefault="00E863B1" w:rsidP="00C2079D">
      <w:pPr>
        <w:pStyle w:val="Heading1"/>
      </w:pPr>
      <w:r>
        <w:t>Subject Assessment R</w:t>
      </w:r>
      <w:r w:rsidR="00C2079D">
        <w:t>eport</w:t>
      </w:r>
    </w:p>
    <w:p w14:paraId="3A7D95AD" w14:textId="77777777" w:rsidR="00201242" w:rsidRDefault="00201242" w:rsidP="00201242">
      <w:pPr>
        <w:pStyle w:val="Heading2"/>
      </w:pPr>
      <w:r>
        <w:t>Overview</w:t>
      </w:r>
    </w:p>
    <w:p w14:paraId="7EE3E968" w14:textId="77777777" w:rsidR="00C2079D" w:rsidRPr="00022351" w:rsidRDefault="00C2079D" w:rsidP="00C2079D">
      <w:r w:rsidRPr="00022351">
        <w:t>At Stage 1 the English and mathematics subjects and the Personal Learning Plan are mod</w:t>
      </w:r>
      <w:r>
        <w:t>erated</w:t>
      </w:r>
      <w:r w:rsidRPr="00022351">
        <w:t>. For most schools, only the C and D grades are moderated, as the C grade represents the minimum grade required for SACE completion.</w:t>
      </w:r>
    </w:p>
    <w:p w14:paraId="087E39A3" w14:textId="0FD7A8CD" w:rsidR="00C2079D" w:rsidRPr="00022351" w:rsidRDefault="00C2079D" w:rsidP="00C2079D">
      <w:r w:rsidRPr="00022351">
        <w:t>Stage 1 assessment reports give an overview of how students performed at the 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6D75E99E" w14:textId="77777777" w:rsidR="00201242" w:rsidRDefault="00201242" w:rsidP="00E863B1">
      <w:pPr>
        <w:pStyle w:val="Heading2"/>
      </w:pPr>
      <w:r w:rsidRPr="00201242">
        <w:t>Assessment</w:t>
      </w:r>
      <w:r>
        <w:t xml:space="preserve"> Type 1: </w:t>
      </w:r>
      <w:r w:rsidR="00CC2C96">
        <w:t>Responding to Texts</w:t>
      </w:r>
    </w:p>
    <w:p w14:paraId="5F905692" w14:textId="77777777" w:rsidR="009E7024" w:rsidRPr="00E92E43" w:rsidRDefault="009E7024" w:rsidP="009E7024">
      <w:pPr>
        <w:rPr>
          <w:szCs w:val="22"/>
          <w:lang w:val="en-US"/>
        </w:rPr>
      </w:pPr>
      <w:r w:rsidRPr="004035D8">
        <w:rPr>
          <w:szCs w:val="22"/>
          <w:lang w:val="en-US"/>
        </w:rPr>
        <w:t>In this assessment type</w:t>
      </w:r>
      <w:r w:rsidRPr="00E92E43">
        <w:rPr>
          <w:szCs w:val="22"/>
          <w:lang w:val="en-US"/>
        </w:rPr>
        <w:t xml:space="preserve"> students consider a variety of ways in which texts communicate information, ideas</w:t>
      </w:r>
      <w:r w:rsidR="00EA152D">
        <w:rPr>
          <w:szCs w:val="22"/>
          <w:lang w:val="en-US"/>
        </w:rPr>
        <w:t>, and perspectives.</w:t>
      </w:r>
      <w:r w:rsidR="004C18B3">
        <w:rPr>
          <w:szCs w:val="22"/>
          <w:lang w:val="en-US"/>
        </w:rPr>
        <w:t xml:space="preserve"> </w:t>
      </w:r>
      <w:r w:rsidR="001C070D">
        <w:rPr>
          <w:szCs w:val="22"/>
          <w:lang w:val="en-US"/>
        </w:rPr>
        <w:t>Students</w:t>
      </w:r>
      <w:r w:rsidRPr="00E56544">
        <w:rPr>
          <w:szCs w:val="22"/>
          <w:lang w:val="en-US"/>
        </w:rPr>
        <w:t xml:space="preserve"> explore the relationship</w:t>
      </w:r>
      <w:r w:rsidRPr="004035D8">
        <w:rPr>
          <w:szCs w:val="22"/>
          <w:lang w:val="en-US"/>
        </w:rPr>
        <w:t xml:space="preserve"> between structures and features and the purpose, audience, and context of texts. In responding to texts, </w:t>
      </w:r>
      <w:r w:rsidRPr="00E92E43">
        <w:rPr>
          <w:szCs w:val="22"/>
          <w:lang w:val="en-US"/>
        </w:rPr>
        <w:t>students provide evidence of learning</w:t>
      </w:r>
      <w:r w:rsidR="007F3B67">
        <w:rPr>
          <w:szCs w:val="22"/>
          <w:lang w:val="en-US"/>
        </w:rPr>
        <w:t xml:space="preserve"> </w:t>
      </w:r>
      <w:r w:rsidR="007F3B67" w:rsidRPr="007F3B67">
        <w:rPr>
          <w:i/>
          <w:szCs w:val="22"/>
          <w:lang w:val="en-US"/>
        </w:rPr>
        <w:t>primarily</w:t>
      </w:r>
      <w:r w:rsidRPr="00E92E43">
        <w:rPr>
          <w:szCs w:val="22"/>
          <w:lang w:val="en-US"/>
        </w:rPr>
        <w:t xml:space="preserve"> against the Communication, </w:t>
      </w:r>
      <w:r w:rsidRPr="00E56544">
        <w:rPr>
          <w:szCs w:val="22"/>
          <w:lang w:val="en-US"/>
        </w:rPr>
        <w:t>Comprehension</w:t>
      </w:r>
      <w:r w:rsidRPr="00F36362">
        <w:rPr>
          <w:szCs w:val="22"/>
          <w:lang w:val="en-US"/>
        </w:rPr>
        <w:t>,</w:t>
      </w:r>
      <w:r w:rsidRPr="004035D8">
        <w:rPr>
          <w:szCs w:val="22"/>
          <w:lang w:val="en-US"/>
        </w:rPr>
        <w:t xml:space="preserve"> and A</w:t>
      </w:r>
      <w:r w:rsidRPr="00E92E43">
        <w:rPr>
          <w:szCs w:val="22"/>
          <w:lang w:val="en-US"/>
        </w:rPr>
        <w:t>nalysis assessment design criteria.</w:t>
      </w:r>
      <w:r w:rsidR="00B315CB">
        <w:rPr>
          <w:szCs w:val="22"/>
          <w:lang w:val="en-US"/>
        </w:rPr>
        <w:t xml:space="preserve"> </w:t>
      </w:r>
      <w:r w:rsidR="00EA152D">
        <w:rPr>
          <w:szCs w:val="22"/>
          <w:lang w:val="en-US"/>
        </w:rPr>
        <w:t>Responses should be no more than 800 words or 5 minutes, or the equivalent in multimodal form.</w:t>
      </w:r>
      <w:r w:rsidR="00653E83">
        <w:rPr>
          <w:szCs w:val="22"/>
          <w:lang w:val="en-US"/>
        </w:rPr>
        <w:t xml:space="preserve"> Most schools weighted this assessment type at 50%.</w:t>
      </w:r>
    </w:p>
    <w:p w14:paraId="3F5608C3" w14:textId="77777777" w:rsidR="009E7024" w:rsidRDefault="009E7024" w:rsidP="009E7024">
      <w:pPr>
        <w:pStyle w:val="Contentitalic"/>
        <w:spacing w:before="240"/>
        <w:rPr>
          <w:lang w:val="en-US"/>
        </w:rPr>
      </w:pPr>
      <w:r>
        <w:rPr>
          <w:lang w:val="en-US"/>
        </w:rPr>
        <w:t>Successful achievement at the C grade</w:t>
      </w:r>
    </w:p>
    <w:p w14:paraId="629B05FE" w14:textId="1BB48E27" w:rsidR="001D1561" w:rsidRPr="00BC195A" w:rsidRDefault="00197ED6" w:rsidP="00743126">
      <w:pPr>
        <w:pStyle w:val="SAAbullets"/>
      </w:pPr>
      <w:r>
        <w:t>D</w:t>
      </w:r>
      <w:r w:rsidR="001D1561" w:rsidRPr="00BC195A">
        <w:t xml:space="preserve">emonstrated generally clear writing </w:t>
      </w:r>
      <w:r w:rsidR="00340571" w:rsidRPr="00BC195A">
        <w:t xml:space="preserve">and speaking </w:t>
      </w:r>
      <w:r w:rsidR="001D1561" w:rsidRPr="00BC195A">
        <w:t xml:space="preserve">using appropriate vocabulary and grammatical control. Whilst </w:t>
      </w:r>
      <w:r w:rsidR="001D1561" w:rsidRPr="00A926F0">
        <w:t>there</w:t>
      </w:r>
      <w:r w:rsidR="001D1561" w:rsidRPr="00BC195A">
        <w:t xml:space="preserve"> were some errors with grammar, the intended meaning was </w:t>
      </w:r>
      <w:r w:rsidR="007F3B67" w:rsidRPr="00BC195A">
        <w:t>not impeded</w:t>
      </w:r>
      <w:r>
        <w:t>.</w:t>
      </w:r>
    </w:p>
    <w:p w14:paraId="7041C35A" w14:textId="176CAA18" w:rsidR="008B77CC" w:rsidRPr="00BC195A" w:rsidRDefault="00197ED6" w:rsidP="00743126">
      <w:pPr>
        <w:pStyle w:val="SAAbullets"/>
      </w:pPr>
      <w:r>
        <w:t>U</w:t>
      </w:r>
      <w:r w:rsidR="00B315CB" w:rsidRPr="00BC195A">
        <w:t xml:space="preserve">nderstood ideas in </w:t>
      </w:r>
      <w:r w:rsidR="00653E83" w:rsidRPr="00BC195A">
        <w:t xml:space="preserve">a narrow range of </w:t>
      </w:r>
      <w:r w:rsidR="00B315CB" w:rsidRPr="00BC195A">
        <w:t>texts and their associated purpose, structure and language features</w:t>
      </w:r>
      <w:r>
        <w:t>.</w:t>
      </w:r>
    </w:p>
    <w:p w14:paraId="25F04AFC" w14:textId="56AA5761" w:rsidR="00B315CB" w:rsidRPr="00BC195A" w:rsidRDefault="00197ED6" w:rsidP="00743126">
      <w:pPr>
        <w:pStyle w:val="SAAbullets"/>
      </w:pPr>
      <w:r>
        <w:t>W</w:t>
      </w:r>
      <w:r w:rsidR="00B315CB" w:rsidRPr="00BC195A">
        <w:t xml:space="preserve">ere able to demonstrate analysis of texts </w:t>
      </w:r>
      <w:r w:rsidR="008B77CC" w:rsidRPr="00BC195A">
        <w:t>and provide</w:t>
      </w:r>
      <w:r w:rsidR="00BC195A" w:rsidRPr="00BC195A">
        <w:t>d</w:t>
      </w:r>
      <w:r w:rsidR="008B77CC" w:rsidRPr="00BC195A">
        <w:t xml:space="preserve"> evidence from texts to support their response</w:t>
      </w:r>
      <w:r>
        <w:t>.</w:t>
      </w:r>
    </w:p>
    <w:p w14:paraId="0E795F9F" w14:textId="72526427" w:rsidR="004C18B3" w:rsidRPr="00BC195A" w:rsidRDefault="00197ED6" w:rsidP="00743126">
      <w:pPr>
        <w:pStyle w:val="SAAbullets"/>
      </w:pPr>
      <w:r>
        <w:t>H</w:t>
      </w:r>
      <w:r w:rsidR="004C18B3" w:rsidRPr="00BC195A">
        <w:t>ad the opportunity to respond to texts that were relevant to the</w:t>
      </w:r>
      <w:r w:rsidR="00E659C6" w:rsidRPr="00BC195A">
        <w:t>ir context</w:t>
      </w:r>
      <w:r w:rsidR="004C18B3" w:rsidRPr="00BC195A">
        <w:t>. This</w:t>
      </w:r>
      <w:r w:rsidR="00204D53" w:rsidRPr="00BC195A">
        <w:t xml:space="preserve"> enabled them to </w:t>
      </w:r>
      <w:r w:rsidR="00E83CB6" w:rsidRPr="00BC195A">
        <w:t xml:space="preserve">make personal connections with a text </w:t>
      </w:r>
      <w:r w:rsidR="008F5449" w:rsidRPr="00BC195A">
        <w:t xml:space="preserve">and </w:t>
      </w:r>
      <w:r w:rsidR="00204D53" w:rsidRPr="00BC195A">
        <w:t>explore</w:t>
      </w:r>
      <w:r w:rsidR="008F5449" w:rsidRPr="00BC195A">
        <w:t xml:space="preserve"> their particular</w:t>
      </w:r>
      <w:r w:rsidR="004C18B3" w:rsidRPr="00BC195A">
        <w:t xml:space="preserve"> interest</w:t>
      </w:r>
      <w:r w:rsidR="00A926F0">
        <w:t>s</w:t>
      </w:r>
      <w:r>
        <w:t>.</w:t>
      </w:r>
    </w:p>
    <w:p w14:paraId="61560178" w14:textId="37D8DCE5" w:rsidR="00503D5E" w:rsidRPr="00BC195A" w:rsidRDefault="00197ED6" w:rsidP="00743126">
      <w:pPr>
        <w:pStyle w:val="SAAbullets"/>
        <w:rPr>
          <w:lang w:val="en-US"/>
        </w:rPr>
      </w:pPr>
      <w:r>
        <w:t>H</w:t>
      </w:r>
      <w:r w:rsidR="00E659C6" w:rsidRPr="00BC195A">
        <w:t xml:space="preserve">ad the task explicitly explained to them and were </w:t>
      </w:r>
      <w:r w:rsidR="004C18B3" w:rsidRPr="00BC195A">
        <w:t>provided</w:t>
      </w:r>
      <w:r w:rsidR="004C18B3" w:rsidRPr="00BC195A">
        <w:rPr>
          <w:lang w:val="en-US"/>
        </w:rPr>
        <w:t xml:space="preserve"> </w:t>
      </w:r>
      <w:r w:rsidR="00E659C6" w:rsidRPr="00BC195A">
        <w:rPr>
          <w:lang w:val="en-US"/>
        </w:rPr>
        <w:t xml:space="preserve">with </w:t>
      </w:r>
      <w:r w:rsidR="004C18B3" w:rsidRPr="00BC195A">
        <w:rPr>
          <w:lang w:val="en-US"/>
        </w:rPr>
        <w:t>guiding</w:t>
      </w:r>
      <w:r w:rsidR="009E7024" w:rsidRPr="00BC195A">
        <w:rPr>
          <w:lang w:val="en-US"/>
        </w:rPr>
        <w:t xml:space="preserve"> </w:t>
      </w:r>
      <w:r w:rsidR="004C18B3" w:rsidRPr="00BC195A">
        <w:rPr>
          <w:lang w:val="en-US"/>
        </w:rPr>
        <w:t>questions</w:t>
      </w:r>
      <w:r w:rsidR="009E7024" w:rsidRPr="00BC195A">
        <w:rPr>
          <w:lang w:val="en-US"/>
        </w:rPr>
        <w:t xml:space="preserve"> </w:t>
      </w:r>
      <w:r w:rsidR="00E659C6" w:rsidRPr="00BC195A">
        <w:rPr>
          <w:lang w:val="en-US"/>
        </w:rPr>
        <w:t>that supported them</w:t>
      </w:r>
      <w:r w:rsidR="008B77CC" w:rsidRPr="00BC195A">
        <w:rPr>
          <w:lang w:val="en-US"/>
        </w:rPr>
        <w:t xml:space="preserve"> in framing their response</w:t>
      </w:r>
      <w:r>
        <w:rPr>
          <w:lang w:val="en-US"/>
        </w:rPr>
        <w:t>.</w:t>
      </w:r>
    </w:p>
    <w:p w14:paraId="3B8346F7" w14:textId="08BEB9D6" w:rsidR="008B77CC" w:rsidRPr="00BC195A" w:rsidRDefault="00197ED6" w:rsidP="00743126">
      <w:pPr>
        <w:pStyle w:val="SAAbullets"/>
        <w:rPr>
          <w:lang w:val="en-US"/>
        </w:rPr>
      </w:pPr>
      <w:r>
        <w:rPr>
          <w:lang w:val="en-US"/>
        </w:rPr>
        <w:t>C</w:t>
      </w:r>
      <w:r w:rsidR="008B77CC" w:rsidRPr="00BC195A">
        <w:rPr>
          <w:lang w:val="en-US"/>
        </w:rPr>
        <w:t>ould identify specific language features and discuss how the author had used them to create meaning. They were able to use appropriate metalanguage to describe and discuss techniques</w:t>
      </w:r>
      <w:r>
        <w:rPr>
          <w:lang w:val="en-US"/>
        </w:rPr>
        <w:t>.</w:t>
      </w:r>
    </w:p>
    <w:p w14:paraId="36463A90" w14:textId="52C88991" w:rsidR="00D51C29" w:rsidRPr="00BC195A" w:rsidRDefault="00197ED6" w:rsidP="00743126">
      <w:pPr>
        <w:pStyle w:val="SAAbullets"/>
        <w:rPr>
          <w:lang w:val="en-US"/>
        </w:rPr>
      </w:pPr>
      <w:r>
        <w:rPr>
          <w:lang w:val="en-US"/>
        </w:rPr>
        <w:t>C</w:t>
      </w:r>
      <w:r w:rsidR="008B77CC" w:rsidRPr="00BC195A">
        <w:rPr>
          <w:lang w:val="en-US"/>
        </w:rPr>
        <w:t>ould clearly identify and connect the purpose of the form to the audience.</w:t>
      </w:r>
    </w:p>
    <w:p w14:paraId="23369947" w14:textId="77777777" w:rsidR="00390222" w:rsidRDefault="00390222" w:rsidP="009E7024">
      <w:pPr>
        <w:pStyle w:val="Contentitalic"/>
      </w:pPr>
    </w:p>
    <w:p w14:paraId="0541A76D" w14:textId="55546F17" w:rsidR="009E7024" w:rsidRDefault="009E7024" w:rsidP="009E7024">
      <w:pPr>
        <w:pStyle w:val="Contentitalic"/>
      </w:pPr>
      <w:r>
        <w:t>Application of the performance standards</w:t>
      </w:r>
    </w:p>
    <w:p w14:paraId="42C0C622" w14:textId="77777777" w:rsidR="00387359" w:rsidRPr="00BC195A" w:rsidRDefault="009E7024" w:rsidP="00743126">
      <w:pPr>
        <w:pStyle w:val="SAAbullets"/>
      </w:pPr>
      <w:r w:rsidRPr="00BC195A">
        <w:rPr>
          <w:lang w:val="en-US"/>
        </w:rPr>
        <w:t xml:space="preserve">Schools generally interpreted performance standards at the C </w:t>
      </w:r>
      <w:r w:rsidR="0021643C" w:rsidRPr="00BC195A">
        <w:rPr>
          <w:lang w:val="en-US"/>
        </w:rPr>
        <w:t xml:space="preserve">and D </w:t>
      </w:r>
      <w:r w:rsidRPr="00BC195A">
        <w:rPr>
          <w:lang w:val="en-US"/>
        </w:rPr>
        <w:t xml:space="preserve">grade </w:t>
      </w:r>
      <w:r w:rsidR="003D2ED0" w:rsidRPr="00BC195A">
        <w:rPr>
          <w:lang w:val="en-US"/>
        </w:rPr>
        <w:t>levels</w:t>
      </w:r>
      <w:r w:rsidR="00387359" w:rsidRPr="00BC195A">
        <w:rPr>
          <w:lang w:val="en-US"/>
        </w:rPr>
        <w:t xml:space="preserve"> consistently.</w:t>
      </w:r>
    </w:p>
    <w:p w14:paraId="787DCF67" w14:textId="08000AF4" w:rsidR="00197ED6" w:rsidRDefault="009E7024" w:rsidP="00743126">
      <w:pPr>
        <w:pStyle w:val="SAAbullets"/>
        <w:rPr>
          <w:lang w:val="en-US"/>
        </w:rPr>
      </w:pPr>
      <w:r w:rsidRPr="00BC195A">
        <w:rPr>
          <w:lang w:val="en-US"/>
        </w:rPr>
        <w:t xml:space="preserve">Most students demonstrated clear evidence of the Communication and the Application </w:t>
      </w:r>
      <w:r w:rsidR="00930FC1" w:rsidRPr="00BC195A">
        <w:rPr>
          <w:lang w:val="en-US"/>
        </w:rPr>
        <w:t xml:space="preserve">assessment design </w:t>
      </w:r>
      <w:r w:rsidRPr="00BC195A">
        <w:rPr>
          <w:lang w:val="en-US"/>
        </w:rPr>
        <w:t>criteria at the C grade level</w:t>
      </w:r>
      <w:r w:rsidR="00D51C29" w:rsidRPr="00BC195A">
        <w:rPr>
          <w:lang w:val="en-US"/>
        </w:rPr>
        <w:t>, however there were some inconsistencies in the assessment of C1</w:t>
      </w:r>
      <w:r w:rsidRPr="00BC195A">
        <w:rPr>
          <w:lang w:val="en-US"/>
        </w:rPr>
        <w:t>.</w:t>
      </w:r>
    </w:p>
    <w:p w14:paraId="04B0DE2E" w14:textId="77777777" w:rsidR="00197ED6" w:rsidRDefault="00197ED6">
      <w:pPr>
        <w:spacing w:after="200" w:line="276" w:lineRule="auto"/>
        <w:rPr>
          <w:lang w:val="en-US"/>
        </w:rPr>
      </w:pPr>
      <w:r>
        <w:rPr>
          <w:lang w:val="en-US"/>
        </w:rPr>
        <w:br w:type="page"/>
      </w:r>
    </w:p>
    <w:p w14:paraId="0D8AA672" w14:textId="77777777" w:rsidR="008C43B1" w:rsidRPr="00BC195A" w:rsidRDefault="00D51C29" w:rsidP="00743126">
      <w:pPr>
        <w:pStyle w:val="SAAbullets"/>
      </w:pPr>
      <w:r w:rsidRPr="00BC195A">
        <w:rPr>
          <w:lang w:val="en-US"/>
        </w:rPr>
        <w:lastRenderedPageBreak/>
        <w:t xml:space="preserve">There was some inconsistency in assessment of </w:t>
      </w:r>
      <w:r w:rsidR="001A6A97" w:rsidRPr="00BC195A">
        <w:rPr>
          <w:lang w:val="en-US"/>
        </w:rPr>
        <w:t>Analysis</w:t>
      </w:r>
      <w:r w:rsidRPr="00BC195A">
        <w:rPr>
          <w:lang w:val="en-US"/>
        </w:rPr>
        <w:t>. Students were rewarded for recount of events, themes or ideas rather than an analysis of the text.  Student responses demonstrated a lack of understanding</w:t>
      </w:r>
      <w:r w:rsidR="008C43B1" w:rsidRPr="00BC195A">
        <w:rPr>
          <w:lang w:val="en-US"/>
        </w:rPr>
        <w:t xml:space="preserve"> of analysis, particularly in regard to</w:t>
      </w:r>
      <w:r w:rsidRPr="00BC195A">
        <w:rPr>
          <w:lang w:val="en-US"/>
        </w:rPr>
        <w:t xml:space="preserve"> language features or film techniques. </w:t>
      </w:r>
    </w:p>
    <w:p w14:paraId="1B2018FE" w14:textId="77777777" w:rsidR="00E2603E" w:rsidRPr="00BC195A" w:rsidRDefault="008C43B1" w:rsidP="00743126">
      <w:pPr>
        <w:pStyle w:val="SAAbullets"/>
      </w:pPr>
      <w:r w:rsidRPr="00BC195A">
        <w:rPr>
          <w:lang w:val="en-US"/>
        </w:rPr>
        <w:t>In some instances</w:t>
      </w:r>
      <w:r w:rsidR="00A926F0">
        <w:rPr>
          <w:lang w:val="en-US"/>
        </w:rPr>
        <w:t>,</w:t>
      </w:r>
      <w:r w:rsidRPr="00BC195A">
        <w:rPr>
          <w:lang w:val="en-US"/>
        </w:rPr>
        <w:t xml:space="preserve"> t</w:t>
      </w:r>
      <w:r w:rsidR="00D51C29" w:rsidRPr="00BC195A">
        <w:rPr>
          <w:lang w:val="en-US"/>
        </w:rPr>
        <w:t xml:space="preserve">ask design did not </w:t>
      </w:r>
      <w:r w:rsidR="00E2603E" w:rsidRPr="00BC195A">
        <w:rPr>
          <w:lang w:val="en-US"/>
        </w:rPr>
        <w:t xml:space="preserve">allow </w:t>
      </w:r>
      <w:r w:rsidR="00D51C29" w:rsidRPr="00BC195A">
        <w:rPr>
          <w:lang w:val="en-US"/>
        </w:rPr>
        <w:t>students to provide</w:t>
      </w:r>
      <w:r w:rsidR="00E2603E" w:rsidRPr="00BC195A">
        <w:rPr>
          <w:lang w:val="en-US"/>
        </w:rPr>
        <w:t xml:space="preserve"> sufficient evidence to make an assessment decision in relation to the performance standards</w:t>
      </w:r>
      <w:r w:rsidR="00BC195A" w:rsidRPr="00BC195A">
        <w:rPr>
          <w:lang w:val="en-US"/>
        </w:rPr>
        <w:t xml:space="preserve"> being assessed</w:t>
      </w:r>
      <w:r w:rsidR="00E2603E" w:rsidRPr="00BC195A">
        <w:rPr>
          <w:lang w:val="en-US"/>
        </w:rPr>
        <w:t>.</w:t>
      </w:r>
    </w:p>
    <w:p w14:paraId="396B76E1" w14:textId="77777777" w:rsidR="00E2603E" w:rsidRPr="00BC195A" w:rsidRDefault="00E2603E" w:rsidP="00743126">
      <w:pPr>
        <w:pStyle w:val="SAAbullets"/>
      </w:pPr>
      <w:r w:rsidRPr="00BC195A">
        <w:rPr>
          <w:lang w:val="en-US"/>
        </w:rPr>
        <w:t>Application of the performance standards did not align with evidence provided by students. This was often a reflection of poor task design.</w:t>
      </w:r>
    </w:p>
    <w:p w14:paraId="6ABC6ED3" w14:textId="77777777" w:rsidR="00D51C29" w:rsidRPr="00BC195A" w:rsidRDefault="00E2603E" w:rsidP="00743126">
      <w:pPr>
        <w:pStyle w:val="SAAbullets"/>
      </w:pPr>
      <w:r w:rsidRPr="00BC195A">
        <w:rPr>
          <w:lang w:val="en-US"/>
        </w:rPr>
        <w:t xml:space="preserve">The application in some instances of inappropriate assessment design criteria to tasks, particularly </w:t>
      </w:r>
      <w:r w:rsidR="00A926F0" w:rsidRPr="00BC195A">
        <w:rPr>
          <w:lang w:val="en-US"/>
        </w:rPr>
        <w:t>regarding</w:t>
      </w:r>
      <w:r w:rsidRPr="00BC195A">
        <w:rPr>
          <w:lang w:val="en-US"/>
        </w:rPr>
        <w:t xml:space="preserve"> the assessment of Application.</w:t>
      </w:r>
    </w:p>
    <w:p w14:paraId="59F493BB" w14:textId="10482C48" w:rsidR="009E7024" w:rsidRPr="00BC195A" w:rsidRDefault="00E2603E" w:rsidP="00743126">
      <w:pPr>
        <w:pStyle w:val="SAAbullets"/>
      </w:pPr>
      <w:r w:rsidRPr="00BC195A">
        <w:t>Lack of audio files or electronic materials limited student evidence and made it difficult to support teacher assessment decisions.</w:t>
      </w:r>
    </w:p>
    <w:p w14:paraId="022DE70A" w14:textId="77777777" w:rsidR="00390222" w:rsidRDefault="00390222" w:rsidP="009E7024">
      <w:pPr>
        <w:pStyle w:val="Contentitalic"/>
      </w:pPr>
    </w:p>
    <w:p w14:paraId="6907E776" w14:textId="451643A5" w:rsidR="009E7024" w:rsidRDefault="009E7024" w:rsidP="009E7024">
      <w:pPr>
        <w:pStyle w:val="Contentitalic"/>
      </w:pPr>
      <w:r>
        <w:t>Task design</w:t>
      </w:r>
    </w:p>
    <w:p w14:paraId="6F4788D5" w14:textId="22672D4F" w:rsidR="00D51C29" w:rsidRPr="00BC195A" w:rsidRDefault="000578B8" w:rsidP="00743126">
      <w:pPr>
        <w:pStyle w:val="SAAbullets"/>
        <w:rPr>
          <w:lang w:val="en-US"/>
        </w:rPr>
      </w:pPr>
      <w:r w:rsidRPr="00BC195A">
        <w:t>Many t</w:t>
      </w:r>
      <w:r w:rsidR="009E7024" w:rsidRPr="00BC195A">
        <w:t xml:space="preserve">eachers </w:t>
      </w:r>
      <w:r w:rsidRPr="00BC195A">
        <w:t xml:space="preserve">provided students </w:t>
      </w:r>
      <w:r w:rsidR="009E7024" w:rsidRPr="00BC195A">
        <w:t>flexibility in the delivery mode of text type responses (oral, written, multimodal, and visual).</w:t>
      </w:r>
    </w:p>
    <w:p w14:paraId="265953F5" w14:textId="6B420411" w:rsidR="008C43B1" w:rsidRPr="00BC195A" w:rsidRDefault="00D51C29" w:rsidP="00743126">
      <w:pPr>
        <w:pStyle w:val="SAAbullets"/>
      </w:pPr>
      <w:r w:rsidRPr="00BC195A">
        <w:t xml:space="preserve">Moderators noted that tasks with </w:t>
      </w:r>
      <w:r w:rsidR="008C43B1" w:rsidRPr="00BC195A">
        <w:t xml:space="preserve">only a </w:t>
      </w:r>
      <w:r w:rsidRPr="00BC195A">
        <w:t xml:space="preserve">few focus questions enabled students to </w:t>
      </w:r>
      <w:r w:rsidR="008C43B1" w:rsidRPr="00BC195A">
        <w:t>demonstrate</w:t>
      </w:r>
      <w:r w:rsidRPr="00BC195A">
        <w:t xml:space="preserve"> more detailed comprehension, analysis and communication skills</w:t>
      </w:r>
      <w:r w:rsidR="008C43B1" w:rsidRPr="00BC195A">
        <w:t>. Conversely, too many short answer questions resulted in brief responses that lacked depth of understanding and analysis</w:t>
      </w:r>
      <w:r w:rsidRPr="00BC195A">
        <w:t>.</w:t>
      </w:r>
    </w:p>
    <w:p w14:paraId="4BF6AC27" w14:textId="5EA2EE3E" w:rsidR="000578B8" w:rsidRPr="00BC195A" w:rsidRDefault="001461FC" w:rsidP="00743126">
      <w:pPr>
        <w:pStyle w:val="SAAbullets"/>
      </w:pPr>
      <w:r w:rsidRPr="00BC195A">
        <w:rPr>
          <w:lang w:val="en-US"/>
        </w:rPr>
        <w:t xml:space="preserve">It was clear to moderators when there had been </w:t>
      </w:r>
      <w:r w:rsidR="00D51C29" w:rsidRPr="00BC195A">
        <w:rPr>
          <w:lang w:val="en-US"/>
        </w:rPr>
        <w:t>explicit teaching of language features and conventions</w:t>
      </w:r>
      <w:r w:rsidRPr="00BC195A">
        <w:rPr>
          <w:lang w:val="en-US"/>
        </w:rPr>
        <w:t>; this provided</w:t>
      </w:r>
      <w:r w:rsidR="008C43B1" w:rsidRPr="00BC195A">
        <w:rPr>
          <w:lang w:val="en-US"/>
        </w:rPr>
        <w:t xml:space="preserve"> </w:t>
      </w:r>
      <w:r w:rsidR="00D51C29" w:rsidRPr="00BC195A">
        <w:rPr>
          <w:lang w:val="en-US"/>
        </w:rPr>
        <w:t>students</w:t>
      </w:r>
      <w:r w:rsidR="008C43B1" w:rsidRPr="00BC195A">
        <w:rPr>
          <w:lang w:val="en-US"/>
        </w:rPr>
        <w:t xml:space="preserve"> </w:t>
      </w:r>
      <w:r w:rsidRPr="00BC195A">
        <w:rPr>
          <w:lang w:val="en-US"/>
        </w:rPr>
        <w:t>with the language to discuss how</w:t>
      </w:r>
      <w:r w:rsidR="00D51C29" w:rsidRPr="00BC195A">
        <w:rPr>
          <w:lang w:val="en-US"/>
        </w:rPr>
        <w:t xml:space="preserve"> different text types</w:t>
      </w:r>
      <w:r w:rsidRPr="00BC195A">
        <w:rPr>
          <w:lang w:val="en-US"/>
        </w:rPr>
        <w:t xml:space="preserve"> were shaped to reflect</w:t>
      </w:r>
      <w:r w:rsidR="00D51C29" w:rsidRPr="00BC195A">
        <w:rPr>
          <w:lang w:val="en-US"/>
        </w:rPr>
        <w:t xml:space="preserve"> different purposes and audiences</w:t>
      </w:r>
      <w:r w:rsidRPr="00BC195A">
        <w:rPr>
          <w:lang w:val="en-US"/>
        </w:rPr>
        <w:t>.</w:t>
      </w:r>
    </w:p>
    <w:p w14:paraId="51373F51" w14:textId="77777777" w:rsidR="000578B8" w:rsidRPr="00BC195A" w:rsidRDefault="000578B8" w:rsidP="00743126">
      <w:pPr>
        <w:pStyle w:val="SAAbullets"/>
      </w:pPr>
      <w:r w:rsidRPr="00BC195A">
        <w:rPr>
          <w:lang w:val="en-US"/>
        </w:rPr>
        <w:t xml:space="preserve">It was evident that the </w:t>
      </w:r>
      <w:r w:rsidR="00D51C29" w:rsidRPr="00BC195A">
        <w:rPr>
          <w:lang w:val="en-US"/>
        </w:rPr>
        <w:t>modelling and deconstruction</w:t>
      </w:r>
      <w:r w:rsidRPr="00BC195A">
        <w:rPr>
          <w:lang w:val="en-US"/>
        </w:rPr>
        <w:t xml:space="preserve"> of language features</w:t>
      </w:r>
      <w:r w:rsidR="00D51C29" w:rsidRPr="00BC195A">
        <w:rPr>
          <w:lang w:val="en-US"/>
        </w:rPr>
        <w:t xml:space="preserve"> supported students </w:t>
      </w:r>
      <w:r w:rsidRPr="00BC195A">
        <w:rPr>
          <w:lang w:val="en-US"/>
        </w:rPr>
        <w:t xml:space="preserve">in being able </w:t>
      </w:r>
      <w:r w:rsidR="00D51C29" w:rsidRPr="00BC195A">
        <w:rPr>
          <w:lang w:val="en-US"/>
        </w:rPr>
        <w:t>to demonstrate evidence of Comprehe</w:t>
      </w:r>
      <w:r w:rsidRPr="00BC195A">
        <w:rPr>
          <w:lang w:val="en-US"/>
        </w:rPr>
        <w:t>nsion and Analysis</w:t>
      </w:r>
      <w:r w:rsidR="00D51C29" w:rsidRPr="00BC195A">
        <w:rPr>
          <w:lang w:val="en-US"/>
        </w:rPr>
        <w:t xml:space="preserve">. </w:t>
      </w:r>
      <w:r w:rsidR="00D51C29" w:rsidRPr="00BC195A">
        <w:t xml:space="preserve">For example, when studying a film, students </w:t>
      </w:r>
      <w:r w:rsidRPr="00BC195A">
        <w:t>were</w:t>
      </w:r>
      <w:r w:rsidR="00D51C29" w:rsidRPr="00BC195A">
        <w:t xml:space="preserve"> able to analyse camera techniques, such as close-ups and wide-angle shots, and the pace of the scene editing.</w:t>
      </w:r>
    </w:p>
    <w:p w14:paraId="4F84D686" w14:textId="39DE5B73" w:rsidR="003911E3" w:rsidRPr="00BC195A" w:rsidRDefault="00D51C29" w:rsidP="00743126">
      <w:pPr>
        <w:pStyle w:val="SAAbullets"/>
      </w:pPr>
      <w:r w:rsidRPr="00BC195A">
        <w:rPr>
          <w:lang w:val="en-US"/>
        </w:rPr>
        <w:t>Where teachers used the language of the performance standards when designing tasks and providing feedback to students, moderators were more easily able to confirm assessment decisions. For example, some teachers clearly identified the specific features of focus for each question in a task</w:t>
      </w:r>
      <w:r w:rsidR="00197ED6">
        <w:rPr>
          <w:lang w:val="en-US"/>
        </w:rPr>
        <w:t>.</w:t>
      </w:r>
    </w:p>
    <w:p w14:paraId="3626B330" w14:textId="77777777" w:rsidR="009E7024" w:rsidRPr="00BC195A" w:rsidRDefault="00196C5C" w:rsidP="00743126">
      <w:pPr>
        <w:pStyle w:val="SAAbullets"/>
      </w:pPr>
      <w:r w:rsidRPr="00BC195A">
        <w:t>S</w:t>
      </w:r>
      <w:r w:rsidR="009E7024" w:rsidRPr="00BC195A">
        <w:t xml:space="preserve">caffolded </w:t>
      </w:r>
      <w:r w:rsidR="00E74454" w:rsidRPr="00BC195A">
        <w:t>tasks</w:t>
      </w:r>
      <w:r w:rsidR="009E7024" w:rsidRPr="00BC195A">
        <w:t xml:space="preserve"> </w:t>
      </w:r>
      <w:r w:rsidR="00E74454" w:rsidRPr="00BC195A">
        <w:t>allowed</w:t>
      </w:r>
      <w:r w:rsidR="009E7024" w:rsidRPr="00BC195A">
        <w:t xml:space="preserve"> </w:t>
      </w:r>
      <w:r w:rsidR="00BC195A" w:rsidRPr="00BC195A">
        <w:t xml:space="preserve">a range of </w:t>
      </w:r>
      <w:r w:rsidR="00E74454" w:rsidRPr="00BC195A">
        <w:t>students</w:t>
      </w:r>
      <w:r w:rsidR="009E7024" w:rsidRPr="00BC195A">
        <w:t xml:space="preserve"> to have greater capacity to demonstrate their knowledge. However, at times </w:t>
      </w:r>
      <w:r w:rsidRPr="00BC195A">
        <w:t>highly scaffolded tasks</w:t>
      </w:r>
      <w:r w:rsidR="009E7024" w:rsidRPr="00BC195A">
        <w:t xml:space="preserve"> limited </w:t>
      </w:r>
      <w:r w:rsidRPr="00BC195A">
        <w:t>students’</w:t>
      </w:r>
      <w:r w:rsidR="009E7024" w:rsidRPr="00BC195A">
        <w:t xml:space="preserve"> ability to demonstrate learning against the perform</w:t>
      </w:r>
      <w:r w:rsidR="00E74454" w:rsidRPr="00BC195A">
        <w:t xml:space="preserve">ance standards at higher grades as it </w:t>
      </w:r>
      <w:r w:rsidRPr="00BC195A">
        <w:t>restricted</w:t>
      </w:r>
      <w:r w:rsidR="00E74454" w:rsidRPr="00BC195A">
        <w:t xml:space="preserve"> the flexibility of responses and formulaic responses were produced as a result.</w:t>
      </w:r>
    </w:p>
    <w:p w14:paraId="05B5107B" w14:textId="77777777" w:rsidR="00431DD7" w:rsidRDefault="00431DD7" w:rsidP="00E863B1">
      <w:pPr>
        <w:pStyle w:val="Heading2"/>
      </w:pPr>
      <w:r w:rsidRPr="00201242">
        <w:t>Assessment</w:t>
      </w:r>
      <w:r>
        <w:t xml:space="preserve"> Type 2: Creating Texts</w:t>
      </w:r>
    </w:p>
    <w:p w14:paraId="0E460292" w14:textId="77777777" w:rsidR="00C823FB" w:rsidRPr="00E92E43" w:rsidRDefault="00833D76" w:rsidP="00C823FB">
      <w:pPr>
        <w:rPr>
          <w:szCs w:val="22"/>
          <w:lang w:val="en-US"/>
        </w:rPr>
      </w:pPr>
      <w:r w:rsidRPr="0036694C">
        <w:rPr>
          <w:szCs w:val="22"/>
        </w:rPr>
        <w:t>Within this assessment type</w:t>
      </w:r>
      <w:r w:rsidR="00E863B1">
        <w:rPr>
          <w:szCs w:val="22"/>
        </w:rPr>
        <w:t>,</w:t>
      </w:r>
      <w:r w:rsidRPr="0036694C">
        <w:rPr>
          <w:szCs w:val="22"/>
        </w:rPr>
        <w:t xml:space="preserve"> students create</w:t>
      </w:r>
      <w:r>
        <w:rPr>
          <w:szCs w:val="22"/>
        </w:rPr>
        <w:t xml:space="preserve"> their own</w:t>
      </w:r>
      <w:r w:rsidRPr="0036694C">
        <w:rPr>
          <w:szCs w:val="22"/>
        </w:rPr>
        <w:t xml:space="preserve"> written, oral, and/or multimodal texts</w:t>
      </w:r>
      <w:r>
        <w:rPr>
          <w:szCs w:val="22"/>
        </w:rPr>
        <w:t xml:space="preserve"> after examining the links between language and the context in which texts are produced. </w:t>
      </w:r>
      <w:r w:rsidRPr="0036694C">
        <w:rPr>
          <w:szCs w:val="22"/>
        </w:rPr>
        <w:t>The texts may be functional, informational, analytical, imaginative, interpretive, and/or persuasive in purpose.</w:t>
      </w:r>
      <w:r>
        <w:rPr>
          <w:szCs w:val="22"/>
          <w:lang w:val="en-US"/>
        </w:rPr>
        <w:t xml:space="preserve"> </w:t>
      </w:r>
      <w:r w:rsidR="00C823FB" w:rsidRPr="004035D8">
        <w:rPr>
          <w:szCs w:val="22"/>
          <w:lang w:val="en-US"/>
        </w:rPr>
        <w:t xml:space="preserve">In </w:t>
      </w:r>
      <w:r>
        <w:rPr>
          <w:szCs w:val="22"/>
          <w:lang w:val="en-US"/>
        </w:rPr>
        <w:t>creating</w:t>
      </w:r>
      <w:r w:rsidR="00C823FB" w:rsidRPr="004035D8">
        <w:rPr>
          <w:szCs w:val="22"/>
          <w:lang w:val="en-US"/>
        </w:rPr>
        <w:t xml:space="preserve"> texts, </w:t>
      </w:r>
      <w:r w:rsidR="00C823FB" w:rsidRPr="00E92E43">
        <w:rPr>
          <w:szCs w:val="22"/>
          <w:lang w:val="en-US"/>
        </w:rPr>
        <w:t xml:space="preserve">students provide evidence of learning </w:t>
      </w:r>
      <w:r w:rsidRPr="00387359">
        <w:rPr>
          <w:i/>
          <w:szCs w:val="22"/>
          <w:lang w:val="en-US"/>
        </w:rPr>
        <w:t>primarily</w:t>
      </w:r>
      <w:r>
        <w:rPr>
          <w:szCs w:val="22"/>
          <w:lang w:val="en-US"/>
        </w:rPr>
        <w:t xml:space="preserve"> against the Communication</w:t>
      </w:r>
      <w:r w:rsidR="00C823FB" w:rsidRPr="004035D8">
        <w:rPr>
          <w:szCs w:val="22"/>
          <w:lang w:val="en-US"/>
        </w:rPr>
        <w:t xml:space="preserve"> and </w:t>
      </w:r>
      <w:r>
        <w:rPr>
          <w:szCs w:val="22"/>
          <w:lang w:val="en-US"/>
        </w:rPr>
        <w:t>Application</w:t>
      </w:r>
      <w:r w:rsidR="00C823FB" w:rsidRPr="00E92E43">
        <w:rPr>
          <w:szCs w:val="22"/>
          <w:lang w:val="en-US"/>
        </w:rPr>
        <w:t xml:space="preserve"> assessment design criteria.</w:t>
      </w:r>
      <w:r w:rsidR="00C823FB">
        <w:rPr>
          <w:szCs w:val="22"/>
          <w:lang w:val="en-US"/>
        </w:rPr>
        <w:t xml:space="preserve"> </w:t>
      </w:r>
      <w:r>
        <w:rPr>
          <w:szCs w:val="22"/>
          <w:lang w:val="en-US"/>
        </w:rPr>
        <w:t>Texts</w:t>
      </w:r>
      <w:r w:rsidR="00C823FB">
        <w:rPr>
          <w:szCs w:val="22"/>
          <w:lang w:val="en-US"/>
        </w:rPr>
        <w:t xml:space="preserve"> should be no more than 800 words or 5 minutes, or the equivalent in multimodal form. Most schools weighted this assessment type at 50%.</w:t>
      </w:r>
    </w:p>
    <w:p w14:paraId="18CE9ACF" w14:textId="77777777" w:rsidR="00431DD7" w:rsidRDefault="00431DD7" w:rsidP="00431DD7">
      <w:pPr>
        <w:pStyle w:val="Contentitalic"/>
      </w:pPr>
      <w:r>
        <w:t>Successful achievement at the C grade</w:t>
      </w:r>
    </w:p>
    <w:p w14:paraId="624F5D57" w14:textId="0C6F5DCC" w:rsidR="00107E54" w:rsidRDefault="00197ED6" w:rsidP="00743126">
      <w:pPr>
        <w:pStyle w:val="SAAbullets"/>
      </w:pPr>
      <w:r>
        <w:t>W</w:t>
      </w:r>
      <w:r w:rsidR="00107E54" w:rsidRPr="00E863B1">
        <w:t>ere able to create texts using appropriate textual conventions</w:t>
      </w:r>
      <w:r w:rsidR="008D4BFB">
        <w:t xml:space="preserve"> that demonstrated an understanding of the audience, structure and purpose of different forms of writing</w:t>
      </w:r>
      <w:r>
        <w:t>.</w:t>
      </w:r>
    </w:p>
    <w:p w14:paraId="19BCC9F8" w14:textId="2A306D21" w:rsidR="00A926F0" w:rsidRDefault="00197ED6" w:rsidP="00743126">
      <w:pPr>
        <w:pStyle w:val="SAAbullets"/>
      </w:pPr>
      <w:r>
        <w:t>D</w:t>
      </w:r>
      <w:r w:rsidR="00A926F0">
        <w:t>emonstrated a range of vocabulary</w:t>
      </w:r>
      <w:r>
        <w:t>.</w:t>
      </w:r>
    </w:p>
    <w:p w14:paraId="7A9CF021" w14:textId="057D1215" w:rsidR="00A926F0" w:rsidRPr="00AC6408" w:rsidRDefault="00197ED6" w:rsidP="00743126">
      <w:pPr>
        <w:pStyle w:val="SAAbullets"/>
      </w:pPr>
      <w:r>
        <w:t>W</w:t>
      </w:r>
      <w:r w:rsidR="00A926F0">
        <w:t>ere able to sustain clear and coherent communication, demonstrating good grammatical control, with accuracy in spelling and grammar</w:t>
      </w:r>
      <w:r>
        <w:t>.</w:t>
      </w:r>
    </w:p>
    <w:p w14:paraId="71B5154D" w14:textId="1B4C4E7A" w:rsidR="00743126" w:rsidRDefault="00197ED6" w:rsidP="00743126">
      <w:pPr>
        <w:pStyle w:val="SAAbullets"/>
      </w:pPr>
      <w:r>
        <w:t>M</w:t>
      </w:r>
      <w:r w:rsidR="008D4BFB">
        <w:t xml:space="preserve">odelled their responses on </w:t>
      </w:r>
      <w:r w:rsidR="00BC195A">
        <w:t xml:space="preserve">appropriately </w:t>
      </w:r>
      <w:r w:rsidR="008D4BFB">
        <w:t>scaffolded examples.</w:t>
      </w:r>
    </w:p>
    <w:p w14:paraId="596B54B8" w14:textId="77777777" w:rsidR="00743126" w:rsidRDefault="00743126">
      <w:pPr>
        <w:spacing w:after="200" w:line="276" w:lineRule="auto"/>
        <w:rPr>
          <w:szCs w:val="22"/>
        </w:rPr>
      </w:pPr>
      <w:r>
        <w:rPr>
          <w:szCs w:val="22"/>
        </w:rPr>
        <w:br w:type="page"/>
      </w:r>
    </w:p>
    <w:p w14:paraId="4AFF19CB" w14:textId="77777777" w:rsidR="00431DD7" w:rsidRDefault="00431DD7" w:rsidP="00431DD7">
      <w:pPr>
        <w:pStyle w:val="Contentitalic"/>
        <w:spacing w:before="240"/>
      </w:pPr>
      <w:r>
        <w:lastRenderedPageBreak/>
        <w:t>Application of the performance standards</w:t>
      </w:r>
    </w:p>
    <w:p w14:paraId="378D4D19" w14:textId="77777777" w:rsidR="007079E0" w:rsidRDefault="00431DD7" w:rsidP="00743126">
      <w:pPr>
        <w:pStyle w:val="SAAbullets"/>
      </w:pPr>
      <w:r w:rsidRPr="00E863B1">
        <w:t>Most schools consistently interpr</w:t>
      </w:r>
      <w:r w:rsidR="007079E0" w:rsidRPr="00E863B1">
        <w:t>eted the performance standards</w:t>
      </w:r>
      <w:r w:rsidR="00196C5C" w:rsidRPr="00E863B1">
        <w:t xml:space="preserve"> at the C and </w:t>
      </w:r>
      <w:r w:rsidR="0059389A" w:rsidRPr="00E863B1">
        <w:t>D grade</w:t>
      </w:r>
      <w:r w:rsidR="00BB4061">
        <w:t>s</w:t>
      </w:r>
      <w:r w:rsidR="007079E0" w:rsidRPr="00E863B1">
        <w:t>.</w:t>
      </w:r>
    </w:p>
    <w:p w14:paraId="42D39571" w14:textId="77777777" w:rsidR="00AC6408" w:rsidRDefault="00BC195A" w:rsidP="00743126">
      <w:pPr>
        <w:pStyle w:val="SAAbullets"/>
      </w:pPr>
      <w:r>
        <w:t xml:space="preserve">While </w:t>
      </w:r>
      <w:r w:rsidR="00AC6408">
        <w:t>Ap</w:t>
      </w:r>
      <w:r>
        <w:t xml:space="preserve">plication </w:t>
      </w:r>
      <w:r w:rsidR="00AC6408">
        <w:t>was most</w:t>
      </w:r>
      <w:r>
        <w:t>ly</w:t>
      </w:r>
      <w:r w:rsidR="00AC6408">
        <w:t xml:space="preserve"> consistently assessed by </w:t>
      </w:r>
      <w:r w:rsidR="00CE32B7">
        <w:t xml:space="preserve">teachers, there were some inconsistencies </w:t>
      </w:r>
      <w:r w:rsidR="00BB4061">
        <w:t>regarding</w:t>
      </w:r>
      <w:r w:rsidR="00CE32B7">
        <w:t xml:space="preserve"> the assessing of Communication</w:t>
      </w:r>
      <w:r w:rsidR="00AC6408">
        <w:t>.</w:t>
      </w:r>
    </w:p>
    <w:p w14:paraId="4A18F654" w14:textId="77777777" w:rsidR="007079E0" w:rsidRPr="00A926F0" w:rsidRDefault="00CE32B7" w:rsidP="00743126">
      <w:pPr>
        <w:pStyle w:val="SAAbullets"/>
      </w:pPr>
      <w:r>
        <w:t xml:space="preserve">Detailed teacher feedback, using the language of the </w:t>
      </w:r>
      <w:r w:rsidR="00BB4061">
        <w:t>p</w:t>
      </w:r>
      <w:r>
        <w:t xml:space="preserve">erformance </w:t>
      </w:r>
      <w:r w:rsidR="00BB4061">
        <w:t>s</w:t>
      </w:r>
      <w:r w:rsidR="00F42F3F">
        <w:t>tandards</w:t>
      </w:r>
      <w:r>
        <w:t>, assisted moderators in confirming grades.</w:t>
      </w:r>
    </w:p>
    <w:p w14:paraId="3AAECC08" w14:textId="77777777" w:rsidR="00D367EF" w:rsidRDefault="00D367EF" w:rsidP="00D367EF">
      <w:pPr>
        <w:pStyle w:val="Contentitalic"/>
        <w:spacing w:before="240"/>
      </w:pPr>
      <w:r>
        <w:t>Task design</w:t>
      </w:r>
    </w:p>
    <w:p w14:paraId="5ED62EBD" w14:textId="77777777" w:rsidR="007079E0" w:rsidRPr="00BC195A" w:rsidRDefault="00F42F3F" w:rsidP="00743126">
      <w:pPr>
        <w:pStyle w:val="SAAbullets"/>
      </w:pPr>
      <w:r w:rsidRPr="00BC195A">
        <w:t>Many tasks allowed for student diversity in responses; s</w:t>
      </w:r>
      <w:r w:rsidR="00D3453E" w:rsidRPr="00BC195A">
        <w:t>tudents were provided with the choice to produce their evidence in written, oral or multimodal form.</w:t>
      </w:r>
    </w:p>
    <w:p w14:paraId="59CBEEB6" w14:textId="77777777" w:rsidR="009E7024" w:rsidRPr="00BC195A" w:rsidRDefault="009E7024" w:rsidP="00743126">
      <w:pPr>
        <w:pStyle w:val="SAAbullets"/>
      </w:pPr>
      <w:r w:rsidRPr="00BC195A">
        <w:t xml:space="preserve">Orals provided opportunities for students to show their creativity, especially </w:t>
      </w:r>
      <w:r w:rsidR="00BC195A" w:rsidRPr="00BC195A">
        <w:t xml:space="preserve">when </w:t>
      </w:r>
      <w:r w:rsidRPr="00BC195A">
        <w:t>coupled with multimodal forms such as “Screencastify” and “Snag it”</w:t>
      </w:r>
      <w:r w:rsidR="00D3453E" w:rsidRPr="00BC195A">
        <w:t>.</w:t>
      </w:r>
    </w:p>
    <w:p w14:paraId="7F91A517" w14:textId="77777777" w:rsidR="00CE32B7" w:rsidRPr="00BC195A" w:rsidRDefault="00CE32B7" w:rsidP="00743126">
      <w:pPr>
        <w:pStyle w:val="SAAbullets"/>
      </w:pPr>
      <w:r w:rsidRPr="00BC195A">
        <w:t>There were some instances where word counts for tasks were too limiting and did not allow students to demonstrate the full extent of their abilities.</w:t>
      </w:r>
    </w:p>
    <w:p w14:paraId="11774F8E" w14:textId="77777777" w:rsidR="00CE32B7" w:rsidRPr="00BC195A" w:rsidRDefault="00CE32B7" w:rsidP="00743126">
      <w:pPr>
        <w:pStyle w:val="SAAbullets"/>
      </w:pPr>
      <w:r w:rsidRPr="00BC195A">
        <w:t xml:space="preserve">The more successful students responded to tasks that were clearly structured and allowed for individual flair. In these </w:t>
      </w:r>
      <w:r w:rsidR="00A926F0" w:rsidRPr="00BC195A">
        <w:t>instances,</w:t>
      </w:r>
      <w:r w:rsidRPr="00BC195A">
        <w:t xml:space="preserve"> task sheets provided clear, </w:t>
      </w:r>
      <w:r w:rsidR="00F42F3F" w:rsidRPr="00BC195A">
        <w:t>explicit</w:t>
      </w:r>
      <w:r w:rsidRPr="00BC195A">
        <w:t xml:space="preserve"> instructions and outlined the purpose of the task.</w:t>
      </w:r>
    </w:p>
    <w:p w14:paraId="2933B927" w14:textId="77777777" w:rsidR="00CE32B7" w:rsidRPr="00BC195A" w:rsidRDefault="00CE32B7" w:rsidP="00743126">
      <w:pPr>
        <w:pStyle w:val="SAAbullets"/>
      </w:pPr>
      <w:r w:rsidRPr="00BC195A">
        <w:t xml:space="preserve">Tasks that linked to Responding to Text tasks were often successful. </w:t>
      </w:r>
    </w:p>
    <w:p w14:paraId="4052DA58" w14:textId="78C2A5EA" w:rsidR="009E7024" w:rsidRPr="009E7024" w:rsidRDefault="009E7024" w:rsidP="00E863B1">
      <w:pPr>
        <w:pStyle w:val="Contentitalic"/>
        <w:spacing w:before="240"/>
        <w:rPr>
          <w:rStyle w:val="Heading30"/>
          <w:rFonts w:ascii="Roboto Light" w:hAnsi="Roboto Light"/>
          <w:b w:val="0"/>
          <w:bCs w:val="0"/>
          <w:sz w:val="20"/>
          <w:szCs w:val="20"/>
        </w:rPr>
      </w:pPr>
      <w:r w:rsidRPr="009E7024">
        <w:rPr>
          <w:rStyle w:val="Heading30"/>
          <w:rFonts w:ascii="Roboto Light" w:hAnsi="Roboto Light"/>
          <w:b w:val="0"/>
          <w:bCs w:val="0"/>
          <w:sz w:val="20"/>
          <w:szCs w:val="20"/>
        </w:rPr>
        <w:t>P</w:t>
      </w:r>
      <w:r w:rsidR="00E863B1">
        <w:rPr>
          <w:rStyle w:val="Heading30"/>
          <w:rFonts w:ascii="Roboto Light" w:hAnsi="Roboto Light"/>
          <w:b w:val="0"/>
          <w:bCs w:val="0"/>
          <w:sz w:val="20"/>
          <w:szCs w:val="20"/>
        </w:rPr>
        <w:t xml:space="preserve">reparation and </w:t>
      </w:r>
      <w:r w:rsidR="00390222">
        <w:rPr>
          <w:rStyle w:val="Heading30"/>
          <w:rFonts w:ascii="Roboto Light" w:hAnsi="Roboto Light"/>
          <w:b w:val="0"/>
          <w:bCs w:val="0"/>
          <w:sz w:val="20"/>
          <w:szCs w:val="20"/>
        </w:rPr>
        <w:t>submission</w:t>
      </w:r>
      <w:r w:rsidR="00E863B1">
        <w:rPr>
          <w:rStyle w:val="Heading30"/>
          <w:rFonts w:ascii="Roboto Light" w:hAnsi="Roboto Light"/>
          <w:b w:val="0"/>
          <w:bCs w:val="0"/>
          <w:sz w:val="20"/>
          <w:szCs w:val="20"/>
        </w:rPr>
        <w:t xml:space="preserve"> of student m</w:t>
      </w:r>
      <w:r w:rsidRPr="009E7024">
        <w:rPr>
          <w:rStyle w:val="Heading30"/>
          <w:rFonts w:ascii="Roboto Light" w:hAnsi="Roboto Light"/>
          <w:b w:val="0"/>
          <w:bCs w:val="0"/>
          <w:sz w:val="20"/>
          <w:szCs w:val="20"/>
        </w:rPr>
        <w:t>aterials</w:t>
      </w:r>
    </w:p>
    <w:p w14:paraId="0FDF8609" w14:textId="57F65908" w:rsidR="00390222" w:rsidRDefault="00390222" w:rsidP="00390222">
      <w:pPr>
        <w:pStyle w:val="Content1bullets"/>
      </w:pPr>
      <w:r>
        <w:t xml:space="preserve">Schools are advised to refer to </w:t>
      </w:r>
      <w:hyperlink r:id="rId9" w:history="1">
        <w:r w:rsidRPr="004A061C">
          <w:rPr>
            <w:rStyle w:val="Hyperlink"/>
          </w:rPr>
          <w:t>Stage 1 moderation</w:t>
        </w:r>
      </w:hyperlink>
      <w:r>
        <w:t xml:space="preserve"> and information sheet‘ </w:t>
      </w:r>
      <w:hyperlink r:id="rId10" w:history="1">
        <w:r w:rsidRPr="006669EB">
          <w:rPr>
            <w:rStyle w:val="Hyperlink"/>
          </w:rPr>
          <w:t>Preparing materials for Stage 1 moderation submission’</w:t>
        </w:r>
      </w:hyperlink>
      <w:r>
        <w:t xml:space="preserve"> on the SACE website for information on participation in Stage 1 moderation.</w:t>
      </w:r>
    </w:p>
    <w:p w14:paraId="458F3F41" w14:textId="661006BE" w:rsidR="009E7024" w:rsidRPr="00E863B1" w:rsidRDefault="00D3453E" w:rsidP="00743126">
      <w:pPr>
        <w:pStyle w:val="SAAbullets"/>
      </w:pPr>
      <w:r w:rsidRPr="00E863B1">
        <w:t>Assessment at Stage 1 is 100% s</w:t>
      </w:r>
      <w:r w:rsidR="009E7024" w:rsidRPr="00E863B1">
        <w:t xml:space="preserve">chool </w:t>
      </w:r>
      <w:r w:rsidRPr="00E863B1">
        <w:t xml:space="preserve">assessed; tasks are </w:t>
      </w:r>
      <w:r w:rsidR="00F469B5" w:rsidRPr="00E863B1">
        <w:t>designed</w:t>
      </w:r>
      <w:r w:rsidR="009E7024" w:rsidRPr="00E863B1">
        <w:t xml:space="preserve"> and marked b</w:t>
      </w:r>
      <w:r w:rsidR="00387359" w:rsidRPr="00E863B1">
        <w:t>y teachers. Teacher grades</w:t>
      </w:r>
      <w:r w:rsidR="009E7024" w:rsidRPr="00E863B1">
        <w:t xml:space="preserve"> and </w:t>
      </w:r>
      <w:r w:rsidRPr="00E863B1">
        <w:t>feedback</w:t>
      </w:r>
      <w:r w:rsidR="009E7024" w:rsidRPr="00E863B1">
        <w:t xml:space="preserve"> should be evident on all student work.</w:t>
      </w:r>
      <w:r w:rsidR="00F469B5" w:rsidRPr="00E863B1">
        <w:t xml:space="preserve"> </w:t>
      </w:r>
    </w:p>
    <w:p w14:paraId="2D8A5C60" w14:textId="77777777" w:rsidR="00BC195A" w:rsidRDefault="009E7024" w:rsidP="00743126">
      <w:pPr>
        <w:pStyle w:val="SAAbullets"/>
      </w:pPr>
      <w:r w:rsidRPr="00E863B1">
        <w:t xml:space="preserve">Student materials were </w:t>
      </w:r>
      <w:r w:rsidR="00744452" w:rsidRPr="00E863B1">
        <w:t>mostly</w:t>
      </w:r>
      <w:r w:rsidRPr="00E863B1">
        <w:t xml:space="preserve"> packaged in accordance with the information sheet </w:t>
      </w:r>
      <w:r w:rsidRPr="00E863B1">
        <w:rPr>
          <w:rFonts w:cs="Arial"/>
        </w:rPr>
        <w:t>—</w:t>
      </w:r>
      <w:r w:rsidRPr="00E863B1">
        <w:t xml:space="preserve"> </w:t>
      </w:r>
      <w:r w:rsidRPr="00E863B1">
        <w:rPr>
          <w:i/>
        </w:rPr>
        <w:t>The preparation and packaging of materials for Stage 1 Moderation</w:t>
      </w:r>
      <w:r w:rsidRPr="00E863B1">
        <w:t xml:space="preserve">. The work could be quickly accessed and </w:t>
      </w:r>
      <w:r w:rsidR="00480F3D" w:rsidRPr="00E863B1">
        <w:t>moderated</w:t>
      </w:r>
      <w:r w:rsidRPr="00E863B1">
        <w:t xml:space="preserve"> when teachers included a </w:t>
      </w:r>
      <w:r w:rsidR="00D52F01" w:rsidRPr="00E863B1">
        <w:t xml:space="preserve">learning and assessment plan reflecting the current year’s teaching program, </w:t>
      </w:r>
      <w:r w:rsidR="00744452">
        <w:t xml:space="preserve">all tasks, and </w:t>
      </w:r>
      <w:r w:rsidR="00D52F01" w:rsidRPr="00E863B1">
        <w:t xml:space="preserve">appropriately scanned electronic </w:t>
      </w:r>
      <w:r w:rsidR="00B04CD6" w:rsidRPr="00E863B1">
        <w:t>work</w:t>
      </w:r>
      <w:r w:rsidR="00744452">
        <w:t xml:space="preserve"> that included</w:t>
      </w:r>
      <w:r w:rsidRPr="00E863B1">
        <w:t xml:space="preserve"> the student’s name and/or SACE registration number. </w:t>
      </w:r>
    </w:p>
    <w:p w14:paraId="059B1EAC" w14:textId="77777777" w:rsidR="009E7024" w:rsidRPr="00E863B1" w:rsidRDefault="009E7024" w:rsidP="00743126">
      <w:pPr>
        <w:pStyle w:val="SAAbullets"/>
      </w:pPr>
      <w:r w:rsidRPr="00E863B1">
        <w:t xml:space="preserve">It is important that the grade assigned to the student work matches </w:t>
      </w:r>
      <w:r w:rsidR="00387359" w:rsidRPr="00E863B1">
        <w:t>that</w:t>
      </w:r>
      <w:r w:rsidRPr="00E863B1">
        <w:t xml:space="preserve"> written on the Stage 1 </w:t>
      </w:r>
      <w:r w:rsidR="004C7D8B" w:rsidRPr="00BB4061">
        <w:rPr>
          <w:spacing w:val="-4"/>
        </w:rPr>
        <w:t>Moderation Sample F</w:t>
      </w:r>
      <w:r w:rsidRPr="00BB4061">
        <w:rPr>
          <w:spacing w:val="-4"/>
        </w:rPr>
        <w:t xml:space="preserve">orm submitted with the materials; some discrepancies were observed. Moderators are advised to assume that the grade on the signed </w:t>
      </w:r>
      <w:r w:rsidR="004C7D8B" w:rsidRPr="00BB4061">
        <w:rPr>
          <w:spacing w:val="-4"/>
        </w:rPr>
        <w:t xml:space="preserve">Moderation Sample Form </w:t>
      </w:r>
      <w:r w:rsidRPr="00BB4061">
        <w:rPr>
          <w:spacing w:val="-4"/>
        </w:rPr>
        <w:t>is correct, and to moderate accordingly.</w:t>
      </w:r>
    </w:p>
    <w:p w14:paraId="7BAD9690" w14:textId="77777777" w:rsidR="00D3453E" w:rsidRDefault="00D3453E" w:rsidP="00743126">
      <w:pPr>
        <w:pStyle w:val="SAAbullets"/>
      </w:pPr>
      <w:r>
        <w:t>It is pleasing to note the practice of providing an individual shaded performance standard across both assessment types where each task is colour coded to reflect the performance standards attained. This practice supported moderators to look for evidence in the student work to confirm the teachers’ holistic assessment decision.</w:t>
      </w:r>
    </w:p>
    <w:p w14:paraId="3DD721CE" w14:textId="77777777" w:rsidR="009E7024" w:rsidRPr="00E863B1" w:rsidRDefault="00BC195A" w:rsidP="00743126">
      <w:pPr>
        <w:pStyle w:val="SAAbullets"/>
      </w:pPr>
      <w:r>
        <w:t>G</w:t>
      </w:r>
      <w:r w:rsidR="0021643C" w:rsidRPr="00E863B1">
        <w:t>iven</w:t>
      </w:r>
      <w:r>
        <w:t xml:space="preserve"> </w:t>
      </w:r>
      <w:r w:rsidR="00AB4CC2" w:rsidRPr="00E863B1">
        <w:t>samples are requested before the end of the semester, schools could submit three out of the four assessed tasks and still be advised of the moderation outcome. The moderation advice is then taken into consideration during the assessment of the final task by the teacher, and in determining the final assessment decisions for each assessment type when entering students’ results in Schools Online. Each school requested for Stage 1 Essential English moderation received notification of the moderation outcome via an email to principals. Materials are returned to the school early in Term 3 for the June resul</w:t>
      </w:r>
      <w:r w:rsidR="00744452">
        <w:t>ting period and early in Term 1,</w:t>
      </w:r>
      <w:r w:rsidR="00AB4CC2" w:rsidRPr="00E863B1">
        <w:t xml:space="preserve"> the following year for the December resulting period.</w:t>
      </w:r>
    </w:p>
    <w:p w14:paraId="74B60103" w14:textId="20C26EC9" w:rsidR="009E7024" w:rsidRPr="00E863B1" w:rsidRDefault="009E7024" w:rsidP="00743126">
      <w:pPr>
        <w:pStyle w:val="SAAbullets"/>
      </w:pPr>
      <w:r w:rsidRPr="00E863B1">
        <w:t xml:space="preserve">Student evidence in the form of a recording should be included for oral and/or multimodal presentations. Teachers should submit work in accordance with the </w:t>
      </w:r>
      <w:hyperlink r:id="rId11" w:history="1">
        <w:r w:rsidRPr="00BB4061">
          <w:rPr>
            <w:rStyle w:val="Hyperlink"/>
          </w:rPr>
          <w:t>Submission of Electronic Files</w:t>
        </w:r>
      </w:hyperlink>
      <w:r w:rsidRPr="00E863B1">
        <w:t xml:space="preserve"> (document) or Preparation of Non-written Materials and Submission of Electronic Files (video). Teachers should check CDs/DVDs/USBs to make sur</w:t>
      </w:r>
      <w:r w:rsidR="00CE55F5" w:rsidRPr="00E863B1">
        <w:t>e that evidence can be accessed</w:t>
      </w:r>
      <w:r w:rsidRPr="00E863B1">
        <w:t>.</w:t>
      </w:r>
      <w:r w:rsidR="00D52F01" w:rsidRPr="00E863B1">
        <w:t xml:space="preserve"> Where student evidence is provided on a USB, the USB should be clearly labelled with folders of student folios.</w:t>
      </w:r>
    </w:p>
    <w:p w14:paraId="0551C907" w14:textId="77777777" w:rsidR="00BC195A" w:rsidRDefault="009E7024" w:rsidP="00BC195A">
      <w:pPr>
        <w:pStyle w:val="Heading3"/>
        <w:rPr>
          <w:rStyle w:val="Heading30"/>
          <w:rFonts w:ascii="Roboto Medium" w:hAnsi="Roboto Medium"/>
          <w:b w:val="0"/>
          <w:bCs/>
          <w:sz w:val="20"/>
          <w:szCs w:val="20"/>
        </w:rPr>
      </w:pPr>
      <w:r w:rsidRPr="00E863B1">
        <w:rPr>
          <w:rStyle w:val="Heading30"/>
          <w:rFonts w:ascii="Roboto Medium" w:hAnsi="Roboto Medium"/>
          <w:b w:val="0"/>
          <w:bCs/>
          <w:sz w:val="20"/>
          <w:szCs w:val="20"/>
        </w:rPr>
        <w:t>General Comments</w:t>
      </w:r>
    </w:p>
    <w:p w14:paraId="2D99D701" w14:textId="5E20D78E" w:rsidR="003D2ED0" w:rsidRPr="00744452" w:rsidRDefault="003D2ED0" w:rsidP="00743126">
      <w:pPr>
        <w:pStyle w:val="SAAbullets"/>
        <w:rPr>
          <w:u w:val="single"/>
        </w:rPr>
      </w:pPr>
      <w:r w:rsidRPr="00BC195A">
        <w:t xml:space="preserve">Schools are continuing to make effective use of adopting or adapting tasks from the pre-approved learning and assessment plans available on the </w:t>
      </w:r>
      <w:hyperlink r:id="rId12" w:history="1">
        <w:r w:rsidRPr="00744452">
          <w:rPr>
            <w:rStyle w:val="Hyperlink"/>
            <w:color w:val="0000FF"/>
          </w:rPr>
          <w:t>Essential English minisite</w:t>
        </w:r>
      </w:hyperlink>
      <w:r w:rsidRPr="00BC195A">
        <w:t>.</w:t>
      </w:r>
    </w:p>
    <w:p w14:paraId="01DA0374" w14:textId="2CFA47D1" w:rsidR="00F469B5" w:rsidRDefault="009E7024" w:rsidP="00743126">
      <w:pPr>
        <w:pStyle w:val="SAAbullets"/>
      </w:pPr>
      <w:r w:rsidRPr="00A926F0">
        <w:lastRenderedPageBreak/>
        <w:t>Teachers are encouraged to access the online clarifying and benchmarking activities on</w:t>
      </w:r>
      <w:r w:rsidR="007A2B21">
        <w:t xml:space="preserve"> PLATO and</w:t>
      </w:r>
      <w:r w:rsidRPr="00A926F0">
        <w:t xml:space="preserve"> the </w:t>
      </w:r>
      <w:hyperlink r:id="rId13" w:history="1">
        <w:r w:rsidRPr="00A926F0">
          <w:rPr>
            <w:rStyle w:val="Hyperlink"/>
          </w:rPr>
          <w:t>Essential English minisite</w:t>
        </w:r>
      </w:hyperlink>
      <w:r w:rsidRPr="00A926F0">
        <w:t xml:space="preserve"> to help them interpret and consistently apply the performance standards to student work. Once teachers submit their assessment decisions on the provided samples of work, annotated versions of the student responses can be downloaded and viewed.</w:t>
      </w:r>
      <w:r w:rsidR="00F469B5" w:rsidRPr="00A926F0">
        <w:t xml:space="preserve"> </w:t>
      </w:r>
      <w:r w:rsidR="00F469B5">
        <w:t>These activities provided schools with opportunities to complete in-school moderation activities to support consistency across classes in the application of the performance standards.</w:t>
      </w:r>
    </w:p>
    <w:p w14:paraId="23C33490" w14:textId="75178271" w:rsidR="0059389A" w:rsidRPr="00E56544" w:rsidRDefault="0059389A" w:rsidP="00743126">
      <w:pPr>
        <w:pStyle w:val="SAAbullets"/>
      </w:pPr>
      <w:r w:rsidRPr="00F36362">
        <w:t>The more effective learning and assessment programs compri</w:t>
      </w:r>
      <w:r w:rsidRPr="004035D8">
        <w:t>sed a variety of responding</w:t>
      </w:r>
      <w:r w:rsidR="00744452">
        <w:t xml:space="preserve"> to</w:t>
      </w:r>
      <w:r w:rsidRPr="004035D8">
        <w:t xml:space="preserve">/creating </w:t>
      </w:r>
      <w:r w:rsidRPr="00E92E43">
        <w:t xml:space="preserve">texts </w:t>
      </w:r>
      <w:r w:rsidR="00744452">
        <w:t xml:space="preserve">that </w:t>
      </w:r>
      <w:r w:rsidRPr="00E56544">
        <w:t>relat</w:t>
      </w:r>
      <w:r w:rsidR="00744452">
        <w:t xml:space="preserve">ed </w:t>
      </w:r>
      <w:r w:rsidRPr="00F011CC">
        <w:t>to a common theme or product</w:t>
      </w:r>
      <w:r>
        <w:t xml:space="preserve"> and connected texts</w:t>
      </w:r>
      <w:r w:rsidRPr="00F011CC">
        <w:t xml:space="preserve">. </w:t>
      </w:r>
      <w:r w:rsidR="00E2318A">
        <w:t>Such an</w:t>
      </w:r>
      <w:r w:rsidR="00E2318A" w:rsidRPr="00F011CC">
        <w:t xml:space="preserve"> approach </w:t>
      </w:r>
      <w:r w:rsidRPr="00F011CC">
        <w:t xml:space="preserve">engaged students </w:t>
      </w:r>
      <w:r w:rsidR="00E2318A">
        <w:t>allowing them to</w:t>
      </w:r>
      <w:r w:rsidRPr="00F011CC">
        <w:t xml:space="preserve"> develop their literacy skills </w:t>
      </w:r>
      <w:r w:rsidR="00E2318A">
        <w:t xml:space="preserve">and </w:t>
      </w:r>
      <w:r w:rsidRPr="004035D8">
        <w:t>demonstrate growth of learning</w:t>
      </w:r>
      <w:r w:rsidR="00744452">
        <w:t xml:space="preserve">. </w:t>
      </w:r>
      <w:r w:rsidR="004F7F8C">
        <w:t xml:space="preserve"> </w:t>
      </w:r>
      <w:r w:rsidRPr="00F36362">
        <w:t xml:space="preserve">Moderators noticed </w:t>
      </w:r>
      <w:r w:rsidR="00F834AD">
        <w:t xml:space="preserve">some </w:t>
      </w:r>
      <w:r w:rsidRPr="00E92E43">
        <w:t>learning programs</w:t>
      </w:r>
      <w:r w:rsidRPr="00E56544">
        <w:t xml:space="preserve"> applied this strategy.</w:t>
      </w:r>
      <w:r>
        <w:t xml:space="preserve"> </w:t>
      </w:r>
    </w:p>
    <w:p w14:paraId="12C42D5E" w14:textId="77777777" w:rsidR="009E7024" w:rsidRPr="00E863B1" w:rsidRDefault="009E7024" w:rsidP="00743126">
      <w:pPr>
        <w:pStyle w:val="SAAbullets"/>
      </w:pPr>
      <w:r w:rsidRPr="00E863B1">
        <w:t xml:space="preserve">Effective use of the addendum to a learning and assessment plan enabled moderators to confirm evidence reflective of the C and D grade levels. This included teachers detailing the changes made, explaining why the changes were required, and clearly identifying the focus of the assessment design criteria. This </w:t>
      </w:r>
      <w:r w:rsidR="00A77E08" w:rsidRPr="00E863B1">
        <w:t>helped</w:t>
      </w:r>
      <w:r w:rsidRPr="00E863B1">
        <w:t xml:space="preserve"> moderators to understand which criteria </w:t>
      </w:r>
      <w:r w:rsidR="00A77E08" w:rsidRPr="00E863B1">
        <w:t>were</w:t>
      </w:r>
      <w:r w:rsidRPr="00E863B1">
        <w:t xml:space="preserve"> being assessed and which tasks </w:t>
      </w:r>
      <w:r w:rsidR="00A77E08" w:rsidRPr="00E863B1">
        <w:t>had been changed</w:t>
      </w:r>
      <w:r w:rsidRPr="00E863B1">
        <w:t xml:space="preserve">. </w:t>
      </w:r>
      <w:r w:rsidR="0021643C" w:rsidRPr="00E863B1">
        <w:t xml:space="preserve">When completing an </w:t>
      </w:r>
      <w:r w:rsidR="00BB4061" w:rsidRPr="00E863B1">
        <w:t>addendum,</w:t>
      </w:r>
      <w:r w:rsidR="0021643C" w:rsidRPr="00E863B1">
        <w:t xml:space="preserve"> it is important to check that the changes made still meet the subject outline requirements and are endorsed by the principal or principal’s delegate. </w:t>
      </w:r>
    </w:p>
    <w:p w14:paraId="131E387B" w14:textId="77777777" w:rsidR="00387359" w:rsidRPr="00743126" w:rsidRDefault="00387359" w:rsidP="00743126">
      <w:pPr>
        <w:pStyle w:val="SAAbullets"/>
      </w:pPr>
      <w:r w:rsidRPr="00743126">
        <w:t>At times there were inconsistences in the application of the performance standards, where samples were drawn from across different classes within schools. To ensure consistency across the range of Essential English classes, schools are encouraged to cross-moderate as part of the in-school quality assurance process before submitting samples for moderation.</w:t>
      </w:r>
    </w:p>
    <w:p w14:paraId="2E102D9D" w14:textId="77777777" w:rsidR="00CE55F5" w:rsidRPr="00E863B1" w:rsidRDefault="00CE55F5" w:rsidP="00743126">
      <w:pPr>
        <w:pStyle w:val="SAAbullets"/>
      </w:pPr>
      <w:r w:rsidRPr="00E863B1">
        <w:t xml:space="preserve">It is important to note that where students are provided with opportunities to present their evidence of learning as an oral, discussion and/or multimodal form that the accompanying </w:t>
      </w:r>
      <w:r w:rsidR="00417F51">
        <w:t>oral</w:t>
      </w:r>
      <w:r w:rsidRPr="00E863B1">
        <w:t xml:space="preserve"> evidence</w:t>
      </w:r>
      <w:r w:rsidR="00417F51">
        <w:t xml:space="preserve"> should</w:t>
      </w:r>
      <w:r w:rsidRPr="00E863B1">
        <w:t xml:space="preserve"> be provided. In some instances, only teacher feedback was provided in the absence of a student’s own evidence. This was not sufficient to support assessment decisions for those tasks. Teachers are encouraged to explore this form of learning more broadly by considering students producing movies, podcasts, documentaries, websites, and vlogs for example.</w:t>
      </w:r>
    </w:p>
    <w:p w14:paraId="07D76E7F" w14:textId="77777777" w:rsidR="00F965B7" w:rsidRPr="00E863B1" w:rsidRDefault="00F965B7" w:rsidP="00743126">
      <w:pPr>
        <w:pStyle w:val="SAAbullets"/>
      </w:pPr>
      <w:r w:rsidRPr="00E863B1">
        <w:t>The subject outline states that</w:t>
      </w:r>
      <w:r w:rsidRPr="00E863B1">
        <w:rPr>
          <w:i/>
        </w:rPr>
        <w:t xml:space="preserve"> ‘the set of assessments</w:t>
      </w:r>
      <w:r w:rsidR="0017745B">
        <w:rPr>
          <w:i/>
        </w:rPr>
        <w:t xml:space="preserve"> </w:t>
      </w:r>
      <w:r w:rsidRPr="00E863B1">
        <w:rPr>
          <w:i/>
        </w:rPr>
        <w:t>as a whole, must give students opportunities to demonstrate each of the specific features by the completion of study of the subject.’</w:t>
      </w:r>
      <w:r w:rsidRPr="00E863B1">
        <w:t xml:space="preserve"> Successful responses across the assessment types were produced when tasks </w:t>
      </w:r>
      <w:r w:rsidR="00417F51">
        <w:t xml:space="preserve">were carefully </w:t>
      </w:r>
      <w:r w:rsidR="002F7C1F">
        <w:t>designed,</w:t>
      </w:r>
      <w:r w:rsidR="00417F51">
        <w:t xml:space="preserve"> and teachers made </w:t>
      </w:r>
      <w:r w:rsidRPr="00E863B1">
        <w:t>discerning selections of specific features to be assessed in each task. Teachers are encouraged to focus on fewer relevant specific features per task across the assessment types. This allows students to demonstrate a more directed focus on their development of literacy skills. When nearly every specific feature was assessed in each of the four tasks in a program of learning, students only had superficial opportunities to address the performance standards adequately and</w:t>
      </w:r>
      <w:r w:rsidRPr="00F36362">
        <w:t xml:space="preserve"> </w:t>
      </w:r>
      <w:r>
        <w:t>as a result</w:t>
      </w:r>
      <w:r w:rsidRPr="00F36362">
        <w:t xml:space="preserve"> </w:t>
      </w:r>
      <w:r>
        <w:t>had difficulty</w:t>
      </w:r>
      <w:r w:rsidRPr="00F36362">
        <w:t xml:space="preserve"> </w:t>
      </w:r>
      <w:r>
        <w:t>demonstrating</w:t>
      </w:r>
      <w:r w:rsidRPr="00F36362">
        <w:t xml:space="preserve"> </w:t>
      </w:r>
      <w:r>
        <w:t>achievement</w:t>
      </w:r>
      <w:r w:rsidRPr="00F36362">
        <w:t xml:space="preserve"> against the performance standards at higher grades.</w:t>
      </w:r>
      <w:r>
        <w:t xml:space="preserve"> </w:t>
      </w:r>
    </w:p>
    <w:p w14:paraId="7301F79C" w14:textId="77777777" w:rsidR="00D367EF" w:rsidRPr="00743126" w:rsidRDefault="00D367EF" w:rsidP="00743126"/>
    <w:sectPr w:rsidR="00D367EF" w:rsidRPr="00743126" w:rsidSect="00201242">
      <w:headerReference w:type="default" r:id="rId14"/>
      <w:footerReference w:type="default" r:id="rId15"/>
      <w:headerReference w:type="first" r:id="rId16"/>
      <w:footerReference w:type="first" r:id="rId17"/>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CAC5" w14:textId="77777777" w:rsidR="00B25FE3" w:rsidRDefault="00B25FE3" w:rsidP="00131B77">
      <w:pPr>
        <w:spacing w:after="0"/>
      </w:pPr>
      <w:r>
        <w:separator/>
      </w:r>
    </w:p>
  </w:endnote>
  <w:endnote w:type="continuationSeparator" w:id="0">
    <w:p w14:paraId="209536A2" w14:textId="77777777" w:rsidR="00B25FE3" w:rsidRDefault="00B25FE3"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5386"/>
      <w:docPartObj>
        <w:docPartGallery w:val="Page Numbers (Bottom of Page)"/>
        <w:docPartUnique/>
      </w:docPartObj>
    </w:sdtPr>
    <w:sdtEndPr>
      <w:rPr>
        <w:noProof/>
      </w:rPr>
    </w:sdtEndPr>
    <w:sdtContent>
      <w:p w14:paraId="7B4C7AFD" w14:textId="1FC5F7AA" w:rsidR="00E863B1" w:rsidRDefault="00E863B1" w:rsidP="00E863B1">
        <w:pPr>
          <w:pStyle w:val="Footer1"/>
        </w:pPr>
        <w:r>
          <w:t>Stage 1 Essential English Assessment Report</w:t>
        </w:r>
        <w:r>
          <w:tab/>
          <w:t xml:space="preserve">Page </w:t>
        </w:r>
        <w:r>
          <w:rPr>
            <w:sz w:val="24"/>
            <w:szCs w:val="24"/>
          </w:rPr>
          <w:fldChar w:fldCharType="begin"/>
        </w:r>
        <w:r>
          <w:instrText xml:space="preserve"> PAGE </w:instrText>
        </w:r>
        <w:r>
          <w:rPr>
            <w:sz w:val="24"/>
            <w:szCs w:val="24"/>
          </w:rPr>
          <w:fldChar w:fldCharType="separate"/>
        </w:r>
        <w:r w:rsidR="00E2318A">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E2318A">
          <w:rPr>
            <w:noProof/>
          </w:rPr>
          <w:t>5</w:t>
        </w:r>
        <w:r>
          <w:rPr>
            <w:sz w:val="24"/>
            <w:szCs w:val="24"/>
          </w:rPr>
          <w:fldChar w:fldCharType="end"/>
        </w:r>
        <w:r>
          <w:tab/>
        </w:r>
      </w:p>
      <w:p w14:paraId="53D1F415" w14:textId="0953CB9E" w:rsidR="000B082B" w:rsidRDefault="00E863B1" w:rsidP="00197ED6">
        <w:pPr>
          <w:pStyle w:val="Footer1"/>
        </w:pPr>
        <w:r w:rsidRPr="00293B3D">
          <w:t xml:space="preserve">Ref: </w:t>
        </w:r>
        <w:r w:rsidR="0070077D">
          <w:t xml:space="preserve">A1142503 </w:t>
        </w:r>
        <w:r w:rsidR="0070077D" w:rsidRPr="00293B3D">
          <w:t xml:space="preserve"> </w:t>
        </w:r>
        <w:r w:rsidRPr="00293B3D">
          <w:t>© SA</w:t>
        </w:r>
        <w:r>
          <w:t xml:space="preserve">CE Board of South Australia </w:t>
        </w:r>
        <w:r w:rsidR="00FE4193">
          <w:t>202</w:t>
        </w:r>
        <w:r w:rsidR="00390222">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8877" w14:textId="7B099677" w:rsidR="00B00B0F" w:rsidRDefault="00B00B0F" w:rsidP="00201242">
    <w:pPr>
      <w:pStyle w:val="Footer1"/>
    </w:pPr>
  </w:p>
  <w:p w14:paraId="16471367" w14:textId="6103845E" w:rsidR="00C2079D" w:rsidRDefault="00C2079D" w:rsidP="00F834AD">
    <w:pPr>
      <w:pStyle w:val="Footer1"/>
      <w:tabs>
        <w:tab w:val="clear" w:pos="9639"/>
        <w:tab w:val="right" w:pos="7797"/>
      </w:tabs>
    </w:pPr>
    <w:r>
      <w:t xml:space="preserve">Stage 1 </w:t>
    </w:r>
    <w:r w:rsidR="00CC2C96">
      <w:t>Essential English</w:t>
    </w:r>
    <w:r>
      <w:t xml:space="preserve"> </w:t>
    </w:r>
    <w:r w:rsidR="00E863B1">
      <w:t>Assessment Report</w:t>
    </w:r>
    <w:r w:rsidR="00E863B1">
      <w:tab/>
      <w:t xml:space="preserve">Page </w:t>
    </w:r>
    <w:r w:rsidR="00E863B1">
      <w:rPr>
        <w:sz w:val="24"/>
        <w:szCs w:val="24"/>
      </w:rPr>
      <w:fldChar w:fldCharType="begin"/>
    </w:r>
    <w:r w:rsidR="00E863B1">
      <w:instrText xml:space="preserve"> PAGE </w:instrText>
    </w:r>
    <w:r w:rsidR="00E863B1">
      <w:rPr>
        <w:sz w:val="24"/>
        <w:szCs w:val="24"/>
      </w:rPr>
      <w:fldChar w:fldCharType="separate"/>
    </w:r>
    <w:r w:rsidR="00E2318A">
      <w:rPr>
        <w:noProof/>
      </w:rPr>
      <w:t>1</w:t>
    </w:r>
    <w:r w:rsidR="00E863B1">
      <w:rPr>
        <w:sz w:val="24"/>
        <w:szCs w:val="24"/>
      </w:rPr>
      <w:fldChar w:fldCharType="end"/>
    </w:r>
    <w:r w:rsidR="00E863B1">
      <w:t xml:space="preserve"> of </w:t>
    </w:r>
    <w:r w:rsidR="00E863B1">
      <w:rPr>
        <w:sz w:val="24"/>
        <w:szCs w:val="24"/>
      </w:rPr>
      <w:fldChar w:fldCharType="begin"/>
    </w:r>
    <w:r w:rsidR="00E863B1">
      <w:instrText xml:space="preserve"> NUMPAGES  </w:instrText>
    </w:r>
    <w:r w:rsidR="00E863B1">
      <w:rPr>
        <w:sz w:val="24"/>
        <w:szCs w:val="24"/>
      </w:rPr>
      <w:fldChar w:fldCharType="separate"/>
    </w:r>
    <w:r w:rsidR="00E2318A">
      <w:rPr>
        <w:noProof/>
      </w:rPr>
      <w:t>5</w:t>
    </w:r>
    <w:r w:rsidR="00E863B1">
      <w:rPr>
        <w:sz w:val="24"/>
        <w:szCs w:val="24"/>
      </w:rPr>
      <w:fldChar w:fldCharType="end"/>
    </w:r>
    <w:r w:rsidR="00E863B1">
      <w:rPr>
        <w:noProof/>
        <w:lang w:val="en-AU"/>
      </w:rPr>
      <w:drawing>
        <wp:anchor distT="0" distB="0" distL="114300" distR="114300" simplePos="0" relativeHeight="251661824" behindDoc="1" locked="0" layoutInCell="1" allowOverlap="1" wp14:anchorId="60E4216F" wp14:editId="2AE386A7">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863B1">
      <w:tab/>
    </w:r>
  </w:p>
  <w:p w14:paraId="3FC0058C" w14:textId="5EDF1936" w:rsidR="00201242" w:rsidRDefault="00201242" w:rsidP="00201242">
    <w:pPr>
      <w:pStyle w:val="Footer1"/>
    </w:pPr>
    <w:r w:rsidRPr="00293B3D">
      <w:t xml:space="preserve">Ref: </w:t>
    </w:r>
    <w:r w:rsidR="0070077D">
      <w:t>A1142503</w:t>
    </w:r>
    <w:r>
      <w:t xml:space="preserve"> </w:t>
    </w:r>
    <w:r w:rsidRPr="00293B3D">
      <w:t xml:space="preserve"> © SA</w:t>
    </w:r>
    <w:r>
      <w:t xml:space="preserve">CE Board of South Australia </w:t>
    </w:r>
    <w:r w:rsidR="00FE4193">
      <w:t>202</w:t>
    </w:r>
    <w:r w:rsidR="00F834A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A0C1" w14:textId="77777777" w:rsidR="00B25FE3" w:rsidRDefault="00B25FE3" w:rsidP="00131B77">
      <w:pPr>
        <w:spacing w:after="0"/>
      </w:pPr>
      <w:r>
        <w:separator/>
      </w:r>
    </w:p>
  </w:footnote>
  <w:footnote w:type="continuationSeparator" w:id="0">
    <w:p w14:paraId="18239CA0" w14:textId="77777777" w:rsidR="00B25FE3" w:rsidRDefault="00B25FE3"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F168" w14:textId="3E629C20" w:rsidR="00313775" w:rsidRDefault="00313775">
    <w:pPr>
      <w:pStyle w:val="Header"/>
    </w:pPr>
    <w:r>
      <w:rPr>
        <w:noProof/>
      </w:rPr>
      <mc:AlternateContent>
        <mc:Choice Requires="wps">
          <w:drawing>
            <wp:anchor distT="0" distB="0" distL="114300" distR="114300" simplePos="0" relativeHeight="251662848" behindDoc="0" locked="0" layoutInCell="0" allowOverlap="1" wp14:anchorId="680C4AF1" wp14:editId="4E083E74">
              <wp:simplePos x="0" y="0"/>
              <wp:positionH relativeFrom="page">
                <wp:posOffset>0</wp:posOffset>
              </wp:positionH>
              <wp:positionV relativeFrom="page">
                <wp:posOffset>190500</wp:posOffset>
              </wp:positionV>
              <wp:extent cx="7560310" cy="252095"/>
              <wp:effectExtent l="0" t="0" r="0" b="14605"/>
              <wp:wrapNone/>
              <wp:docPr id="1" name="MSIPCMae4f4e6e88aea0882d5c05ac"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80BF" w14:textId="2DA89BF3"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0C4AF1" id="_x0000_t202" coordsize="21600,21600" o:spt="202" path="m,l,21600r21600,l21600,xe">
              <v:stroke joinstyle="miter"/>
              <v:path gradientshapeok="t" o:connecttype="rect"/>
            </v:shapetype>
            <v:shape id="MSIPCMae4f4e6e88aea0882d5c05ac"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58E080BF" w14:textId="2DA89BF3"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B154" w14:textId="10C0CE3E" w:rsidR="00E863B1" w:rsidRDefault="00313775">
    <w:pPr>
      <w:pStyle w:val="Header"/>
    </w:pPr>
    <w:r>
      <w:rPr>
        <w:noProof/>
        <w:lang w:eastAsia="en-AU"/>
      </w:rPr>
      <mc:AlternateContent>
        <mc:Choice Requires="wps">
          <w:drawing>
            <wp:anchor distT="0" distB="0" distL="114300" distR="114300" simplePos="0" relativeHeight="251663872" behindDoc="0" locked="0" layoutInCell="0" allowOverlap="1" wp14:anchorId="4FB4E2E9" wp14:editId="3F96ABD5">
              <wp:simplePos x="0" y="0"/>
              <wp:positionH relativeFrom="page">
                <wp:posOffset>0</wp:posOffset>
              </wp:positionH>
              <wp:positionV relativeFrom="page">
                <wp:posOffset>190500</wp:posOffset>
              </wp:positionV>
              <wp:extent cx="7560310" cy="252095"/>
              <wp:effectExtent l="0" t="0" r="0" b="14605"/>
              <wp:wrapNone/>
              <wp:docPr id="4" name="MSIPCMbb87449b856668d9fe2e7258"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7B7F3" w14:textId="1CC0F4E0"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B4E2E9" id="_x0000_t202" coordsize="21600,21600" o:spt="202" path="m,l,21600r21600,l21600,xe">
              <v:stroke joinstyle="miter"/>
              <v:path gradientshapeok="t" o:connecttype="rect"/>
            </v:shapetype>
            <v:shape id="MSIPCMbb87449b856668d9fe2e7258"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76A7B7F3" w14:textId="1CC0F4E0" w:rsidR="00313775" w:rsidRPr="00313775" w:rsidRDefault="00313775" w:rsidP="00313775">
                    <w:pPr>
                      <w:spacing w:after="0"/>
                      <w:jc w:val="center"/>
                      <w:rPr>
                        <w:rFonts w:ascii="Arial" w:hAnsi="Arial" w:cs="Arial"/>
                        <w:color w:val="A80000"/>
                        <w:sz w:val="24"/>
                      </w:rPr>
                    </w:pPr>
                    <w:r w:rsidRPr="00313775">
                      <w:rPr>
                        <w:rFonts w:ascii="Arial" w:hAnsi="Arial" w:cs="Arial"/>
                        <w:color w:val="A80000"/>
                        <w:sz w:val="24"/>
                      </w:rPr>
                      <w:t>OFFICIAL</w:t>
                    </w:r>
                  </w:p>
                </w:txbxContent>
              </v:textbox>
              <w10:wrap anchorx="page" anchory="page"/>
            </v:shape>
          </w:pict>
        </mc:Fallback>
      </mc:AlternateContent>
    </w:r>
    <w:r w:rsidR="00E863B1">
      <w:rPr>
        <w:noProof/>
        <w:lang w:eastAsia="en-AU"/>
      </w:rPr>
      <w:drawing>
        <wp:anchor distT="0" distB="0" distL="114300" distR="114300" simplePos="0" relativeHeight="251658752" behindDoc="1" locked="0" layoutInCell="1" allowOverlap="1" wp14:anchorId="411D2950" wp14:editId="16C6BA42">
          <wp:simplePos x="0" y="0"/>
          <wp:positionH relativeFrom="column">
            <wp:posOffset>-701040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A6DF7"/>
    <w:multiLevelType w:val="hybridMultilevel"/>
    <w:tmpl w:val="55D08054"/>
    <w:lvl w:ilvl="0" w:tplc="C3F0705E">
      <w:start w:val="1"/>
      <w:numFmt w:val="bullet"/>
      <w:pStyle w:val="SAAbullets"/>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E7985"/>
    <w:multiLevelType w:val="hybridMultilevel"/>
    <w:tmpl w:val="4F34CDB4"/>
    <w:lvl w:ilvl="0" w:tplc="F09089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321A4"/>
    <w:multiLevelType w:val="hybridMultilevel"/>
    <w:tmpl w:val="5224C7F0"/>
    <w:lvl w:ilvl="0" w:tplc="E3E208AE">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15:restartNumberingAfterBreak="0">
    <w:nsid w:val="0FC77C62"/>
    <w:multiLevelType w:val="hybridMultilevel"/>
    <w:tmpl w:val="75DC0E10"/>
    <w:lvl w:ilvl="0" w:tplc="C75CB5B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05333"/>
    <w:multiLevelType w:val="hybridMultilevel"/>
    <w:tmpl w:val="C2BE64D2"/>
    <w:lvl w:ilvl="0" w:tplc="51A2089C">
      <w:start w:val="20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5093F"/>
    <w:multiLevelType w:val="hybridMultilevel"/>
    <w:tmpl w:val="B1F0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23E10"/>
    <w:multiLevelType w:val="hybridMultilevel"/>
    <w:tmpl w:val="6C72C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F3E59"/>
    <w:multiLevelType w:val="hybridMultilevel"/>
    <w:tmpl w:val="63CCED4A"/>
    <w:lvl w:ilvl="0" w:tplc="C508547A">
      <w:start w:val="1"/>
      <w:numFmt w:val="bullet"/>
      <w:lvlText w:val=""/>
      <w:lvlJc w:val="left"/>
      <w:pPr>
        <w:ind w:left="64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0" w15:restartNumberingAfterBreak="0">
    <w:nsid w:val="2CF8570C"/>
    <w:multiLevelType w:val="hybridMultilevel"/>
    <w:tmpl w:val="7CF8B53C"/>
    <w:lvl w:ilvl="0" w:tplc="6ACA5438">
      <w:start w:val="1"/>
      <w:numFmt w:val="bullet"/>
      <w:pStyle w:val="Content1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823997"/>
    <w:multiLevelType w:val="hybridMultilevel"/>
    <w:tmpl w:val="1152C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B01E6F"/>
    <w:multiLevelType w:val="hybridMultilevel"/>
    <w:tmpl w:val="3434172C"/>
    <w:lvl w:ilvl="0" w:tplc="43523350">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5534516"/>
    <w:multiLevelType w:val="hybridMultilevel"/>
    <w:tmpl w:val="DA7A173C"/>
    <w:lvl w:ilvl="0" w:tplc="BD4463F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958B0"/>
    <w:multiLevelType w:val="hybridMultilevel"/>
    <w:tmpl w:val="49B28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2541DB"/>
    <w:multiLevelType w:val="hybridMultilevel"/>
    <w:tmpl w:val="3D8477D0"/>
    <w:lvl w:ilvl="0" w:tplc="C23C0814">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4F3AD0"/>
    <w:multiLevelType w:val="hybridMultilevel"/>
    <w:tmpl w:val="F25E87FC"/>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82482"/>
    <w:multiLevelType w:val="hybridMultilevel"/>
    <w:tmpl w:val="B0D0BA5A"/>
    <w:lvl w:ilvl="0" w:tplc="C23C081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716FCE"/>
    <w:multiLevelType w:val="hybridMultilevel"/>
    <w:tmpl w:val="2898A99E"/>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D0265C"/>
    <w:multiLevelType w:val="hybridMultilevel"/>
    <w:tmpl w:val="C2303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9276B6"/>
    <w:multiLevelType w:val="hybridMultilevel"/>
    <w:tmpl w:val="D638C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8652E8"/>
    <w:multiLevelType w:val="hybridMultilevel"/>
    <w:tmpl w:val="BB32E354"/>
    <w:lvl w:ilvl="0" w:tplc="BD4463F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EB6042"/>
    <w:multiLevelType w:val="hybridMultilevel"/>
    <w:tmpl w:val="57E42A5A"/>
    <w:lvl w:ilvl="0" w:tplc="23DAA6E2">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315A61"/>
    <w:multiLevelType w:val="hybridMultilevel"/>
    <w:tmpl w:val="2A2888D4"/>
    <w:lvl w:ilvl="0" w:tplc="C23C081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287CFB"/>
    <w:multiLevelType w:val="hybridMultilevel"/>
    <w:tmpl w:val="0E9C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C3B0F"/>
    <w:multiLevelType w:val="hybridMultilevel"/>
    <w:tmpl w:val="5E38282C"/>
    <w:lvl w:ilvl="0" w:tplc="90B0331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5"/>
  </w:num>
  <w:num w:numId="4">
    <w:abstractNumId w:val="30"/>
  </w:num>
  <w:num w:numId="5">
    <w:abstractNumId w:val="26"/>
  </w:num>
  <w:num w:numId="6">
    <w:abstractNumId w:val="13"/>
  </w:num>
  <w:num w:numId="7">
    <w:abstractNumId w:val="12"/>
  </w:num>
  <w:num w:numId="8">
    <w:abstractNumId w:val="15"/>
  </w:num>
  <w:num w:numId="9">
    <w:abstractNumId w:val="2"/>
  </w:num>
  <w:num w:numId="10">
    <w:abstractNumId w:val="16"/>
  </w:num>
  <w:num w:numId="11">
    <w:abstractNumId w:val="27"/>
  </w:num>
  <w:num w:numId="12">
    <w:abstractNumId w:val="8"/>
  </w:num>
  <w:num w:numId="13">
    <w:abstractNumId w:val="23"/>
  </w:num>
  <w:num w:numId="14">
    <w:abstractNumId w:val="7"/>
  </w:num>
  <w:num w:numId="15">
    <w:abstractNumId w:val="29"/>
  </w:num>
  <w:num w:numId="16">
    <w:abstractNumId w:val="9"/>
  </w:num>
  <w:num w:numId="17">
    <w:abstractNumId w:val="0"/>
  </w:num>
  <w:num w:numId="18">
    <w:abstractNumId w:val="3"/>
  </w:num>
  <w:num w:numId="19">
    <w:abstractNumId w:val="31"/>
  </w:num>
  <w:num w:numId="20">
    <w:abstractNumId w:val="19"/>
  </w:num>
  <w:num w:numId="21">
    <w:abstractNumId w:val="1"/>
  </w:num>
  <w:num w:numId="22">
    <w:abstractNumId w:val="28"/>
  </w:num>
  <w:num w:numId="23">
    <w:abstractNumId w:val="21"/>
  </w:num>
  <w:num w:numId="24">
    <w:abstractNumId w:val="20"/>
  </w:num>
  <w:num w:numId="25">
    <w:abstractNumId w:val="22"/>
  </w:num>
  <w:num w:numId="26">
    <w:abstractNumId w:val="17"/>
  </w:num>
  <w:num w:numId="27">
    <w:abstractNumId w:val="4"/>
  </w:num>
  <w:num w:numId="28">
    <w:abstractNumId w:val="24"/>
  </w:num>
  <w:num w:numId="29">
    <w:abstractNumId w:val="18"/>
  </w:num>
  <w:num w:numId="30">
    <w:abstractNumId w:val="11"/>
  </w:num>
  <w:num w:numId="31">
    <w:abstractNumId w:val="25"/>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159E1"/>
    <w:rsid w:val="0002502F"/>
    <w:rsid w:val="00044529"/>
    <w:rsid w:val="000578B8"/>
    <w:rsid w:val="00082C6C"/>
    <w:rsid w:val="000A01BC"/>
    <w:rsid w:val="000B082B"/>
    <w:rsid w:val="000C41CD"/>
    <w:rsid w:val="000C6C06"/>
    <w:rsid w:val="000E76C7"/>
    <w:rsid w:val="00107E54"/>
    <w:rsid w:val="00131B77"/>
    <w:rsid w:val="00137A9A"/>
    <w:rsid w:val="001461FC"/>
    <w:rsid w:val="00151CBC"/>
    <w:rsid w:val="00172763"/>
    <w:rsid w:val="0017745B"/>
    <w:rsid w:val="00196C5C"/>
    <w:rsid w:val="00197ED6"/>
    <w:rsid w:val="001A6A97"/>
    <w:rsid w:val="001B3184"/>
    <w:rsid w:val="001B38DE"/>
    <w:rsid w:val="001C070D"/>
    <w:rsid w:val="001D1561"/>
    <w:rsid w:val="00201242"/>
    <w:rsid w:val="00204D53"/>
    <w:rsid w:val="002062D3"/>
    <w:rsid w:val="00214A91"/>
    <w:rsid w:val="0021643C"/>
    <w:rsid w:val="00231D46"/>
    <w:rsid w:val="002A27C2"/>
    <w:rsid w:val="002B518D"/>
    <w:rsid w:val="002D67D1"/>
    <w:rsid w:val="002F7C1F"/>
    <w:rsid w:val="00300417"/>
    <w:rsid w:val="00313775"/>
    <w:rsid w:val="00340571"/>
    <w:rsid w:val="00355C4C"/>
    <w:rsid w:val="00362964"/>
    <w:rsid w:val="0036694C"/>
    <w:rsid w:val="00382576"/>
    <w:rsid w:val="0038312A"/>
    <w:rsid w:val="00387359"/>
    <w:rsid w:val="00390222"/>
    <w:rsid w:val="003911E3"/>
    <w:rsid w:val="003D2ED0"/>
    <w:rsid w:val="00417F51"/>
    <w:rsid w:val="00431DD7"/>
    <w:rsid w:val="00456543"/>
    <w:rsid w:val="00472C22"/>
    <w:rsid w:val="00480F3D"/>
    <w:rsid w:val="00490D27"/>
    <w:rsid w:val="004A4252"/>
    <w:rsid w:val="004C18B3"/>
    <w:rsid w:val="004C7D8B"/>
    <w:rsid w:val="004E2194"/>
    <w:rsid w:val="004F7F8C"/>
    <w:rsid w:val="00503D5E"/>
    <w:rsid w:val="00507EC7"/>
    <w:rsid w:val="005118E3"/>
    <w:rsid w:val="0058479E"/>
    <w:rsid w:val="00592E56"/>
    <w:rsid w:val="0059389A"/>
    <w:rsid w:val="005B451D"/>
    <w:rsid w:val="005D2957"/>
    <w:rsid w:val="005F35B2"/>
    <w:rsid w:val="00615FA6"/>
    <w:rsid w:val="00653E83"/>
    <w:rsid w:val="00670182"/>
    <w:rsid w:val="00690A42"/>
    <w:rsid w:val="00690FC7"/>
    <w:rsid w:val="006B7072"/>
    <w:rsid w:val="006B765B"/>
    <w:rsid w:val="0070077D"/>
    <w:rsid w:val="00703C49"/>
    <w:rsid w:val="007079E0"/>
    <w:rsid w:val="00714B5C"/>
    <w:rsid w:val="00715687"/>
    <w:rsid w:val="00743126"/>
    <w:rsid w:val="00744452"/>
    <w:rsid w:val="00754A79"/>
    <w:rsid w:val="00762F3D"/>
    <w:rsid w:val="007A2B21"/>
    <w:rsid w:val="007A36AA"/>
    <w:rsid w:val="007F3B67"/>
    <w:rsid w:val="008060F9"/>
    <w:rsid w:val="00833D76"/>
    <w:rsid w:val="0089448C"/>
    <w:rsid w:val="008B567D"/>
    <w:rsid w:val="008B77CC"/>
    <w:rsid w:val="008C06E9"/>
    <w:rsid w:val="008C43B1"/>
    <w:rsid w:val="008D4BFB"/>
    <w:rsid w:val="008F5449"/>
    <w:rsid w:val="00930FC1"/>
    <w:rsid w:val="0094781B"/>
    <w:rsid w:val="00951BE6"/>
    <w:rsid w:val="009A036E"/>
    <w:rsid w:val="009C265A"/>
    <w:rsid w:val="009E4C82"/>
    <w:rsid w:val="009E6CE6"/>
    <w:rsid w:val="009E7024"/>
    <w:rsid w:val="00A02AF8"/>
    <w:rsid w:val="00A21F30"/>
    <w:rsid w:val="00A305CC"/>
    <w:rsid w:val="00A426B6"/>
    <w:rsid w:val="00A51D47"/>
    <w:rsid w:val="00A77034"/>
    <w:rsid w:val="00A77E08"/>
    <w:rsid w:val="00A90B61"/>
    <w:rsid w:val="00A926F0"/>
    <w:rsid w:val="00AB4CC2"/>
    <w:rsid w:val="00AC3EDB"/>
    <w:rsid w:val="00AC6408"/>
    <w:rsid w:val="00AE22B4"/>
    <w:rsid w:val="00AE6958"/>
    <w:rsid w:val="00B00B0F"/>
    <w:rsid w:val="00B04CD6"/>
    <w:rsid w:val="00B25FE3"/>
    <w:rsid w:val="00B315CB"/>
    <w:rsid w:val="00B36815"/>
    <w:rsid w:val="00B45409"/>
    <w:rsid w:val="00B60401"/>
    <w:rsid w:val="00BA6A14"/>
    <w:rsid w:val="00BB4061"/>
    <w:rsid w:val="00BC195A"/>
    <w:rsid w:val="00BE07D8"/>
    <w:rsid w:val="00C116B5"/>
    <w:rsid w:val="00C124E7"/>
    <w:rsid w:val="00C2079D"/>
    <w:rsid w:val="00C44A1E"/>
    <w:rsid w:val="00C823FB"/>
    <w:rsid w:val="00C93415"/>
    <w:rsid w:val="00C97A81"/>
    <w:rsid w:val="00CC2C96"/>
    <w:rsid w:val="00CC5FA7"/>
    <w:rsid w:val="00CE32B7"/>
    <w:rsid w:val="00CE55F5"/>
    <w:rsid w:val="00D2526B"/>
    <w:rsid w:val="00D3453E"/>
    <w:rsid w:val="00D367EF"/>
    <w:rsid w:val="00D41AD5"/>
    <w:rsid w:val="00D51C29"/>
    <w:rsid w:val="00D52F01"/>
    <w:rsid w:val="00D952B4"/>
    <w:rsid w:val="00E2318A"/>
    <w:rsid w:val="00E2603E"/>
    <w:rsid w:val="00E659C6"/>
    <w:rsid w:val="00E74454"/>
    <w:rsid w:val="00E83CB6"/>
    <w:rsid w:val="00E863B1"/>
    <w:rsid w:val="00EA10F7"/>
    <w:rsid w:val="00EA152D"/>
    <w:rsid w:val="00EB049C"/>
    <w:rsid w:val="00EE463B"/>
    <w:rsid w:val="00F13F66"/>
    <w:rsid w:val="00F42F3F"/>
    <w:rsid w:val="00F469B5"/>
    <w:rsid w:val="00F54C86"/>
    <w:rsid w:val="00F733D3"/>
    <w:rsid w:val="00F834AD"/>
    <w:rsid w:val="00F958E9"/>
    <w:rsid w:val="00F965B7"/>
    <w:rsid w:val="00FA2606"/>
    <w:rsid w:val="00FC6DAE"/>
    <w:rsid w:val="00FD4EB8"/>
    <w:rsid w:val="00FD594A"/>
    <w:rsid w:val="00FE4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252C"/>
  <w15:docId w15:val="{E8F4625D-8834-429D-B64B-5032C48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autoRedefine/>
    <w:qFormat/>
    <w:rsid w:val="00390222"/>
    <w:pPr>
      <w:numPr>
        <w:numId w:val="33"/>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390222"/>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styleId="HTMLCite">
    <w:name w:val="HTML Cite"/>
    <w:rsid w:val="00CC2C96"/>
    <w:rPr>
      <w:i/>
      <w:iCs/>
    </w:rPr>
  </w:style>
  <w:style w:type="paragraph" w:customStyle="1" w:styleId="SOFinalBodyText">
    <w:name w:val="SO Final Body Text"/>
    <w:link w:val="SOFinalBodyTextCharChar"/>
    <w:rsid w:val="00CC2C9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CC2C96"/>
    <w:rPr>
      <w:rFonts w:ascii="Arial" w:eastAsia="Times New Roman" w:hAnsi="Arial" w:cs="Times New Roman"/>
      <w:color w:val="000000"/>
      <w:szCs w:val="24"/>
      <w:lang w:val="en-US"/>
    </w:rPr>
  </w:style>
  <w:style w:type="paragraph" w:customStyle="1" w:styleId="SOFinalBullets">
    <w:name w:val="SO Final Bullets"/>
    <w:autoRedefine/>
    <w:rsid w:val="00CC2C96"/>
    <w:pPr>
      <w:numPr>
        <w:numId w:val="7"/>
      </w:numPr>
      <w:spacing w:before="60" w:after="0" w:line="224" w:lineRule="exact"/>
    </w:pPr>
    <w:rPr>
      <w:rFonts w:ascii="Arial" w:eastAsia="MS Mincho" w:hAnsi="Arial" w:cs="Arial"/>
      <w:color w:val="000000"/>
      <w:szCs w:val="24"/>
      <w:lang w:val="en-US"/>
    </w:rPr>
  </w:style>
  <w:style w:type="paragraph" w:customStyle="1" w:styleId="Heading20">
    <w:name w:val="Heading2"/>
    <w:basedOn w:val="Heading2"/>
    <w:rsid w:val="00CC2C96"/>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B315CB"/>
    <w:rPr>
      <w:color w:val="800080" w:themeColor="followedHyperlink"/>
      <w:u w:val="single"/>
    </w:rPr>
  </w:style>
  <w:style w:type="paragraph" w:styleId="BalloonText">
    <w:name w:val="Balloon Text"/>
    <w:basedOn w:val="Normal"/>
    <w:link w:val="BalloonTextChar"/>
    <w:semiHidden/>
    <w:unhideWhenUsed/>
    <w:rsid w:val="0038735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87359"/>
    <w:rPr>
      <w:rFonts w:ascii="Segoe UI" w:hAnsi="Segoe UI" w:cs="Segoe UI"/>
      <w:sz w:val="18"/>
      <w:szCs w:val="18"/>
    </w:rPr>
  </w:style>
  <w:style w:type="character" w:styleId="UnresolvedMention">
    <w:name w:val="Unresolved Mention"/>
    <w:basedOn w:val="DefaultParagraphFont"/>
    <w:uiPriority w:val="99"/>
    <w:semiHidden/>
    <w:unhideWhenUsed/>
    <w:rsid w:val="00BB4061"/>
    <w:rPr>
      <w:color w:val="605E5C"/>
      <w:shd w:val="clear" w:color="auto" w:fill="E1DFDD"/>
    </w:rPr>
  </w:style>
  <w:style w:type="paragraph" w:customStyle="1" w:styleId="SAAbullets">
    <w:name w:val="SAA bullets"/>
    <w:qFormat/>
    <w:rsid w:val="00743126"/>
    <w:pPr>
      <w:numPr>
        <w:numId w:val="21"/>
      </w:numPr>
      <w:spacing w:before="120" w:after="0" w:line="240" w:lineRule="auto"/>
      <w:ind w:left="340" w:hanging="3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ce.sa.edu.au/web/essential-english/stage-1/support-material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ce.sa.edu.au/web/essential-english/stage-1/planning-to-teach/learning-and-assessment-pla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client=internal-element-cse&amp;cx=006879145118988626081:ccgycjzy0py&amp;q=https://www.sace.sa.edu.au/documents/652891/e1ccfbf4-fc97-4cf6-8a06-8786aa2328ae&amp;sa=U&amp;ved=2ahUKEwjSjrfN_67mAhUBxTgGHYnQDSEQFjAAegQIBRAB&amp;usg=AOvVaw3Z3_7LDaaixPucJbAs70Z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ace.sa.edu.au/documents/652891/704359/Preparing+materials+for+Stage+1+moderation+submission.pdf/31814296-aa36-4875-a1ea-63604ddaff0d?t=161890176287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ace.sa.edu.au/coordinating/admin/moderation/stage-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A961263</value>
    </field>
    <field name="Objective-Title">
      <value order="0">2020 Stage 1 Essential English Report</value>
    </field>
    <field name="Objective-Description">
      <value order="0"/>
    </field>
    <field name="Objective-CreationStamp">
      <value order="0">2020-12-14T21:48:39Z</value>
    </field>
    <field name="Objective-IsApproved">
      <value order="0">false</value>
    </field>
    <field name="Objective-IsPublished">
      <value order="0">true</value>
    </field>
    <field name="Objective-DatePublished">
      <value order="0">2021-01-29T03:33:46Z</value>
    </field>
    <field name="Objective-ModificationStamp">
      <value order="0">2021-01-29T03:33:46Z</value>
    </field>
    <field name="Objective-Owner">
      <value order="0">Karen Collins</value>
    </field>
    <field name="Objective-Path">
      <value order="0">Objective Global Folder:Quality Assurance Cycle:Stage 1 - 3. Confirming:Stage 1 Moderation:2020:2020 Stage 1 subject assessment reports</value>
    </field>
    <field name="Objective-Parent">
      <value order="0">2020 Stage 1 subject assessment reports</value>
    </field>
    <field name="Objective-State">
      <value order="0">Published</value>
    </field>
    <field name="Objective-VersionId">
      <value order="0">vA1641308</value>
    </field>
    <field name="Objective-Version">
      <value order="0">2.0</value>
    </field>
    <field name="Objective-VersionNumber">
      <value order="0">4</value>
    </field>
    <field name="Objective-VersionComment">
      <value order="0"/>
    </field>
    <field name="Objective-FileNumber">
      <value order="0">qA13586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A6A6440C-C97F-496E-9862-5D0E7872548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7</cp:revision>
  <cp:lastPrinted>2019-12-10T05:48:00Z</cp:lastPrinted>
  <dcterms:created xsi:type="dcterms:W3CDTF">2023-01-16T23:11:00Z</dcterms:created>
  <dcterms:modified xsi:type="dcterms:W3CDTF">2023-01-16T23:53:00Z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A961263</vt:lpwstr>
  </property>
  <property fmtid="{D5CDD505-2E9C-101B-9397-08002B2CF9AE}" pid="4" name="Objective-Title">
    <vt:lpwstr>2020 Stage 1 Essential English Report</vt:lpwstr>
  </property>
  <property fmtid="{D5CDD505-2E9C-101B-9397-08002B2CF9AE}" pid="5" name="Objective-Description">
    <vt:lpwstr/>
  </property>
  <property fmtid="{D5CDD505-2E9C-101B-9397-08002B2CF9AE}" pid="6" name="Objective-CreationStamp">
    <vt:filetime>2020-12-14T21:48:39Z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2021-01-29T03:33:46Z</vt:filetime>
  </property>
  <property fmtid="{D5CDD505-2E9C-101B-9397-08002B2CF9AE}" pid="10" name="Objective-ModificationStamp">
    <vt:filetime>2021-01-29T03:33:46Z</vt:filetime>
  </property>
  <property fmtid="{D5CDD505-2E9C-101B-9397-08002B2CF9AE}" pid="11" name="Objective-Owner">
    <vt:lpwstr>Karen Collins</vt:lpwstr>
  </property>
  <property fmtid="{D5CDD505-2E9C-101B-9397-08002B2CF9AE}" pid="12" name="Objective-Path">
    <vt:lpwstr>Objective Global Folder:Quality Assurance Cycle:Stage 1 - 3. Confirming:Stage 1 Moderation:2020:2020 Stage 1 subject assessment reports</vt:lpwstr>
  </property>
  <property fmtid="{D5CDD505-2E9C-101B-9397-08002B2CF9AE}" pid="13" name="Objective-Parent">
    <vt:lpwstr>2020 Stage 1 subject assessment reports</vt:lpwstr>
  </property>
  <property fmtid="{D5CDD505-2E9C-101B-9397-08002B2CF9AE}" pid="14" name="Objective-State">
    <vt:lpwstr>Published</vt:lpwstr>
  </property>
  <property fmtid="{D5CDD505-2E9C-101B-9397-08002B2CF9AE}" pid="15" name="Objective-VersionId">
    <vt:lpwstr>vA1641308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qA13586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2023-01-16T23:53:52Z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cbba4a4c-354e-48b6-84f3-a53ae1c14f8f</vt:lpwstr>
  </property>
  <property fmtid="{D5CDD505-2E9C-101B-9397-08002B2CF9AE}" pid="30" name="MSIP_Label_77274858-3b1d-4431-8679-d878f40e28fd_ContentBits">
    <vt:lpwstr>1</vt:lpwstr>
  </property>
</Properties>
</file>