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82" w:rsidRPr="004B154A" w:rsidRDefault="003B7D11">
      <w:pPr>
        <w:rPr>
          <w:rFonts w:ascii="Roboto Medium" w:hAnsi="Roboto Medium" w:cs="Arial"/>
          <w:szCs w:val="22"/>
        </w:rPr>
      </w:pPr>
      <w:r w:rsidRPr="004B154A">
        <w:rPr>
          <w:rFonts w:ascii="Roboto Medium" w:hAnsi="Roboto Medium" w:cs="Arial"/>
          <w:szCs w:val="22"/>
        </w:rPr>
        <w:t>Creating a SHE Task</w:t>
      </w:r>
      <w:r w:rsidR="009B2DFC" w:rsidRPr="004B154A">
        <w:rPr>
          <w:rFonts w:ascii="Roboto Medium" w:hAnsi="Roboto Medium" w:cs="Arial"/>
          <w:szCs w:val="22"/>
        </w:rPr>
        <w:t xml:space="preserve"> – </w:t>
      </w:r>
      <w:r w:rsidR="000F5A82" w:rsidRPr="004B154A">
        <w:rPr>
          <w:rFonts w:ascii="Roboto Medium" w:hAnsi="Roboto Medium" w:cs="Arial"/>
          <w:szCs w:val="22"/>
        </w:rPr>
        <w:t>Developments in prevention of herbicide resistance</w:t>
      </w:r>
    </w:p>
    <w:p w:rsidR="000F5A82" w:rsidRDefault="000F5A82">
      <w:pPr>
        <w:rPr>
          <w:rFonts w:cs="Arial"/>
          <w:b/>
          <w:sz w:val="20"/>
          <w:szCs w:val="22"/>
        </w:rPr>
      </w:pPr>
    </w:p>
    <w:p w:rsidR="004536BD" w:rsidRPr="004B154A" w:rsidRDefault="004536BD" w:rsidP="00526AB4">
      <w:pPr>
        <w:pStyle w:val="ListParagraph"/>
        <w:numPr>
          <w:ilvl w:val="0"/>
          <w:numId w:val="6"/>
        </w:numPr>
        <w:ind w:left="0"/>
        <w:rPr>
          <w:rFonts w:ascii="Roboto Light" w:hAnsi="Roboto Light" w:cs="Arial"/>
          <w:sz w:val="20"/>
          <w:szCs w:val="22"/>
        </w:rPr>
      </w:pPr>
      <w:r w:rsidRPr="004B154A">
        <w:rPr>
          <w:rFonts w:ascii="Roboto Light" w:hAnsi="Roboto Light" w:cs="Arial"/>
          <w:sz w:val="20"/>
          <w:szCs w:val="22"/>
        </w:rPr>
        <w:t>Introduce students to the Agbot using the following video clip:</w:t>
      </w:r>
    </w:p>
    <w:p w:rsidR="004536BD" w:rsidRDefault="004536BD">
      <w:pPr>
        <w:rPr>
          <w:rFonts w:cs="Arial"/>
          <w:b/>
          <w:i/>
          <w:sz w:val="20"/>
          <w:szCs w:val="22"/>
        </w:rPr>
      </w:pPr>
    </w:p>
    <w:p w:rsidR="002B0D95" w:rsidRPr="004B154A" w:rsidRDefault="00C5211B">
      <w:pPr>
        <w:rPr>
          <w:rFonts w:ascii="Roboto Medium" w:hAnsi="Roboto Medium" w:cs="Arial"/>
          <w:i/>
          <w:sz w:val="20"/>
          <w:szCs w:val="22"/>
        </w:rPr>
      </w:pPr>
      <w:r w:rsidRPr="004B154A">
        <w:rPr>
          <w:rFonts w:ascii="Roboto Medium" w:hAnsi="Roboto Medium" w:cs="Arial"/>
          <w:i/>
          <w:sz w:val="20"/>
          <w:szCs w:val="22"/>
        </w:rPr>
        <w:t>QUT Digital Agriculture – AgBot 2</w:t>
      </w:r>
    </w:p>
    <w:p w:rsidR="00C5211B" w:rsidRPr="004B154A" w:rsidRDefault="00760777">
      <w:pPr>
        <w:rPr>
          <w:rFonts w:ascii="Roboto Light" w:hAnsi="Roboto Light" w:cs="Arial"/>
          <w:sz w:val="20"/>
          <w:szCs w:val="20"/>
        </w:rPr>
      </w:pPr>
      <w:hyperlink r:id="rId8" w:history="1">
        <w:r w:rsidR="00C5211B" w:rsidRPr="004B154A">
          <w:rPr>
            <w:rStyle w:val="Hyperlink"/>
            <w:rFonts w:ascii="Roboto Light" w:hAnsi="Roboto Light" w:cs="Arial"/>
            <w:sz w:val="20"/>
            <w:szCs w:val="20"/>
          </w:rPr>
          <w:t>https://research.qut.edu.au/digital-agriculture/projects/robot-platform-design-agbot-ii-a-new-generation-tool-for-robotic-site-specific-crop-and-weed-management/</w:t>
        </w:r>
      </w:hyperlink>
    </w:p>
    <w:p w:rsidR="00C5211B" w:rsidRPr="009B2DFC" w:rsidRDefault="00C5211B">
      <w:pPr>
        <w:rPr>
          <w:rFonts w:cs="Arial"/>
          <w:sz w:val="18"/>
          <w:szCs w:val="22"/>
        </w:rPr>
      </w:pPr>
    </w:p>
    <w:p w:rsidR="00C5211B" w:rsidRPr="003B1DE5" w:rsidRDefault="004536BD">
      <w:pPr>
        <w:rPr>
          <w:rFonts w:ascii="Roboto Light" w:hAnsi="Roboto Light" w:cs="Arial"/>
          <w:sz w:val="20"/>
          <w:szCs w:val="22"/>
        </w:rPr>
      </w:pPr>
      <w:r w:rsidRPr="003B1DE5">
        <w:rPr>
          <w:rFonts w:ascii="Roboto Light" w:hAnsi="Roboto Light" w:cs="Arial"/>
          <w:sz w:val="20"/>
          <w:szCs w:val="22"/>
        </w:rPr>
        <w:t>This website i</w:t>
      </w:r>
      <w:r w:rsidR="00C5211B" w:rsidRPr="003B1DE5">
        <w:rPr>
          <w:rFonts w:ascii="Roboto Light" w:hAnsi="Roboto Light" w:cs="Arial"/>
          <w:sz w:val="20"/>
          <w:szCs w:val="22"/>
        </w:rPr>
        <w:t xml:space="preserve">ncludes </w:t>
      </w:r>
      <w:r w:rsidRPr="003B1DE5">
        <w:rPr>
          <w:rFonts w:ascii="Roboto Light" w:hAnsi="Roboto Light" w:cs="Arial"/>
          <w:sz w:val="20"/>
          <w:szCs w:val="22"/>
        </w:rPr>
        <w:t xml:space="preserve">a </w:t>
      </w:r>
      <w:r w:rsidR="00C5211B" w:rsidRPr="003B1DE5">
        <w:rPr>
          <w:rFonts w:ascii="Roboto Light" w:hAnsi="Roboto Light" w:cs="Arial"/>
          <w:sz w:val="20"/>
          <w:szCs w:val="22"/>
        </w:rPr>
        <w:t>4 min video explaining the technology and uses</w:t>
      </w:r>
      <w:r w:rsidRPr="003B1DE5">
        <w:rPr>
          <w:rFonts w:ascii="Roboto Light" w:hAnsi="Roboto Light" w:cs="Arial"/>
          <w:sz w:val="20"/>
          <w:szCs w:val="22"/>
        </w:rPr>
        <w:t xml:space="preserve"> of the Agbot and </w:t>
      </w:r>
      <w:r w:rsidRPr="003B1DE5">
        <w:rPr>
          <w:rFonts w:ascii="Roboto Light" w:hAnsi="Roboto Light" w:cs="Arial"/>
          <w:sz w:val="20"/>
        </w:rPr>
        <w:t>the following information that includes many SHE concepts</w:t>
      </w:r>
      <w:r w:rsidR="00E64018" w:rsidRPr="003B1DE5">
        <w:rPr>
          <w:rFonts w:ascii="Roboto Light" w:hAnsi="Roboto Light" w:cs="Arial"/>
          <w:sz w:val="20"/>
        </w:rPr>
        <w:t xml:space="preserve"> that can discussed in class</w:t>
      </w:r>
      <w:r w:rsidR="00C5211B" w:rsidRPr="003B1DE5">
        <w:rPr>
          <w:rFonts w:ascii="Roboto Light" w:hAnsi="Roboto Light" w:cs="Arial"/>
          <w:sz w:val="20"/>
          <w:szCs w:val="22"/>
        </w:rPr>
        <w:t>.</w:t>
      </w:r>
    </w:p>
    <w:p w:rsidR="00C5211B" w:rsidRPr="00D127AC" w:rsidRDefault="00C5211B" w:rsidP="009B2DFC">
      <w:pPr>
        <w:pStyle w:val="Heading2"/>
        <w:spacing w:before="240" w:after="120"/>
        <w:rPr>
          <w:rFonts w:ascii="Roboto Medium" w:hAnsi="Roboto Medium" w:cs="Arial"/>
          <w:color w:val="17365D" w:themeColor="text2" w:themeShade="BF"/>
          <w:sz w:val="20"/>
          <w:szCs w:val="24"/>
        </w:rPr>
      </w:pPr>
      <w:r w:rsidRPr="00D127AC">
        <w:rPr>
          <w:rFonts w:ascii="Roboto Medium" w:hAnsi="Roboto Medium" w:cs="Arial"/>
          <w:color w:val="17365D" w:themeColor="text2" w:themeShade="BF"/>
          <w:sz w:val="20"/>
          <w:szCs w:val="24"/>
        </w:rPr>
        <w:t>Project Overview</w:t>
      </w:r>
      <w:r w:rsidR="004536BD" w:rsidRPr="00D127AC">
        <w:rPr>
          <w:rFonts w:ascii="Roboto Medium" w:hAnsi="Roboto Medium" w:cs="Arial"/>
          <w:color w:val="17365D" w:themeColor="text2" w:themeShade="BF"/>
          <w:sz w:val="20"/>
          <w:szCs w:val="24"/>
        </w:rPr>
        <w:t xml:space="preserve"> </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The AgBot II is an innovative agricultural robot prototype fully designed and fabricated by QUT researchers and engineers with significant co-funding from the Queensland Government. AgBot II forms part of a new generation of crop and weed management machinery, intended to work in autonomous groups across both broadacre and horticultural crop management applications. The robot’s cameras, sensors, software and other electronics enable it to navigate through a field, apply fertiliser, detect and classify weeds, and kill weeds either mechanically or chemically, providing a tool for farmers to help reduce operational costs and efficiency losses.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 xml:space="preserve">By engaging with farmers in the initial design phase, AgBot II can provide </w:t>
      </w:r>
      <w:r w:rsidRPr="00D127AC">
        <w:rPr>
          <w:rFonts w:ascii="Roboto Light" w:hAnsi="Roboto Light" w:cs="Arial"/>
          <w:color w:val="17365D" w:themeColor="text2" w:themeShade="BF"/>
          <w:sz w:val="20"/>
          <w:szCs w:val="21"/>
          <w:highlight w:val="yellow"/>
        </w:rPr>
        <w:t>multiple benefits</w:t>
      </w:r>
      <w:r w:rsidRPr="00D127AC">
        <w:rPr>
          <w:rFonts w:ascii="Roboto Light" w:hAnsi="Roboto Light" w:cs="Arial"/>
          <w:color w:val="17365D" w:themeColor="text2" w:themeShade="BF"/>
          <w:sz w:val="20"/>
          <w:szCs w:val="21"/>
        </w:rPr>
        <w:t xml:space="preserve"> to farm operations including:</w:t>
      </w:r>
    </w:p>
    <w:p w:rsidR="00C5211B" w:rsidRPr="00D127AC" w:rsidRDefault="00C5211B" w:rsidP="00C5211B">
      <w:pPr>
        <w:numPr>
          <w:ilvl w:val="0"/>
          <w:numId w:val="1"/>
        </w:numPr>
        <w:textAlignment w:val="baseline"/>
        <w:rPr>
          <w:rFonts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Increased reliability of operations:</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By developing equipment which can be produced at a lower cost per unit then traditional machinery, farmers will have the ability to purchase several robots to operate simultaneously in the field. Multiple robots increase the reliability of the operation, if a mechanical failure occurs, additional machines can continue operating.</w:t>
      </w:r>
    </w:p>
    <w:p w:rsidR="00C5211B" w:rsidRPr="00D127AC" w:rsidRDefault="00C5211B" w:rsidP="00C5211B">
      <w:pPr>
        <w:numPr>
          <w:ilvl w:val="0"/>
          <w:numId w:val="1"/>
        </w:numPr>
        <w:textAlignment w:val="baseline"/>
        <w:rPr>
          <w:rFonts w:ascii="Roboto Light" w:hAnsi="Roboto Light"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Improved soil health:</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 xml:space="preserve">The light weight design of AgBot II reduces soil </w:t>
      </w:r>
      <w:r w:rsidR="004536BD" w:rsidRPr="00D127AC">
        <w:rPr>
          <w:rFonts w:ascii="Roboto Light" w:hAnsi="Roboto Light" w:cs="Arial"/>
          <w:color w:val="17365D" w:themeColor="text2" w:themeShade="BF"/>
          <w:sz w:val="20"/>
          <w:szCs w:val="21"/>
        </w:rPr>
        <w:t>compaction which affects</w:t>
      </w:r>
      <w:r w:rsidRPr="00D127AC">
        <w:rPr>
          <w:rFonts w:ascii="Roboto Light" w:hAnsi="Roboto Light" w:cs="Arial"/>
          <w:color w:val="17365D" w:themeColor="text2" w:themeShade="BF"/>
          <w:sz w:val="20"/>
          <w:szCs w:val="21"/>
        </w:rPr>
        <w:t xml:space="preserve"> crop root development and soil health in terms of water and nutrient absorption.</w:t>
      </w:r>
    </w:p>
    <w:p w:rsidR="00C5211B" w:rsidRPr="00D127AC" w:rsidRDefault="00C5211B" w:rsidP="00C5211B">
      <w:pPr>
        <w:numPr>
          <w:ilvl w:val="0"/>
          <w:numId w:val="1"/>
        </w:numPr>
        <w:textAlignment w:val="baseline"/>
        <w:rPr>
          <w:rFonts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Data driven decisions:</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AgBot II can operate at slower speeds, enabling the robot to use on-line weed detection and classification software to identify optimal weed destruction methods.</w:t>
      </w:r>
    </w:p>
    <w:p w:rsidR="00C5211B" w:rsidRPr="00D127AC" w:rsidRDefault="00C5211B" w:rsidP="00C5211B">
      <w:pPr>
        <w:numPr>
          <w:ilvl w:val="0"/>
          <w:numId w:val="1"/>
        </w:numPr>
        <w:textAlignment w:val="baseline"/>
        <w:rPr>
          <w:rFonts w:cs="Arial"/>
          <w:color w:val="17365D" w:themeColor="text2" w:themeShade="BF"/>
          <w:sz w:val="20"/>
          <w:szCs w:val="21"/>
        </w:rPr>
      </w:pPr>
      <w:r w:rsidRPr="00D127AC">
        <w:rPr>
          <w:rStyle w:val="Strong"/>
          <w:rFonts w:ascii="Roboto Medium" w:hAnsi="Roboto Medium" w:cs="Arial"/>
          <w:b w:val="0"/>
          <w:color w:val="17365D" w:themeColor="text2" w:themeShade="BF"/>
          <w:sz w:val="20"/>
          <w:szCs w:val="21"/>
        </w:rPr>
        <w:t>Improved yield:</w:t>
      </w:r>
      <w:r w:rsidRPr="00D127AC">
        <w:rPr>
          <w:rFonts w:cs="Arial"/>
          <w:color w:val="17365D" w:themeColor="text2" w:themeShade="BF"/>
          <w:sz w:val="20"/>
          <w:szCs w:val="21"/>
        </w:rPr>
        <w:t xml:space="preserve"> </w:t>
      </w:r>
      <w:r w:rsidRPr="00D127AC">
        <w:rPr>
          <w:rFonts w:ascii="Roboto Light" w:hAnsi="Roboto Light" w:cs="Arial"/>
          <w:color w:val="17365D" w:themeColor="text2" w:themeShade="BF"/>
          <w:sz w:val="20"/>
          <w:szCs w:val="21"/>
        </w:rPr>
        <w:t>Autonomous weed classification and multi-mode (chemical and non-chemical) weed destruction methods including herbicide, mechanical and micro-wave destruction methods.</w:t>
      </w:r>
    </w:p>
    <w:p w:rsidR="00C5211B" w:rsidRPr="00D127AC" w:rsidRDefault="00C5211B" w:rsidP="009B2DFC">
      <w:pPr>
        <w:pStyle w:val="Heading2"/>
        <w:spacing w:before="240" w:after="120"/>
        <w:rPr>
          <w:rFonts w:ascii="Roboto Medium" w:hAnsi="Roboto Medium" w:cs="Arial"/>
          <w:color w:val="17365D" w:themeColor="text2" w:themeShade="BF"/>
          <w:sz w:val="20"/>
          <w:szCs w:val="24"/>
        </w:rPr>
      </w:pPr>
      <w:r w:rsidRPr="00D127AC">
        <w:rPr>
          <w:rFonts w:ascii="Roboto Medium" w:hAnsi="Roboto Medium" w:cs="Arial"/>
          <w:color w:val="17365D" w:themeColor="text2" w:themeShade="BF"/>
          <w:sz w:val="20"/>
          <w:szCs w:val="24"/>
        </w:rPr>
        <w:t xml:space="preserve">Real-World </w:t>
      </w:r>
      <w:r w:rsidRPr="00D127AC">
        <w:rPr>
          <w:rFonts w:ascii="Roboto Medium" w:hAnsi="Roboto Medium" w:cs="Arial"/>
          <w:color w:val="17365D" w:themeColor="text2" w:themeShade="BF"/>
          <w:sz w:val="20"/>
          <w:szCs w:val="24"/>
          <w:highlight w:val="yellow"/>
        </w:rPr>
        <w:t>Impacts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Why is this important for Australia? Weeds cost Australian farmers around $1.5 billion per annum in weed control activities, and an additional $2.5 billion per annum in lost agricultural production. Across Australia, many farmers use non-tillage farming techniques to reduce losses of soil nutrients and moisture, primarily relying on herbicides to manage weeds.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With an increase in herbicide resistant weeds, multi-mode (chemical and non-chemical) destruction methods are becoming pivotal for the profitable operation of farms. This technology promises to reduce the cost of weeding operations by approximately 90%, which could save the Australian agricultural sector $1.3 billion per annum.</w:t>
      </w:r>
    </w:p>
    <w:p w:rsidR="00C5211B" w:rsidRPr="00D127AC" w:rsidRDefault="00C5211B" w:rsidP="009B2DFC">
      <w:pPr>
        <w:pStyle w:val="Heading2"/>
        <w:spacing w:before="240" w:after="120"/>
        <w:rPr>
          <w:rFonts w:ascii="Roboto Medium" w:hAnsi="Roboto Medium" w:cs="Arial"/>
          <w:color w:val="17365D" w:themeColor="text2" w:themeShade="BF"/>
          <w:sz w:val="20"/>
          <w:szCs w:val="24"/>
        </w:rPr>
      </w:pPr>
      <w:r w:rsidRPr="00D127AC">
        <w:rPr>
          <w:rFonts w:ascii="Roboto Medium" w:hAnsi="Roboto Medium" w:cs="Arial"/>
          <w:color w:val="17365D" w:themeColor="text2" w:themeShade="BF"/>
          <w:sz w:val="20"/>
          <w:szCs w:val="24"/>
        </w:rPr>
        <w:t>Project Milestones</w:t>
      </w:r>
    </w:p>
    <w:p w:rsidR="00C5211B" w:rsidRPr="00D127AC" w:rsidRDefault="00C5211B" w:rsidP="003B1DE5">
      <w:pPr>
        <w:pStyle w:val="NormalWeb"/>
        <w:spacing w:after="120"/>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In June 2015, trials of the AgBot II prototype were carried out at the Queensland Government’s Redlands Research Station, with outstanding results. In these field trials, AgBot II achieved:</w:t>
      </w:r>
    </w:p>
    <w:p w:rsidR="00C5211B" w:rsidRPr="00D127AC" w:rsidRDefault="00C5211B" w:rsidP="00C5211B">
      <w:pPr>
        <w:numPr>
          <w:ilvl w:val="0"/>
          <w:numId w:val="2"/>
        </w:numPr>
        <w:textAlignment w:val="baseline"/>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An overall success rate in weed detection and classification above 90%. Its highest performance was with cotton (97.8%) and wild oats (97.3%), its lowest performance with sowthistle (82.0%).</w:t>
      </w:r>
      <w:bookmarkStart w:id="0" w:name="_GoBack"/>
      <w:bookmarkEnd w:id="0"/>
    </w:p>
    <w:p w:rsidR="00C5211B" w:rsidRPr="00D127AC" w:rsidRDefault="00C5211B" w:rsidP="00C5211B">
      <w:pPr>
        <w:numPr>
          <w:ilvl w:val="0"/>
          <w:numId w:val="2"/>
        </w:numPr>
        <w:textAlignment w:val="baseline"/>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Demonstrated success of spot-spraying selected weed species.</w:t>
      </w:r>
    </w:p>
    <w:p w:rsidR="00C5211B" w:rsidRPr="00D127AC" w:rsidRDefault="00C5211B" w:rsidP="00C5211B">
      <w:pPr>
        <w:numPr>
          <w:ilvl w:val="0"/>
          <w:numId w:val="2"/>
        </w:numPr>
        <w:textAlignment w:val="baseline"/>
        <w:rPr>
          <w:rFonts w:ascii="Roboto Light" w:hAnsi="Roboto Light" w:cs="Arial"/>
          <w:color w:val="17365D" w:themeColor="text2" w:themeShade="BF"/>
          <w:sz w:val="20"/>
          <w:szCs w:val="21"/>
        </w:rPr>
      </w:pPr>
      <w:r w:rsidRPr="00D127AC">
        <w:rPr>
          <w:rFonts w:ascii="Roboto Light" w:hAnsi="Roboto Light" w:cs="Arial"/>
          <w:color w:val="17365D" w:themeColor="text2" w:themeShade="BF"/>
          <w:sz w:val="20"/>
          <w:szCs w:val="21"/>
        </w:rPr>
        <w:t>Use of a robotic hoe to mechanically remove weeds from the soil.</w:t>
      </w:r>
    </w:p>
    <w:p w:rsidR="00C5211B" w:rsidRDefault="00C5211B" w:rsidP="00C5211B">
      <w:pPr>
        <w:rPr>
          <w:rFonts w:cs="Arial"/>
          <w:color w:val="555555"/>
          <w:sz w:val="20"/>
          <w:szCs w:val="21"/>
        </w:rPr>
      </w:pPr>
    </w:p>
    <w:p w:rsidR="004536BD" w:rsidRPr="003B1DE5" w:rsidRDefault="004536BD" w:rsidP="00526AB4">
      <w:pPr>
        <w:pStyle w:val="ListParagraph"/>
        <w:numPr>
          <w:ilvl w:val="0"/>
          <w:numId w:val="6"/>
        </w:numPr>
        <w:ind w:left="0"/>
        <w:rPr>
          <w:rFonts w:ascii="Roboto Light" w:hAnsi="Roboto Light" w:cs="Arial"/>
          <w:sz w:val="20"/>
          <w:szCs w:val="22"/>
        </w:rPr>
      </w:pPr>
      <w:r w:rsidRPr="003B1DE5">
        <w:rPr>
          <w:rFonts w:ascii="Roboto Light" w:hAnsi="Roboto Light" w:cs="Arial"/>
          <w:sz w:val="20"/>
          <w:szCs w:val="22"/>
        </w:rPr>
        <w:t xml:space="preserve">The following website contains links to further articles that students could </w:t>
      </w:r>
      <w:r w:rsidR="00367DCF" w:rsidRPr="003B1DE5">
        <w:rPr>
          <w:rFonts w:ascii="Roboto Light" w:hAnsi="Roboto Light" w:cs="Arial"/>
          <w:sz w:val="20"/>
          <w:szCs w:val="22"/>
        </w:rPr>
        <w:t xml:space="preserve">use to </w:t>
      </w:r>
      <w:r w:rsidR="00E64018" w:rsidRPr="003B1DE5">
        <w:rPr>
          <w:rFonts w:ascii="Roboto Light" w:hAnsi="Roboto Light" w:cs="Arial"/>
          <w:sz w:val="20"/>
          <w:szCs w:val="22"/>
        </w:rPr>
        <w:t xml:space="preserve">start </w:t>
      </w:r>
      <w:r w:rsidRPr="003B1DE5">
        <w:rPr>
          <w:rFonts w:ascii="Roboto Light" w:hAnsi="Roboto Light" w:cs="Arial"/>
          <w:sz w:val="20"/>
          <w:szCs w:val="22"/>
        </w:rPr>
        <w:t>pursu</w:t>
      </w:r>
      <w:r w:rsidR="00E64018" w:rsidRPr="003B1DE5">
        <w:rPr>
          <w:rFonts w:ascii="Roboto Light" w:hAnsi="Roboto Light" w:cs="Arial"/>
          <w:sz w:val="20"/>
          <w:szCs w:val="22"/>
        </w:rPr>
        <w:t>ing</w:t>
      </w:r>
      <w:r w:rsidR="00367DCF" w:rsidRPr="003B1DE5">
        <w:rPr>
          <w:rFonts w:ascii="Roboto Light" w:hAnsi="Roboto Light" w:cs="Arial"/>
          <w:sz w:val="20"/>
          <w:szCs w:val="22"/>
        </w:rPr>
        <w:t xml:space="preserve"> a particular </w:t>
      </w:r>
      <w:r w:rsidR="00B668B7" w:rsidRPr="003B1DE5">
        <w:rPr>
          <w:rFonts w:ascii="Roboto Light" w:hAnsi="Roboto Light" w:cs="Arial"/>
          <w:sz w:val="20"/>
          <w:szCs w:val="22"/>
        </w:rPr>
        <w:t xml:space="preserve">SHE </w:t>
      </w:r>
      <w:r w:rsidR="00367DCF" w:rsidRPr="003B1DE5">
        <w:rPr>
          <w:rFonts w:ascii="Roboto Light" w:hAnsi="Roboto Light" w:cs="Arial"/>
          <w:sz w:val="20"/>
          <w:szCs w:val="22"/>
        </w:rPr>
        <w:t>aspect of their interest</w:t>
      </w:r>
      <w:r w:rsidR="00E64018" w:rsidRPr="003B1DE5">
        <w:rPr>
          <w:rFonts w:ascii="Roboto Light" w:hAnsi="Roboto Light" w:cs="Arial"/>
          <w:sz w:val="20"/>
          <w:szCs w:val="22"/>
        </w:rPr>
        <w:t xml:space="preserve"> for their own report</w:t>
      </w:r>
      <w:r w:rsidRPr="003B1DE5">
        <w:rPr>
          <w:rFonts w:ascii="Roboto Light" w:hAnsi="Roboto Light" w:cs="Arial"/>
          <w:sz w:val="20"/>
          <w:szCs w:val="22"/>
        </w:rPr>
        <w:t>:</w:t>
      </w:r>
    </w:p>
    <w:p w:rsidR="004536BD" w:rsidRPr="004536BD" w:rsidRDefault="004536BD" w:rsidP="009B2DFC">
      <w:pPr>
        <w:rPr>
          <w:rFonts w:cs="Arial"/>
          <w:i/>
          <w:sz w:val="10"/>
          <w:szCs w:val="22"/>
        </w:rPr>
      </w:pPr>
    </w:p>
    <w:p w:rsidR="004536BD" w:rsidRPr="00C5211B" w:rsidRDefault="000F5A82" w:rsidP="004536BD">
      <w:pPr>
        <w:rPr>
          <w:rFonts w:cs="Arial"/>
          <w:sz w:val="20"/>
          <w:szCs w:val="22"/>
        </w:rPr>
      </w:pPr>
      <w:r w:rsidRPr="003B1DE5">
        <w:rPr>
          <w:rFonts w:ascii="Roboto Medium" w:hAnsi="Roboto Medium" w:cs="Arial"/>
          <w:i/>
          <w:sz w:val="20"/>
          <w:szCs w:val="22"/>
        </w:rPr>
        <w:t>Farmers urged to mix up weed control as herbicide resistant weeds spread across the country</w:t>
      </w:r>
      <w:r w:rsidR="004536BD">
        <w:rPr>
          <w:rFonts w:cs="Arial"/>
          <w:b/>
          <w:i/>
          <w:sz w:val="20"/>
          <w:szCs w:val="22"/>
        </w:rPr>
        <w:t xml:space="preserve"> </w:t>
      </w:r>
      <w:hyperlink r:id="rId9" w:history="1">
        <w:r w:rsidRPr="003B1DE5">
          <w:rPr>
            <w:rStyle w:val="Hyperlink"/>
            <w:rFonts w:ascii="Roboto Light" w:hAnsi="Roboto Light" w:cs="Arial"/>
            <w:sz w:val="18"/>
            <w:szCs w:val="22"/>
          </w:rPr>
          <w:t>http://www.abc.net.au/news/rural/rural-news/2016-02-09/spread-of-herbicide-resistance/7151996</w:t>
        </w:r>
      </w:hyperlink>
    </w:p>
    <w:sectPr w:rsidR="004536BD" w:rsidRPr="00C5211B" w:rsidSect="004362C5">
      <w:footerReference w:type="default" r:id="rId10"/>
      <w:pgSz w:w="11906" w:h="16838" w:code="9"/>
      <w:pgMar w:top="1191" w:right="1474" w:bottom="993" w:left="1474"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77" w:rsidRDefault="00760777" w:rsidP="004B154A">
      <w:r>
        <w:separator/>
      </w:r>
    </w:p>
  </w:endnote>
  <w:endnote w:type="continuationSeparator" w:id="0">
    <w:p w:rsidR="00760777" w:rsidRDefault="00760777" w:rsidP="004B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C5" w:rsidRPr="004362C5" w:rsidRDefault="004362C5" w:rsidP="004362C5">
    <w:pPr>
      <w:tabs>
        <w:tab w:val="right" w:pos="10206"/>
        <w:tab w:val="left" w:pos="11340"/>
        <w:tab w:val="right" w:pos="14459"/>
      </w:tabs>
      <w:rPr>
        <w:rFonts w:asciiTheme="minorHAnsi" w:eastAsiaTheme="minorEastAsia" w:hAnsiTheme="minorHAnsi" w:cstheme="minorBidi"/>
        <w:sz w:val="14"/>
        <w:szCs w:val="22"/>
        <w:lang w:eastAsia="zh-CN"/>
      </w:rPr>
    </w:pPr>
    <w:r w:rsidRPr="004362C5">
      <w:rPr>
        <w:rFonts w:asciiTheme="minorHAnsi" w:eastAsiaTheme="minorEastAsia" w:hAnsiTheme="minorHAnsi" w:cstheme="minorBidi"/>
        <w:sz w:val="14"/>
        <w:szCs w:val="22"/>
        <w:lang w:eastAsia="zh-CN"/>
      </w:rPr>
      <w:t xml:space="preserve">Page </w:t>
    </w:r>
    <w:r w:rsidRPr="004362C5">
      <w:rPr>
        <w:rFonts w:asciiTheme="minorHAnsi" w:eastAsiaTheme="minorEastAsia" w:hAnsiTheme="minorHAnsi" w:cstheme="minorBidi"/>
        <w:sz w:val="14"/>
        <w:szCs w:val="22"/>
        <w:lang w:eastAsia="zh-CN"/>
      </w:rPr>
      <w:fldChar w:fldCharType="begin"/>
    </w:r>
    <w:r w:rsidRPr="004362C5">
      <w:rPr>
        <w:rFonts w:asciiTheme="minorHAnsi" w:eastAsiaTheme="minorEastAsia" w:hAnsiTheme="minorHAnsi" w:cstheme="minorBidi"/>
        <w:sz w:val="14"/>
        <w:szCs w:val="22"/>
        <w:lang w:eastAsia="zh-CN"/>
      </w:rPr>
      <w:instrText xml:space="preserve"> PAGE </w:instrText>
    </w:r>
    <w:r w:rsidRPr="004362C5">
      <w:rPr>
        <w:rFonts w:asciiTheme="minorHAnsi" w:eastAsiaTheme="minorEastAsia" w:hAnsiTheme="minorHAnsi" w:cstheme="minorBidi"/>
        <w:sz w:val="14"/>
        <w:szCs w:val="22"/>
        <w:lang w:eastAsia="zh-CN"/>
      </w:rPr>
      <w:fldChar w:fldCharType="separate"/>
    </w:r>
    <w:r w:rsidR="008B275F">
      <w:rPr>
        <w:rFonts w:asciiTheme="minorHAnsi" w:eastAsiaTheme="minorEastAsia" w:hAnsiTheme="minorHAnsi" w:cstheme="minorBidi"/>
        <w:noProof/>
        <w:sz w:val="14"/>
        <w:szCs w:val="22"/>
        <w:lang w:eastAsia="zh-CN"/>
      </w:rPr>
      <w:t>1</w:t>
    </w:r>
    <w:r w:rsidRPr="004362C5">
      <w:rPr>
        <w:rFonts w:asciiTheme="minorHAnsi" w:eastAsiaTheme="minorEastAsia" w:hAnsiTheme="minorHAnsi" w:cstheme="minorBidi"/>
        <w:sz w:val="14"/>
        <w:szCs w:val="22"/>
        <w:lang w:eastAsia="zh-CN"/>
      </w:rPr>
      <w:fldChar w:fldCharType="end"/>
    </w:r>
    <w:r w:rsidRPr="004362C5">
      <w:rPr>
        <w:rFonts w:asciiTheme="minorHAnsi" w:eastAsiaTheme="minorEastAsia" w:hAnsiTheme="minorHAnsi" w:cstheme="minorBidi"/>
        <w:sz w:val="14"/>
        <w:szCs w:val="22"/>
        <w:lang w:eastAsia="zh-CN"/>
      </w:rPr>
      <w:t xml:space="preserve"> of </w:t>
    </w:r>
    <w:r w:rsidRPr="004362C5">
      <w:rPr>
        <w:rFonts w:asciiTheme="minorHAnsi" w:eastAsiaTheme="minorEastAsia" w:hAnsiTheme="minorHAnsi" w:cstheme="minorBidi"/>
        <w:sz w:val="14"/>
        <w:szCs w:val="22"/>
        <w:lang w:eastAsia="zh-CN"/>
      </w:rPr>
      <w:fldChar w:fldCharType="begin"/>
    </w:r>
    <w:r w:rsidRPr="004362C5">
      <w:rPr>
        <w:rFonts w:asciiTheme="minorHAnsi" w:eastAsiaTheme="minorEastAsia" w:hAnsiTheme="minorHAnsi" w:cstheme="minorBidi"/>
        <w:sz w:val="14"/>
        <w:szCs w:val="22"/>
        <w:lang w:eastAsia="zh-CN"/>
      </w:rPr>
      <w:instrText xml:space="preserve"> NUMPAGES </w:instrText>
    </w:r>
    <w:r w:rsidRPr="004362C5">
      <w:rPr>
        <w:rFonts w:asciiTheme="minorHAnsi" w:eastAsiaTheme="minorEastAsia" w:hAnsiTheme="minorHAnsi" w:cstheme="minorBidi"/>
        <w:sz w:val="14"/>
        <w:szCs w:val="22"/>
        <w:lang w:eastAsia="zh-CN"/>
      </w:rPr>
      <w:fldChar w:fldCharType="separate"/>
    </w:r>
    <w:r w:rsidR="008B275F">
      <w:rPr>
        <w:rFonts w:asciiTheme="minorHAnsi" w:eastAsiaTheme="minorEastAsia" w:hAnsiTheme="minorHAnsi" w:cstheme="minorBidi"/>
        <w:noProof/>
        <w:sz w:val="14"/>
        <w:szCs w:val="22"/>
        <w:lang w:eastAsia="zh-CN"/>
      </w:rPr>
      <w:t>1</w:t>
    </w:r>
    <w:r w:rsidRPr="004362C5">
      <w:rPr>
        <w:rFonts w:asciiTheme="minorHAnsi" w:eastAsiaTheme="minorEastAsia" w:hAnsiTheme="minorHAnsi" w:cstheme="minorBidi"/>
        <w:sz w:val="14"/>
        <w:szCs w:val="22"/>
        <w:lang w:eastAsia="zh-CN"/>
      </w:rPr>
      <w:fldChar w:fldCharType="end"/>
    </w:r>
  </w:p>
  <w:p w:rsidR="004362C5" w:rsidRPr="004362C5" w:rsidRDefault="004362C5" w:rsidP="004362C5">
    <w:pPr>
      <w:pStyle w:val="LAPFooter"/>
      <w:rPr>
        <w:rFonts w:asciiTheme="minorHAnsi" w:hAnsiTheme="minorHAnsi"/>
      </w:rPr>
    </w:pPr>
    <w:r w:rsidRPr="004362C5">
      <w:rPr>
        <w:rFonts w:asciiTheme="minorHAnsi" w:eastAsiaTheme="minorEastAsia" w:hAnsiTheme="minorHAnsi" w:cstheme="minorBidi"/>
        <w:szCs w:val="22"/>
        <w:lang w:val="en-AU" w:eastAsia="zh-CN"/>
      </w:rPr>
      <w:t>Creating a SHE task</w:t>
    </w:r>
  </w:p>
  <w:p w:rsidR="004362C5" w:rsidRPr="004362C5" w:rsidRDefault="004362C5" w:rsidP="004362C5">
    <w:pPr>
      <w:rPr>
        <w:rFonts w:asciiTheme="minorHAnsi" w:hAnsiTheme="minorHAnsi" w:cs="Arial"/>
        <w:sz w:val="14"/>
      </w:rPr>
    </w:pPr>
    <w:r w:rsidRPr="004362C5">
      <w:rPr>
        <w:rFonts w:asciiTheme="minorHAnsi" w:hAnsiTheme="minorHAnsi"/>
        <w:sz w:val="14"/>
      </w:rPr>
      <w:t xml:space="preserve">Ref: </w:t>
    </w:r>
    <w:r w:rsidRPr="004362C5">
      <w:rPr>
        <w:rFonts w:asciiTheme="minorHAnsi" w:hAnsiTheme="minorHAnsi"/>
        <w:sz w:val="14"/>
      </w:rPr>
      <w:fldChar w:fldCharType="begin"/>
    </w:r>
    <w:r w:rsidRPr="004362C5">
      <w:rPr>
        <w:rFonts w:asciiTheme="minorHAnsi" w:hAnsiTheme="minorHAnsi"/>
        <w:sz w:val="14"/>
      </w:rPr>
      <w:instrText xml:space="preserve"> DOCPROPERTY  Objective-Id  \* MERGEFORMAT </w:instrText>
    </w:r>
    <w:r w:rsidRPr="004362C5">
      <w:rPr>
        <w:rFonts w:asciiTheme="minorHAnsi" w:hAnsiTheme="minorHAnsi"/>
        <w:sz w:val="14"/>
      </w:rPr>
      <w:fldChar w:fldCharType="separate"/>
    </w:r>
    <w:r w:rsidR="008B275F">
      <w:rPr>
        <w:rFonts w:asciiTheme="minorHAnsi" w:hAnsiTheme="minorHAnsi"/>
        <w:sz w:val="14"/>
      </w:rPr>
      <w:t>A704257</w:t>
    </w:r>
    <w:r w:rsidRPr="004362C5">
      <w:rPr>
        <w:rFonts w:asciiTheme="minorHAnsi" w:hAnsiTheme="minorHAnsi"/>
        <w:sz w:val="14"/>
      </w:rPr>
      <w:fldChar w:fldCharType="end"/>
    </w:r>
    <w:r w:rsidRPr="004362C5">
      <w:rPr>
        <w:rFonts w:asciiTheme="minorHAnsi" w:hAnsiTheme="minorHAnsi"/>
        <w:sz w:val="14"/>
      </w:rPr>
      <w:t xml:space="preserve"> (February 201</w:t>
    </w:r>
    <w:r w:rsidR="008B275F">
      <w:rPr>
        <w:rFonts w:asciiTheme="minorHAnsi" w:hAnsiTheme="minorHAnsi"/>
        <w:sz w:val="14"/>
      </w:rPr>
      <w:t>9</w:t>
    </w:r>
    <w:r w:rsidRPr="004362C5">
      <w:rPr>
        <w:rFonts w:asciiTheme="minorHAnsi" w:hAnsiTheme="minorHAnsi"/>
        <w:sz w:val="14"/>
      </w:rPr>
      <w:t>) © SACE Board of South Australia 201</w:t>
    </w:r>
    <w:r w:rsidR="008B275F">
      <w:rPr>
        <w:rFonts w:asciiTheme="minorHAnsi" w:hAnsiTheme="minorHAnsi"/>
        <w:sz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77" w:rsidRDefault="00760777" w:rsidP="004B154A">
      <w:r>
        <w:separator/>
      </w:r>
    </w:p>
  </w:footnote>
  <w:footnote w:type="continuationSeparator" w:id="0">
    <w:p w:rsidR="00760777" w:rsidRDefault="00760777" w:rsidP="004B1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42A9"/>
    <w:multiLevelType w:val="multilevel"/>
    <w:tmpl w:val="20F4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E3F2D"/>
    <w:multiLevelType w:val="multilevel"/>
    <w:tmpl w:val="9FD4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F7032"/>
    <w:multiLevelType w:val="multilevel"/>
    <w:tmpl w:val="F13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44289"/>
    <w:multiLevelType w:val="hybridMultilevel"/>
    <w:tmpl w:val="C90C6E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670966"/>
    <w:multiLevelType w:val="multilevel"/>
    <w:tmpl w:val="9E6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3272A"/>
    <w:multiLevelType w:val="multilevel"/>
    <w:tmpl w:val="6C3A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1B"/>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837A6"/>
    <w:rsid w:val="00090F75"/>
    <w:rsid w:val="000A2219"/>
    <w:rsid w:val="000D0717"/>
    <w:rsid w:val="000D71E9"/>
    <w:rsid w:val="000D7C90"/>
    <w:rsid w:val="000E7D84"/>
    <w:rsid w:val="000F1CD6"/>
    <w:rsid w:val="000F5A82"/>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67DCF"/>
    <w:rsid w:val="00384F72"/>
    <w:rsid w:val="003859A5"/>
    <w:rsid w:val="00385FF9"/>
    <w:rsid w:val="00387DA6"/>
    <w:rsid w:val="003A2BAB"/>
    <w:rsid w:val="003B1DE5"/>
    <w:rsid w:val="003B2926"/>
    <w:rsid w:val="003B552B"/>
    <w:rsid w:val="003B5CCD"/>
    <w:rsid w:val="003B7D11"/>
    <w:rsid w:val="003C7F49"/>
    <w:rsid w:val="003E224A"/>
    <w:rsid w:val="003E2706"/>
    <w:rsid w:val="003F7CDE"/>
    <w:rsid w:val="00402D84"/>
    <w:rsid w:val="00405528"/>
    <w:rsid w:val="00413197"/>
    <w:rsid w:val="00427C68"/>
    <w:rsid w:val="0043314C"/>
    <w:rsid w:val="004362C5"/>
    <w:rsid w:val="004414FF"/>
    <w:rsid w:val="00445FE6"/>
    <w:rsid w:val="004474C4"/>
    <w:rsid w:val="00447724"/>
    <w:rsid w:val="004511CF"/>
    <w:rsid w:val="004536BD"/>
    <w:rsid w:val="004564E8"/>
    <w:rsid w:val="00456B34"/>
    <w:rsid w:val="00462C34"/>
    <w:rsid w:val="00466BB8"/>
    <w:rsid w:val="00472039"/>
    <w:rsid w:val="00484616"/>
    <w:rsid w:val="0049074C"/>
    <w:rsid w:val="00490BA2"/>
    <w:rsid w:val="004924C4"/>
    <w:rsid w:val="0049323B"/>
    <w:rsid w:val="004A396A"/>
    <w:rsid w:val="004B0B2D"/>
    <w:rsid w:val="004B154A"/>
    <w:rsid w:val="004B2379"/>
    <w:rsid w:val="004B7B73"/>
    <w:rsid w:val="004C5784"/>
    <w:rsid w:val="004C67FD"/>
    <w:rsid w:val="004E726B"/>
    <w:rsid w:val="004F2A23"/>
    <w:rsid w:val="004F2E5B"/>
    <w:rsid w:val="004F65A3"/>
    <w:rsid w:val="00515F2F"/>
    <w:rsid w:val="0051678F"/>
    <w:rsid w:val="00524A91"/>
    <w:rsid w:val="00526AB4"/>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0777"/>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5F"/>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2DFC"/>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4653"/>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668B7"/>
    <w:rsid w:val="00B706F2"/>
    <w:rsid w:val="00B76762"/>
    <w:rsid w:val="00B77DAC"/>
    <w:rsid w:val="00B97390"/>
    <w:rsid w:val="00BA10BB"/>
    <w:rsid w:val="00BA725D"/>
    <w:rsid w:val="00BB16D3"/>
    <w:rsid w:val="00BB3B5A"/>
    <w:rsid w:val="00BB693A"/>
    <w:rsid w:val="00BC65C1"/>
    <w:rsid w:val="00BD0EB2"/>
    <w:rsid w:val="00BE3DE2"/>
    <w:rsid w:val="00BE7279"/>
    <w:rsid w:val="00BE7FB8"/>
    <w:rsid w:val="00BF3E3C"/>
    <w:rsid w:val="00BF4C6B"/>
    <w:rsid w:val="00C13E31"/>
    <w:rsid w:val="00C317FF"/>
    <w:rsid w:val="00C450CD"/>
    <w:rsid w:val="00C5211B"/>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27A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64018"/>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AC511"/>
  <w15:docId w15:val="{8C4AE3B4-9E08-4B3C-A36D-E00AD6CF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2">
    <w:name w:val="heading 2"/>
    <w:basedOn w:val="Normal"/>
    <w:link w:val="Heading2Char"/>
    <w:uiPriority w:val="9"/>
    <w:qFormat/>
    <w:rsid w:val="00C5211B"/>
    <w:pPr>
      <w:spacing w:before="315" w:after="158"/>
      <w:outlineLvl w:val="1"/>
    </w:pPr>
    <w:rPr>
      <w:rFonts w:ascii="inherit" w:hAnsi="inherit"/>
      <w:color w:val="333333"/>
      <w:sz w:val="42"/>
      <w:szCs w:val="4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11B"/>
    <w:rPr>
      <w:color w:val="0000FF" w:themeColor="hyperlink"/>
      <w:u w:val="single"/>
    </w:rPr>
  </w:style>
  <w:style w:type="character" w:customStyle="1" w:styleId="Heading2Char">
    <w:name w:val="Heading 2 Char"/>
    <w:basedOn w:val="DefaultParagraphFont"/>
    <w:link w:val="Heading2"/>
    <w:uiPriority w:val="9"/>
    <w:rsid w:val="00C5211B"/>
    <w:rPr>
      <w:rFonts w:ascii="inherit" w:hAnsi="inherit"/>
      <w:color w:val="333333"/>
      <w:sz w:val="42"/>
      <w:szCs w:val="42"/>
    </w:rPr>
  </w:style>
  <w:style w:type="character" w:styleId="Strong">
    <w:name w:val="Strong"/>
    <w:basedOn w:val="DefaultParagraphFont"/>
    <w:uiPriority w:val="22"/>
    <w:qFormat/>
    <w:rsid w:val="00C5211B"/>
    <w:rPr>
      <w:b/>
      <w:bCs/>
    </w:rPr>
  </w:style>
  <w:style w:type="paragraph" w:styleId="NormalWeb">
    <w:name w:val="Normal (Web)"/>
    <w:basedOn w:val="Normal"/>
    <w:uiPriority w:val="99"/>
    <w:unhideWhenUsed/>
    <w:rsid w:val="00C5211B"/>
    <w:pPr>
      <w:spacing w:after="158"/>
    </w:pPr>
    <w:rPr>
      <w:rFonts w:ascii="Times New Roman" w:hAnsi="Times New Roman"/>
      <w:sz w:val="24"/>
      <w:lang w:eastAsia="en-AU"/>
    </w:rPr>
  </w:style>
  <w:style w:type="paragraph" w:styleId="BalloonText">
    <w:name w:val="Balloon Text"/>
    <w:basedOn w:val="Normal"/>
    <w:link w:val="BalloonTextChar"/>
    <w:rsid w:val="00C5211B"/>
    <w:rPr>
      <w:rFonts w:ascii="Tahoma" w:hAnsi="Tahoma" w:cs="Tahoma"/>
      <w:sz w:val="16"/>
      <w:szCs w:val="16"/>
    </w:rPr>
  </w:style>
  <w:style w:type="character" w:customStyle="1" w:styleId="BalloonTextChar">
    <w:name w:val="Balloon Text Char"/>
    <w:basedOn w:val="DefaultParagraphFont"/>
    <w:link w:val="BalloonText"/>
    <w:rsid w:val="00C5211B"/>
    <w:rPr>
      <w:rFonts w:ascii="Tahoma" w:hAnsi="Tahoma" w:cs="Tahoma"/>
      <w:sz w:val="16"/>
      <w:szCs w:val="16"/>
      <w:lang w:eastAsia="en-US"/>
    </w:rPr>
  </w:style>
  <w:style w:type="character" w:styleId="FollowedHyperlink">
    <w:name w:val="FollowedHyperlink"/>
    <w:basedOn w:val="DefaultParagraphFont"/>
    <w:rsid w:val="004536BD"/>
    <w:rPr>
      <w:color w:val="800080" w:themeColor="followedHyperlink"/>
      <w:u w:val="single"/>
    </w:rPr>
  </w:style>
  <w:style w:type="paragraph" w:styleId="ListParagraph">
    <w:name w:val="List Paragraph"/>
    <w:basedOn w:val="Normal"/>
    <w:uiPriority w:val="34"/>
    <w:qFormat/>
    <w:rsid w:val="004536BD"/>
    <w:pPr>
      <w:ind w:left="720"/>
      <w:contextualSpacing/>
    </w:pPr>
  </w:style>
  <w:style w:type="paragraph" w:styleId="Header">
    <w:name w:val="header"/>
    <w:basedOn w:val="Normal"/>
    <w:link w:val="HeaderChar"/>
    <w:rsid w:val="004B154A"/>
    <w:pPr>
      <w:tabs>
        <w:tab w:val="center" w:pos="4513"/>
        <w:tab w:val="right" w:pos="9026"/>
      </w:tabs>
    </w:pPr>
  </w:style>
  <w:style w:type="character" w:customStyle="1" w:styleId="HeaderChar">
    <w:name w:val="Header Char"/>
    <w:basedOn w:val="DefaultParagraphFont"/>
    <w:link w:val="Header"/>
    <w:rsid w:val="004B154A"/>
    <w:rPr>
      <w:rFonts w:ascii="Arial" w:hAnsi="Arial"/>
      <w:sz w:val="22"/>
      <w:szCs w:val="24"/>
      <w:lang w:eastAsia="en-US"/>
    </w:rPr>
  </w:style>
  <w:style w:type="paragraph" w:styleId="Footer">
    <w:name w:val="footer"/>
    <w:basedOn w:val="Normal"/>
    <w:link w:val="FooterChar"/>
    <w:rsid w:val="004B154A"/>
    <w:pPr>
      <w:tabs>
        <w:tab w:val="center" w:pos="4513"/>
        <w:tab w:val="right" w:pos="9026"/>
      </w:tabs>
    </w:pPr>
  </w:style>
  <w:style w:type="character" w:customStyle="1" w:styleId="FooterChar">
    <w:name w:val="Footer Char"/>
    <w:basedOn w:val="DefaultParagraphFont"/>
    <w:link w:val="Footer"/>
    <w:rsid w:val="004B154A"/>
    <w:rPr>
      <w:rFonts w:ascii="Arial" w:hAnsi="Arial"/>
      <w:sz w:val="22"/>
      <w:szCs w:val="24"/>
      <w:lang w:eastAsia="en-US"/>
    </w:rPr>
  </w:style>
  <w:style w:type="paragraph" w:customStyle="1" w:styleId="LAPFooter">
    <w:name w:val="LAP Footer"/>
    <w:next w:val="Normal"/>
    <w:qFormat/>
    <w:rsid w:val="004362C5"/>
    <w:pPr>
      <w:tabs>
        <w:tab w:val="right" w:pos="9639"/>
        <w:tab w:val="right" w:pos="14742"/>
      </w:tabs>
    </w:pPr>
    <w:rPr>
      <w:rFonts w:ascii="Roboto Light" w:eastAsia="SimSun" w:hAnsi="Roboto Light" w:cs="Arial"/>
      <w:sz w:val="1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370604">
      <w:bodyDiv w:val="1"/>
      <w:marLeft w:val="0"/>
      <w:marRight w:val="0"/>
      <w:marTop w:val="0"/>
      <w:marBottom w:val="0"/>
      <w:divBdr>
        <w:top w:val="none" w:sz="0" w:space="0" w:color="auto"/>
        <w:left w:val="none" w:sz="0" w:space="0" w:color="auto"/>
        <w:bottom w:val="none" w:sz="0" w:space="0" w:color="auto"/>
        <w:right w:val="none" w:sz="0" w:space="0" w:color="auto"/>
      </w:divBdr>
      <w:divsChild>
        <w:div w:id="2030986083">
          <w:marLeft w:val="0"/>
          <w:marRight w:val="0"/>
          <w:marTop w:val="0"/>
          <w:marBottom w:val="0"/>
          <w:divBdr>
            <w:top w:val="none" w:sz="0" w:space="0" w:color="auto"/>
            <w:left w:val="none" w:sz="0" w:space="0" w:color="auto"/>
            <w:bottom w:val="none" w:sz="0" w:space="0" w:color="auto"/>
            <w:right w:val="none" w:sz="0" w:space="0" w:color="auto"/>
          </w:divBdr>
          <w:divsChild>
            <w:div w:id="2117171345">
              <w:marLeft w:val="0"/>
              <w:marRight w:val="0"/>
              <w:marTop w:val="0"/>
              <w:marBottom w:val="0"/>
              <w:divBdr>
                <w:top w:val="none" w:sz="0" w:space="0" w:color="auto"/>
                <w:left w:val="none" w:sz="0" w:space="0" w:color="auto"/>
                <w:bottom w:val="none" w:sz="0" w:space="0" w:color="auto"/>
                <w:right w:val="none" w:sz="0" w:space="0" w:color="auto"/>
              </w:divBdr>
              <w:divsChild>
                <w:div w:id="22243605">
                  <w:marLeft w:val="0"/>
                  <w:marRight w:val="0"/>
                  <w:marTop w:val="0"/>
                  <w:marBottom w:val="0"/>
                  <w:divBdr>
                    <w:top w:val="none" w:sz="0" w:space="0" w:color="auto"/>
                    <w:left w:val="none" w:sz="0" w:space="0" w:color="auto"/>
                    <w:bottom w:val="none" w:sz="0" w:space="0" w:color="auto"/>
                    <w:right w:val="none" w:sz="0" w:space="0" w:color="auto"/>
                  </w:divBdr>
                  <w:divsChild>
                    <w:div w:id="22901708">
                      <w:marLeft w:val="0"/>
                      <w:marRight w:val="0"/>
                      <w:marTop w:val="0"/>
                      <w:marBottom w:val="0"/>
                      <w:divBdr>
                        <w:top w:val="none" w:sz="0" w:space="0" w:color="auto"/>
                        <w:left w:val="none" w:sz="0" w:space="0" w:color="auto"/>
                        <w:bottom w:val="none" w:sz="0" w:space="0" w:color="auto"/>
                        <w:right w:val="none" w:sz="0" w:space="0" w:color="auto"/>
                      </w:divBdr>
                      <w:divsChild>
                        <w:div w:id="1797484038">
                          <w:marLeft w:val="0"/>
                          <w:marRight w:val="0"/>
                          <w:marTop w:val="0"/>
                          <w:marBottom w:val="0"/>
                          <w:divBdr>
                            <w:top w:val="none" w:sz="0" w:space="0" w:color="auto"/>
                            <w:left w:val="none" w:sz="0" w:space="0" w:color="auto"/>
                            <w:bottom w:val="none" w:sz="0" w:space="0" w:color="auto"/>
                            <w:right w:val="none" w:sz="0" w:space="0" w:color="auto"/>
                          </w:divBdr>
                          <w:divsChild>
                            <w:div w:id="1962686227">
                              <w:marLeft w:val="-225"/>
                              <w:marRight w:val="-225"/>
                              <w:marTop w:val="0"/>
                              <w:marBottom w:val="0"/>
                              <w:divBdr>
                                <w:top w:val="none" w:sz="0" w:space="0" w:color="auto"/>
                                <w:left w:val="none" w:sz="0" w:space="0" w:color="auto"/>
                                <w:bottom w:val="none" w:sz="0" w:space="0" w:color="auto"/>
                                <w:right w:val="none" w:sz="0" w:space="0" w:color="auto"/>
                              </w:divBdr>
                              <w:divsChild>
                                <w:div w:id="3681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earch.qut.edu.au/digital-agriculture/projects/robot-platform-design-agbot-ii-a-new-generation-tool-for-robotic-site-specific-crop-and-weed-managemen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abc.net.au/news/rural/rural-news/2016-02-09/spread-of-herbicide-resistance/7151996" TargetMode="External" Id="rId9" /><Relationship Type="http://schemas.openxmlformats.org/officeDocument/2006/relationships/customXml" Target="/customXML/item2.xml" Id="Rbb649c6ec7b849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A704257</value>
    </field>
    <field name="Objective-Title">
      <value order="0">Creating a SHE task</value>
    </field>
    <field name="Objective-Description">
      <value order="0"/>
    </field>
    <field name="Objective-CreationStamp">
      <value order="0">2017-06-02T00:50:00Z</value>
    </field>
    <field name="Objective-IsApproved">
      <value order="0">false</value>
    </field>
    <field name="Objective-IsPublished">
      <value order="0">true</value>
    </field>
    <field name="Objective-DatePublished">
      <value order="0">2019-02-19T01:22:45Z</value>
    </field>
    <field name="Objective-ModificationStamp">
      <value order="0">2019-02-19T01:22:45Z</value>
    </field>
    <field name="Objective-Owner">
      <value order="0">Robyn Pillans</value>
    </field>
    <field name="Objective-Path">
      <value order="0">Objective Global Folder:SACE Support Materials:SACE Support Materials Stage 2:Sciences:Agricultural Production (from 2018):Advice and Strategies</value>
    </field>
    <field name="Objective-Parent">
      <value order="0">Advice and Strategies</value>
    </field>
    <field name="Objective-State">
      <value order="0">Published</value>
    </field>
    <field name="Objective-VersionId">
      <value order="0">vA1394252</value>
    </field>
    <field name="Objective-Version">
      <value order="0">4.0</value>
    </field>
    <field name="Objective-VersionNumber">
      <value order="0">5</value>
    </field>
    <field name="Objective-VersionComment">
      <value order="0"/>
    </field>
    <field name="Objective-FileNumber">
      <value order="0">qA14883</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Pietrzyk, Alina (SACE)</cp:lastModifiedBy>
  <cp:revision>6</cp:revision>
  <cp:lastPrinted>2018-02-11T23:01:00Z</cp:lastPrinted>
  <dcterms:created xsi:type="dcterms:W3CDTF">2018-02-13T00:02:00Z</dcterms:created>
  <dcterms:modified xsi:type="dcterms:W3CDTF">2019-02-19T01:38:00Z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A704257</vt:lpwstr>
  </property>
  <property fmtid="{D5CDD505-2E9C-101B-9397-08002B2CF9AE}" pid="4" name="Objective-Title">
    <vt:lpwstr>Creating a SHE task</vt:lpwstr>
  </property>
  <property fmtid="{D5CDD505-2E9C-101B-9397-08002B2CF9AE}" pid="5" name="Objective-Description">
    <vt:lpwstr/>
  </property>
  <property fmtid="{D5CDD505-2E9C-101B-9397-08002B2CF9AE}" pid="6" name="Objective-CreationStamp">
    <vt:filetime>2017-06-02T00:50:00Z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2019-02-19T01:22:45Z</vt:filetime>
  </property>
  <property fmtid="{D5CDD505-2E9C-101B-9397-08002B2CF9AE}" pid="10" name="Objective-ModificationStamp">
    <vt:filetime>2019-02-19T01:22:45Z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2:Sciences:Agricultural Production (from 2018):Advice and Strategies</vt:lpwstr>
  </property>
  <property fmtid="{D5CDD505-2E9C-101B-9397-08002B2CF9AE}" pid="13" name="Objective-Parent">
    <vt:lpwstr>Advice and Strategies</vt:lpwstr>
  </property>
  <property fmtid="{D5CDD505-2E9C-101B-9397-08002B2CF9AE}" pid="14" name="Objective-State">
    <vt:lpwstr>Published</vt:lpwstr>
  </property>
  <property fmtid="{D5CDD505-2E9C-101B-9397-08002B2CF9AE}" pid="15" name="Objective-VersionId">
    <vt:lpwstr>vA1394252</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qA14883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