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5C06F4">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5C06F4">
        <w:rPr>
          <w:rFonts w:cs="Arial"/>
          <w:b/>
          <w:bCs/>
          <w:sz w:val="28"/>
          <w:szCs w:val="28"/>
        </w:rPr>
        <w:t>Personal Learning Plan</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5C06F4" w:rsidP="00BA2185">
            <w:pPr>
              <w:jc w:val="center"/>
              <w:rPr>
                <w:b/>
              </w:rPr>
            </w:pPr>
            <w:r>
              <w:rPr>
                <w:b/>
              </w:rPr>
              <w:t>P</w:t>
            </w:r>
          </w:p>
        </w:tc>
        <w:tc>
          <w:tcPr>
            <w:tcW w:w="500" w:type="dxa"/>
            <w:shd w:val="clear" w:color="auto" w:fill="auto"/>
            <w:vAlign w:val="center"/>
          </w:tcPr>
          <w:p w:rsidR="006A2B3D" w:rsidRPr="00F66744" w:rsidRDefault="005C06F4" w:rsidP="00BA2185">
            <w:pPr>
              <w:jc w:val="center"/>
              <w:rPr>
                <w:b/>
              </w:rPr>
            </w:pPr>
            <w:r>
              <w:rPr>
                <w:b/>
              </w:rPr>
              <w:t>L</w:t>
            </w:r>
          </w:p>
        </w:tc>
        <w:tc>
          <w:tcPr>
            <w:tcW w:w="500" w:type="dxa"/>
            <w:shd w:val="clear" w:color="auto" w:fill="auto"/>
            <w:vAlign w:val="center"/>
          </w:tcPr>
          <w:p w:rsidR="006A2B3D" w:rsidRPr="003B2B0E" w:rsidRDefault="005C06F4" w:rsidP="00BA2185">
            <w:pPr>
              <w:jc w:val="center"/>
              <w:rPr>
                <w:b/>
              </w:rPr>
            </w:pPr>
            <w:r>
              <w:rPr>
                <w:b/>
              </w:rPr>
              <w:t>P</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bookmarkStart w:id="0" w:name="_GoBack"/>
            <w:bookmarkEnd w:id="0"/>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5C06F4">
      <w:pPr>
        <w:pStyle w:val="LAPHeading"/>
      </w:pPr>
      <w:r w:rsidRPr="004963F3">
        <w:lastRenderedPageBreak/>
        <w:t xml:space="preserve">Stage </w:t>
      </w:r>
      <w:r>
        <w:t xml:space="preserve">1 </w:t>
      </w:r>
      <w:r w:rsidR="005C06F4">
        <w:t xml:space="preserve">Personal Learning Plan </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4"/>
        <w:gridCol w:w="3402"/>
      </w:tblGrid>
      <w:tr w:rsidR="005C06F4" w:rsidRPr="004963F3" w:rsidTr="00A912E5">
        <w:trPr>
          <w:trHeight w:val="345"/>
          <w:tblHeader/>
        </w:trPr>
        <w:tc>
          <w:tcPr>
            <w:tcW w:w="1668" w:type="dxa"/>
            <w:vMerge w:val="restart"/>
            <w:shd w:val="clear" w:color="auto" w:fill="auto"/>
            <w:vAlign w:val="center"/>
          </w:tcPr>
          <w:p w:rsidR="005C06F4" w:rsidRPr="00F40B4F" w:rsidRDefault="005C06F4" w:rsidP="00A912E5">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5C06F4" w:rsidRPr="0030789D" w:rsidRDefault="005C06F4" w:rsidP="00A912E5">
            <w:pPr>
              <w:pStyle w:val="ACLAPTableText"/>
              <w:jc w:val="center"/>
              <w:rPr>
                <w:b/>
              </w:rPr>
            </w:pPr>
            <w:r w:rsidRPr="0030789D">
              <w:rPr>
                <w:b/>
              </w:rPr>
              <w:t>Details of assessment</w:t>
            </w:r>
          </w:p>
        </w:tc>
        <w:tc>
          <w:tcPr>
            <w:tcW w:w="2551" w:type="dxa"/>
            <w:gridSpan w:val="3"/>
            <w:shd w:val="clear" w:color="auto" w:fill="auto"/>
            <w:vAlign w:val="center"/>
          </w:tcPr>
          <w:p w:rsidR="005C06F4" w:rsidRPr="0030789D" w:rsidRDefault="005C06F4" w:rsidP="00A912E5">
            <w:pPr>
              <w:pStyle w:val="ACLAPTableText"/>
              <w:jc w:val="center"/>
              <w:rPr>
                <w:b/>
              </w:rPr>
            </w:pPr>
            <w:r w:rsidRPr="0030789D">
              <w:rPr>
                <w:b/>
              </w:rPr>
              <w:t>Assessment Design Criteria</w:t>
            </w:r>
          </w:p>
        </w:tc>
        <w:tc>
          <w:tcPr>
            <w:tcW w:w="3402" w:type="dxa"/>
            <w:vMerge w:val="restart"/>
            <w:shd w:val="clear" w:color="auto" w:fill="auto"/>
            <w:vAlign w:val="center"/>
          </w:tcPr>
          <w:p w:rsidR="005C06F4" w:rsidRPr="0030789D" w:rsidRDefault="005C06F4" w:rsidP="00A912E5">
            <w:pPr>
              <w:pStyle w:val="ACLAPTableText"/>
              <w:jc w:val="center"/>
              <w:rPr>
                <w:b/>
              </w:rPr>
            </w:pPr>
            <w:r w:rsidRPr="0030789D">
              <w:rPr>
                <w:b/>
              </w:rPr>
              <w:t>Assessment conditions</w:t>
            </w:r>
          </w:p>
          <w:p w:rsidR="005C06F4" w:rsidRPr="0030789D" w:rsidRDefault="005C06F4" w:rsidP="00A912E5">
            <w:pPr>
              <w:pStyle w:val="ACLAPTableText"/>
              <w:jc w:val="center"/>
            </w:pPr>
            <w:r w:rsidRPr="0030789D">
              <w:t>(e.g. task type, word length, time allocated, supervision)</w:t>
            </w:r>
          </w:p>
        </w:tc>
      </w:tr>
      <w:tr w:rsidR="005C06F4" w:rsidRPr="004963F3" w:rsidTr="00A912E5">
        <w:trPr>
          <w:trHeight w:val="345"/>
          <w:tblHeader/>
        </w:trPr>
        <w:tc>
          <w:tcPr>
            <w:tcW w:w="1668" w:type="dxa"/>
            <w:vMerge/>
            <w:shd w:val="clear" w:color="auto" w:fill="auto"/>
            <w:vAlign w:val="center"/>
          </w:tcPr>
          <w:p w:rsidR="005C06F4" w:rsidRPr="004963F3" w:rsidRDefault="005C06F4" w:rsidP="00A912E5">
            <w:pPr>
              <w:jc w:val="center"/>
              <w:rPr>
                <w:rFonts w:cs="Arial"/>
                <w:b/>
                <w:bCs/>
                <w:sz w:val="20"/>
                <w:szCs w:val="20"/>
                <w:lang w:val="en-US"/>
              </w:rPr>
            </w:pPr>
          </w:p>
        </w:tc>
        <w:tc>
          <w:tcPr>
            <w:tcW w:w="7229" w:type="dxa"/>
            <w:vMerge/>
            <w:shd w:val="clear" w:color="auto" w:fill="auto"/>
            <w:vAlign w:val="center"/>
          </w:tcPr>
          <w:p w:rsidR="005C06F4" w:rsidRPr="004963F3" w:rsidRDefault="005C06F4" w:rsidP="00A912E5">
            <w:pPr>
              <w:jc w:val="center"/>
              <w:rPr>
                <w:rFonts w:cs="Arial"/>
                <w:b/>
                <w:bCs/>
                <w:sz w:val="20"/>
                <w:szCs w:val="20"/>
                <w:lang w:val="en-US"/>
              </w:rPr>
            </w:pPr>
          </w:p>
        </w:tc>
        <w:tc>
          <w:tcPr>
            <w:tcW w:w="94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UC</w:t>
            </w:r>
          </w:p>
        </w:tc>
        <w:tc>
          <w:tcPr>
            <w:tcW w:w="803"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DP</w:t>
            </w:r>
          </w:p>
        </w:tc>
        <w:tc>
          <w:tcPr>
            <w:tcW w:w="80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RL</w:t>
            </w:r>
          </w:p>
        </w:tc>
        <w:tc>
          <w:tcPr>
            <w:tcW w:w="3402" w:type="dxa"/>
            <w:vMerge/>
            <w:shd w:val="clear" w:color="auto" w:fill="auto"/>
            <w:vAlign w:val="center"/>
          </w:tcPr>
          <w:p w:rsidR="005C06F4" w:rsidRPr="004963F3" w:rsidRDefault="005C06F4" w:rsidP="00A912E5">
            <w:pPr>
              <w:rPr>
                <w:rFonts w:cs="Arial"/>
                <w:sz w:val="20"/>
                <w:szCs w:val="20"/>
                <w:lang w:val="en-US"/>
              </w:rPr>
            </w:pPr>
          </w:p>
        </w:tc>
      </w:tr>
      <w:tr w:rsidR="005C06F4" w:rsidRPr="004963F3" w:rsidTr="00A912E5">
        <w:trPr>
          <w:trHeight w:val="1382"/>
        </w:trPr>
        <w:tc>
          <w:tcPr>
            <w:tcW w:w="1668" w:type="dxa"/>
            <w:vMerge w:val="restart"/>
            <w:shd w:val="clear" w:color="auto" w:fill="auto"/>
            <w:vAlign w:val="center"/>
          </w:tcPr>
          <w:p w:rsidR="005C06F4" w:rsidRPr="00F40B4F" w:rsidRDefault="005C06F4" w:rsidP="00A912E5">
            <w:pPr>
              <w:pStyle w:val="LAPTableText"/>
              <w:jc w:val="center"/>
              <w:rPr>
                <w:b/>
                <w:lang w:val="en-US"/>
              </w:rPr>
            </w:pPr>
            <w:r>
              <w:rPr>
                <w:b/>
                <w:lang w:val="en-US"/>
              </w:rPr>
              <w:t>Assessment Type 1: Folio</w:t>
            </w: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r w:rsidRPr="00F40B4F">
              <w:rPr>
                <w:b/>
                <w:lang w:val="en-US"/>
              </w:rPr>
              <w:t xml:space="preserve">Weighting </w:t>
            </w:r>
            <w:r w:rsidR="002B56CB">
              <w:rPr>
                <w:b/>
                <w:lang w:val="en-US"/>
              </w:rPr>
              <w:t>70</w:t>
            </w:r>
            <w:r w:rsidRPr="002B56CB">
              <w:rPr>
                <w:b/>
                <w:lang w:val="en-US"/>
              </w:rPr>
              <w:t>%</w:t>
            </w:r>
          </w:p>
        </w:tc>
        <w:tc>
          <w:tcPr>
            <w:tcW w:w="7229" w:type="dxa"/>
            <w:shd w:val="clear" w:color="auto" w:fill="auto"/>
          </w:tcPr>
          <w:p w:rsidR="005C06F4" w:rsidRPr="00E33849" w:rsidRDefault="00FB576D" w:rsidP="00A912E5">
            <w:pPr>
              <w:pStyle w:val="ACLAPTableText"/>
              <w:rPr>
                <w:b/>
                <w:sz w:val="18"/>
                <w:szCs w:val="18"/>
              </w:rPr>
            </w:pPr>
            <w:r w:rsidRPr="00E33849">
              <w:rPr>
                <w:b/>
                <w:sz w:val="18"/>
                <w:szCs w:val="18"/>
              </w:rPr>
              <w:t xml:space="preserve">Understanding the capabilities </w:t>
            </w:r>
          </w:p>
          <w:p w:rsidR="00FB576D" w:rsidRPr="00E33849" w:rsidRDefault="00FB576D" w:rsidP="00A912E5">
            <w:pPr>
              <w:pStyle w:val="ACLAPTableText"/>
              <w:rPr>
                <w:sz w:val="18"/>
                <w:szCs w:val="18"/>
              </w:rPr>
            </w:pPr>
          </w:p>
          <w:p w:rsidR="00FB576D" w:rsidRPr="00E33849" w:rsidRDefault="00F0465E" w:rsidP="00A912E5">
            <w:pPr>
              <w:pStyle w:val="ACLAPTableText"/>
              <w:rPr>
                <w:sz w:val="18"/>
                <w:szCs w:val="18"/>
              </w:rPr>
            </w:pPr>
            <w:r w:rsidRPr="00E33849">
              <w:rPr>
                <w:sz w:val="18"/>
                <w:szCs w:val="18"/>
              </w:rPr>
              <w:t xml:space="preserve">Students clearly explain their knowledge and understanding of at least three of the seven capabilities, with insightful and detailed examples.  </w:t>
            </w:r>
          </w:p>
          <w:p w:rsidR="00F0465E" w:rsidRPr="00E33849" w:rsidRDefault="00F0465E" w:rsidP="00A912E5">
            <w:pPr>
              <w:pStyle w:val="ACLAPTableText"/>
              <w:rPr>
                <w:sz w:val="18"/>
                <w:szCs w:val="18"/>
              </w:rPr>
            </w:pPr>
            <w:r w:rsidRPr="00E33849">
              <w:rPr>
                <w:sz w:val="18"/>
                <w:szCs w:val="18"/>
              </w:rPr>
              <w:t>Students may draw on:</w:t>
            </w:r>
          </w:p>
          <w:p w:rsidR="00F0465E" w:rsidRPr="00E33849" w:rsidRDefault="00F0465E" w:rsidP="00F0465E">
            <w:pPr>
              <w:pStyle w:val="ACLAPTableText"/>
              <w:numPr>
                <w:ilvl w:val="0"/>
                <w:numId w:val="13"/>
              </w:numPr>
              <w:rPr>
                <w:sz w:val="18"/>
                <w:szCs w:val="18"/>
              </w:rPr>
            </w:pPr>
            <w:r w:rsidRPr="00E33849">
              <w:rPr>
                <w:sz w:val="18"/>
                <w:szCs w:val="18"/>
              </w:rPr>
              <w:t>prior experience of caring, volunteering or individual activities, paid or unpaid work</w:t>
            </w:r>
          </w:p>
          <w:p w:rsidR="00F0465E" w:rsidRPr="00E33849" w:rsidRDefault="00F0465E" w:rsidP="00F0465E">
            <w:pPr>
              <w:pStyle w:val="ACLAPTableText"/>
              <w:numPr>
                <w:ilvl w:val="0"/>
                <w:numId w:val="13"/>
              </w:numPr>
              <w:rPr>
                <w:sz w:val="18"/>
                <w:szCs w:val="18"/>
              </w:rPr>
            </w:pPr>
            <w:r w:rsidRPr="00E33849">
              <w:rPr>
                <w:sz w:val="18"/>
                <w:szCs w:val="18"/>
              </w:rPr>
              <w:t xml:space="preserve">learning activities in and out of the classroom related to capabilities </w:t>
            </w:r>
          </w:p>
          <w:p w:rsidR="00F0465E" w:rsidRPr="00E33849" w:rsidRDefault="00F0465E" w:rsidP="00F0465E">
            <w:pPr>
              <w:pStyle w:val="ACLAPTableText"/>
              <w:numPr>
                <w:ilvl w:val="0"/>
                <w:numId w:val="13"/>
              </w:numPr>
              <w:rPr>
                <w:sz w:val="18"/>
                <w:szCs w:val="18"/>
              </w:rPr>
            </w:pPr>
            <w:r w:rsidRPr="00E33849">
              <w:rPr>
                <w:sz w:val="18"/>
                <w:szCs w:val="18"/>
              </w:rPr>
              <w:t>classroom discussion and reflection upon current literacy, numeracy and ICT skills</w:t>
            </w:r>
          </w:p>
          <w:p w:rsidR="00F0465E" w:rsidRPr="00E33849" w:rsidRDefault="00F0465E" w:rsidP="00F0465E">
            <w:pPr>
              <w:pStyle w:val="ACLAPTableText"/>
              <w:rPr>
                <w:sz w:val="18"/>
                <w:szCs w:val="18"/>
              </w:rPr>
            </w:pPr>
            <w:r w:rsidRPr="00E33849">
              <w:rPr>
                <w:sz w:val="18"/>
                <w:szCs w:val="18"/>
              </w:rPr>
              <w:t>Student presentations may  be supported by:</w:t>
            </w:r>
          </w:p>
          <w:p w:rsidR="00F0465E" w:rsidRPr="00E33849" w:rsidRDefault="00F0465E" w:rsidP="00F0465E">
            <w:pPr>
              <w:pStyle w:val="ACLAPTableText"/>
              <w:numPr>
                <w:ilvl w:val="0"/>
                <w:numId w:val="14"/>
              </w:numPr>
              <w:rPr>
                <w:sz w:val="18"/>
                <w:szCs w:val="18"/>
              </w:rPr>
            </w:pPr>
            <w:r w:rsidRPr="00E33849">
              <w:rPr>
                <w:sz w:val="18"/>
                <w:szCs w:val="18"/>
              </w:rPr>
              <w:t>photographs or film</w:t>
            </w:r>
          </w:p>
          <w:p w:rsidR="00F0465E" w:rsidRPr="00E33849" w:rsidRDefault="00F0465E" w:rsidP="00F0465E">
            <w:pPr>
              <w:pStyle w:val="ACLAPTableText"/>
              <w:numPr>
                <w:ilvl w:val="0"/>
                <w:numId w:val="14"/>
              </w:numPr>
              <w:rPr>
                <w:sz w:val="18"/>
                <w:szCs w:val="18"/>
              </w:rPr>
            </w:pPr>
            <w:r w:rsidRPr="00E33849">
              <w:rPr>
                <w:sz w:val="18"/>
                <w:szCs w:val="18"/>
              </w:rPr>
              <w:t>audio recordings (e.g. quotes from others identifying the students capabilities, or quotes from employers explaining capabilities required of employees)</w:t>
            </w:r>
          </w:p>
          <w:p w:rsidR="00F0465E" w:rsidRPr="00E33849" w:rsidRDefault="00F0465E" w:rsidP="00F0465E">
            <w:pPr>
              <w:pStyle w:val="ACLAPTableText"/>
              <w:numPr>
                <w:ilvl w:val="0"/>
                <w:numId w:val="14"/>
              </w:numPr>
              <w:rPr>
                <w:sz w:val="18"/>
                <w:szCs w:val="18"/>
              </w:rPr>
            </w:pPr>
            <w:r w:rsidRPr="00E33849">
              <w:rPr>
                <w:sz w:val="18"/>
                <w:szCs w:val="18"/>
              </w:rPr>
              <w:t>other relevant images</w:t>
            </w:r>
          </w:p>
        </w:tc>
        <w:tc>
          <w:tcPr>
            <w:tcW w:w="944" w:type="dxa"/>
            <w:shd w:val="clear" w:color="auto" w:fill="auto"/>
            <w:vAlign w:val="center"/>
          </w:tcPr>
          <w:p w:rsidR="005C06F4" w:rsidRPr="00E33849" w:rsidRDefault="00F0465E" w:rsidP="00F0465E">
            <w:pPr>
              <w:pStyle w:val="ACLAPTableText"/>
              <w:jc w:val="center"/>
              <w:rPr>
                <w:sz w:val="18"/>
                <w:szCs w:val="18"/>
                <w:lang w:val="en-US"/>
              </w:rPr>
            </w:pPr>
            <w:r w:rsidRPr="00E33849">
              <w:rPr>
                <w:sz w:val="18"/>
                <w:szCs w:val="18"/>
                <w:lang w:val="en-US"/>
              </w:rPr>
              <w:t>1</w:t>
            </w:r>
          </w:p>
        </w:tc>
        <w:tc>
          <w:tcPr>
            <w:tcW w:w="803" w:type="dxa"/>
            <w:shd w:val="clear" w:color="auto" w:fill="auto"/>
            <w:vAlign w:val="center"/>
          </w:tcPr>
          <w:p w:rsidR="005C06F4" w:rsidRPr="00E33849" w:rsidRDefault="005C06F4" w:rsidP="00A912E5">
            <w:pPr>
              <w:pStyle w:val="ACLAPTableText"/>
              <w:rPr>
                <w:sz w:val="18"/>
                <w:szCs w:val="18"/>
                <w:lang w:val="en-US"/>
              </w:rPr>
            </w:pPr>
          </w:p>
        </w:tc>
        <w:tc>
          <w:tcPr>
            <w:tcW w:w="804" w:type="dxa"/>
            <w:shd w:val="clear" w:color="auto" w:fill="auto"/>
            <w:vAlign w:val="center"/>
          </w:tcPr>
          <w:p w:rsidR="005C06F4" w:rsidRPr="00E33849" w:rsidRDefault="005C06F4" w:rsidP="00A912E5">
            <w:pPr>
              <w:pStyle w:val="ACLAPTableText"/>
              <w:rPr>
                <w:sz w:val="18"/>
                <w:szCs w:val="18"/>
                <w:lang w:val="en-US"/>
              </w:rPr>
            </w:pPr>
          </w:p>
        </w:tc>
        <w:tc>
          <w:tcPr>
            <w:tcW w:w="3402" w:type="dxa"/>
            <w:shd w:val="clear" w:color="auto" w:fill="auto"/>
          </w:tcPr>
          <w:p w:rsidR="00F0465E" w:rsidRPr="00E33849" w:rsidRDefault="00F0465E" w:rsidP="00A912E5">
            <w:pPr>
              <w:pStyle w:val="ACLAPTableText"/>
              <w:rPr>
                <w:sz w:val="18"/>
                <w:szCs w:val="18"/>
              </w:rPr>
            </w:pPr>
            <w:r w:rsidRPr="00E33849">
              <w:rPr>
                <w:sz w:val="18"/>
                <w:szCs w:val="18"/>
              </w:rPr>
              <w:t>Option 1:</w:t>
            </w:r>
          </w:p>
          <w:p w:rsidR="00F0465E" w:rsidRPr="00E33849" w:rsidRDefault="00F0465E" w:rsidP="00A912E5">
            <w:pPr>
              <w:pStyle w:val="ACLAPTableText"/>
              <w:rPr>
                <w:sz w:val="18"/>
                <w:szCs w:val="18"/>
              </w:rPr>
            </w:pPr>
          </w:p>
          <w:p w:rsidR="00F0465E" w:rsidRPr="00E33849" w:rsidRDefault="00F0465E" w:rsidP="00A912E5">
            <w:pPr>
              <w:pStyle w:val="ACLAPTableText"/>
              <w:rPr>
                <w:color w:val="000000"/>
                <w:sz w:val="18"/>
                <w:szCs w:val="18"/>
              </w:rPr>
            </w:pPr>
            <w:r w:rsidRPr="00E33849">
              <w:rPr>
                <w:sz w:val="18"/>
                <w:szCs w:val="18"/>
              </w:rPr>
              <w:t xml:space="preserve">Written response up to a maximum of 500 </w:t>
            </w:r>
            <w:r w:rsidRPr="00E33849">
              <w:rPr>
                <w:color w:val="000000"/>
                <w:sz w:val="18"/>
                <w:szCs w:val="18"/>
              </w:rPr>
              <w:t>words</w:t>
            </w:r>
          </w:p>
          <w:p w:rsidR="005C06F4" w:rsidRPr="00E33849" w:rsidRDefault="00F0465E" w:rsidP="00A912E5">
            <w:pPr>
              <w:pStyle w:val="ACLAPTableText"/>
              <w:rPr>
                <w:color w:val="000000"/>
                <w:sz w:val="18"/>
                <w:szCs w:val="18"/>
              </w:rPr>
            </w:pPr>
            <w:r w:rsidRPr="00E33849">
              <w:rPr>
                <w:color w:val="000000"/>
                <w:sz w:val="18"/>
                <w:szCs w:val="18"/>
              </w:rPr>
              <w:t xml:space="preserve"> </w:t>
            </w:r>
          </w:p>
          <w:p w:rsidR="00F0465E" w:rsidRPr="00E33849" w:rsidRDefault="00F0465E" w:rsidP="00A912E5">
            <w:pPr>
              <w:pStyle w:val="ACLAPTableText"/>
              <w:rPr>
                <w:color w:val="000000"/>
                <w:sz w:val="18"/>
                <w:szCs w:val="18"/>
              </w:rPr>
            </w:pPr>
            <w:r w:rsidRPr="00E33849">
              <w:rPr>
                <w:color w:val="000000"/>
                <w:sz w:val="18"/>
                <w:szCs w:val="18"/>
              </w:rPr>
              <w:t>Option 2:</w:t>
            </w:r>
          </w:p>
          <w:p w:rsidR="00F0465E" w:rsidRPr="00E33849" w:rsidRDefault="00F0465E" w:rsidP="00A912E5">
            <w:pPr>
              <w:pStyle w:val="ACLAPTableText"/>
              <w:rPr>
                <w:color w:val="000000"/>
                <w:sz w:val="18"/>
                <w:szCs w:val="18"/>
              </w:rPr>
            </w:pPr>
          </w:p>
          <w:p w:rsidR="00F0465E" w:rsidRPr="00E33849" w:rsidRDefault="00F0465E" w:rsidP="00A912E5">
            <w:pPr>
              <w:pStyle w:val="ACLAPTableText"/>
              <w:rPr>
                <w:color w:val="000000"/>
                <w:sz w:val="18"/>
                <w:szCs w:val="18"/>
              </w:rPr>
            </w:pPr>
            <w:r w:rsidRPr="00E33849">
              <w:rPr>
                <w:color w:val="000000"/>
                <w:sz w:val="18"/>
                <w:szCs w:val="18"/>
              </w:rPr>
              <w:t>Multimodal presentation of up to 3 minutes, for example:</w:t>
            </w:r>
          </w:p>
          <w:p w:rsidR="00F0465E" w:rsidRPr="00E33849" w:rsidRDefault="00F0465E" w:rsidP="00F0465E">
            <w:pPr>
              <w:pStyle w:val="ACLAPTableText"/>
              <w:numPr>
                <w:ilvl w:val="0"/>
                <w:numId w:val="15"/>
              </w:numPr>
              <w:rPr>
                <w:sz w:val="18"/>
                <w:szCs w:val="18"/>
              </w:rPr>
            </w:pPr>
            <w:r w:rsidRPr="00E33849">
              <w:rPr>
                <w:sz w:val="18"/>
                <w:szCs w:val="18"/>
              </w:rPr>
              <w:t>film, slideshow or photo story</w:t>
            </w:r>
          </w:p>
          <w:p w:rsidR="00F0465E" w:rsidRPr="00E33849" w:rsidRDefault="00F0465E" w:rsidP="00F0465E">
            <w:pPr>
              <w:pStyle w:val="ACLAPTableText"/>
              <w:numPr>
                <w:ilvl w:val="0"/>
                <w:numId w:val="15"/>
              </w:numPr>
              <w:rPr>
                <w:sz w:val="18"/>
                <w:szCs w:val="18"/>
              </w:rPr>
            </w:pPr>
            <w:r w:rsidRPr="00E33849">
              <w:rPr>
                <w:sz w:val="18"/>
                <w:szCs w:val="18"/>
              </w:rPr>
              <w:t>Power point presentation</w:t>
            </w:r>
          </w:p>
          <w:p w:rsidR="00F0465E" w:rsidRPr="00E33849" w:rsidRDefault="00F0465E" w:rsidP="00F0465E">
            <w:pPr>
              <w:pStyle w:val="ACLAPTableText"/>
              <w:numPr>
                <w:ilvl w:val="0"/>
                <w:numId w:val="15"/>
              </w:numPr>
              <w:rPr>
                <w:sz w:val="18"/>
                <w:szCs w:val="18"/>
              </w:rPr>
            </w:pPr>
            <w:r w:rsidRPr="00E33849">
              <w:rPr>
                <w:sz w:val="18"/>
                <w:szCs w:val="18"/>
              </w:rPr>
              <w:t>Oral with visual and or audio support material</w:t>
            </w:r>
          </w:p>
        </w:tc>
      </w:tr>
      <w:tr w:rsidR="00FB576D" w:rsidRPr="004963F3" w:rsidTr="00A912E5">
        <w:trPr>
          <w:trHeight w:val="1294"/>
        </w:trPr>
        <w:tc>
          <w:tcPr>
            <w:tcW w:w="1668" w:type="dxa"/>
            <w:vMerge/>
            <w:tcBorders>
              <w:bottom w:val="single" w:sz="4" w:space="0" w:color="auto"/>
            </w:tcBorders>
            <w:shd w:val="clear" w:color="auto" w:fill="auto"/>
            <w:vAlign w:val="center"/>
          </w:tcPr>
          <w:p w:rsidR="00FB576D" w:rsidRPr="00F40B4F" w:rsidRDefault="00FB576D" w:rsidP="00A912E5">
            <w:pPr>
              <w:pStyle w:val="LAPTableText"/>
              <w:jc w:val="center"/>
              <w:rPr>
                <w:b/>
                <w:lang w:val="en-US"/>
              </w:rPr>
            </w:pPr>
          </w:p>
        </w:tc>
        <w:tc>
          <w:tcPr>
            <w:tcW w:w="7229" w:type="dxa"/>
            <w:tcBorders>
              <w:bottom w:val="single" w:sz="4" w:space="0" w:color="auto"/>
            </w:tcBorders>
            <w:shd w:val="clear" w:color="auto" w:fill="auto"/>
          </w:tcPr>
          <w:p w:rsidR="00FB576D" w:rsidRPr="00E33849" w:rsidRDefault="00C8584D" w:rsidP="00A912E5">
            <w:pPr>
              <w:pStyle w:val="ACLAPTableText"/>
              <w:rPr>
                <w:b/>
                <w:sz w:val="18"/>
                <w:szCs w:val="18"/>
              </w:rPr>
            </w:pPr>
            <w:r w:rsidRPr="00E33849">
              <w:rPr>
                <w:b/>
                <w:sz w:val="18"/>
                <w:szCs w:val="18"/>
              </w:rPr>
              <w:t>Identifying goals</w:t>
            </w:r>
          </w:p>
          <w:p w:rsidR="00C8584D" w:rsidRPr="00E33849" w:rsidRDefault="00C8584D" w:rsidP="00A912E5">
            <w:pPr>
              <w:pStyle w:val="ACLAPTableText"/>
              <w:rPr>
                <w:sz w:val="18"/>
                <w:szCs w:val="18"/>
              </w:rPr>
            </w:pPr>
          </w:p>
          <w:p w:rsidR="00C8584D" w:rsidRPr="00E33849" w:rsidRDefault="00C8584D" w:rsidP="00A912E5">
            <w:pPr>
              <w:pStyle w:val="ACLAPTableText"/>
              <w:rPr>
                <w:sz w:val="18"/>
                <w:szCs w:val="18"/>
              </w:rPr>
            </w:pPr>
            <w:r w:rsidRPr="00E33849">
              <w:rPr>
                <w:sz w:val="18"/>
                <w:szCs w:val="18"/>
              </w:rPr>
              <w:t>Using a range of resources students identify skills, abilities, and opportunities for improvement related to their selected capability or capabilities.</w:t>
            </w:r>
          </w:p>
          <w:p w:rsidR="00C8584D" w:rsidRPr="00E33849" w:rsidRDefault="00C8584D" w:rsidP="00A912E5">
            <w:pPr>
              <w:pStyle w:val="ACLAPTableText"/>
              <w:rPr>
                <w:sz w:val="18"/>
                <w:szCs w:val="18"/>
              </w:rPr>
            </w:pPr>
          </w:p>
          <w:p w:rsidR="00C8584D" w:rsidRPr="00E33849" w:rsidRDefault="00C8584D" w:rsidP="00A912E5">
            <w:pPr>
              <w:pStyle w:val="ACLAPTableText"/>
              <w:rPr>
                <w:sz w:val="18"/>
                <w:szCs w:val="18"/>
              </w:rPr>
            </w:pPr>
            <w:r w:rsidRPr="00E33849">
              <w:rPr>
                <w:sz w:val="18"/>
                <w:szCs w:val="18"/>
              </w:rPr>
              <w:t xml:space="preserve">Students identify personal and learning goals related to these skills, abilities and capabilities.  This should include both short and long term goals.  </w:t>
            </w:r>
          </w:p>
        </w:tc>
        <w:tc>
          <w:tcPr>
            <w:tcW w:w="944" w:type="dxa"/>
            <w:tcBorders>
              <w:bottom w:val="single" w:sz="4" w:space="0" w:color="auto"/>
            </w:tcBorders>
            <w:shd w:val="clear" w:color="auto" w:fill="auto"/>
            <w:vAlign w:val="center"/>
          </w:tcPr>
          <w:p w:rsidR="00FB576D" w:rsidRPr="00E33849" w:rsidRDefault="00FB576D" w:rsidP="00A912E5">
            <w:pPr>
              <w:pStyle w:val="ACLAPTableText"/>
              <w:rPr>
                <w:sz w:val="18"/>
                <w:szCs w:val="18"/>
                <w:lang w:val="en-US"/>
              </w:rPr>
            </w:pPr>
          </w:p>
        </w:tc>
        <w:tc>
          <w:tcPr>
            <w:tcW w:w="803" w:type="dxa"/>
            <w:tcBorders>
              <w:bottom w:val="single" w:sz="4" w:space="0" w:color="auto"/>
            </w:tcBorders>
            <w:shd w:val="clear" w:color="auto" w:fill="auto"/>
            <w:vAlign w:val="center"/>
          </w:tcPr>
          <w:p w:rsidR="00FB576D" w:rsidRPr="00E33849" w:rsidRDefault="00C5533F" w:rsidP="00C5533F">
            <w:pPr>
              <w:pStyle w:val="ACLAPTableText"/>
              <w:jc w:val="center"/>
              <w:rPr>
                <w:sz w:val="18"/>
                <w:szCs w:val="18"/>
                <w:lang w:val="en-US"/>
              </w:rPr>
            </w:pPr>
            <w:r w:rsidRPr="00E33849">
              <w:rPr>
                <w:sz w:val="18"/>
                <w:szCs w:val="18"/>
                <w:lang w:val="en-US"/>
              </w:rPr>
              <w:t>1</w:t>
            </w:r>
          </w:p>
        </w:tc>
        <w:tc>
          <w:tcPr>
            <w:tcW w:w="804" w:type="dxa"/>
            <w:tcBorders>
              <w:bottom w:val="single" w:sz="4" w:space="0" w:color="auto"/>
            </w:tcBorders>
            <w:shd w:val="clear" w:color="auto" w:fill="auto"/>
            <w:vAlign w:val="center"/>
          </w:tcPr>
          <w:p w:rsidR="00FB576D" w:rsidRPr="00E33849" w:rsidRDefault="00FB576D" w:rsidP="00A912E5">
            <w:pPr>
              <w:pStyle w:val="ACLAPTableText"/>
              <w:rPr>
                <w:sz w:val="18"/>
                <w:szCs w:val="18"/>
                <w:lang w:val="en-US"/>
              </w:rPr>
            </w:pPr>
          </w:p>
        </w:tc>
        <w:tc>
          <w:tcPr>
            <w:tcW w:w="3402" w:type="dxa"/>
            <w:tcBorders>
              <w:bottom w:val="single" w:sz="4" w:space="0" w:color="auto"/>
            </w:tcBorders>
            <w:shd w:val="clear" w:color="auto" w:fill="auto"/>
          </w:tcPr>
          <w:p w:rsidR="00FB576D" w:rsidRPr="00E33849" w:rsidRDefault="00541662" w:rsidP="00A912E5">
            <w:pPr>
              <w:pStyle w:val="ACLAPTableText"/>
              <w:rPr>
                <w:sz w:val="18"/>
                <w:szCs w:val="18"/>
              </w:rPr>
            </w:pPr>
            <w:r w:rsidRPr="00E33849">
              <w:rPr>
                <w:sz w:val="18"/>
                <w:szCs w:val="18"/>
              </w:rPr>
              <w:t>Folio of information to form basis of goal setting.</w:t>
            </w:r>
          </w:p>
          <w:p w:rsidR="00541662" w:rsidRPr="00E33849" w:rsidRDefault="00541662" w:rsidP="00A912E5">
            <w:pPr>
              <w:pStyle w:val="ACLAPTableText"/>
              <w:rPr>
                <w:sz w:val="18"/>
                <w:szCs w:val="18"/>
              </w:rPr>
            </w:pPr>
          </w:p>
          <w:p w:rsidR="00541662" w:rsidRPr="00E33849" w:rsidRDefault="00541662" w:rsidP="00A912E5">
            <w:pPr>
              <w:pStyle w:val="ACLAPTableText"/>
              <w:rPr>
                <w:sz w:val="18"/>
                <w:szCs w:val="18"/>
              </w:rPr>
            </w:pPr>
            <w:r w:rsidRPr="00E33849">
              <w:rPr>
                <w:sz w:val="18"/>
                <w:szCs w:val="18"/>
              </w:rPr>
              <w:t>Written response of up to 500 words or a multimodal presentation of up to 3 minutes.</w:t>
            </w:r>
          </w:p>
        </w:tc>
      </w:tr>
      <w:tr w:rsidR="005C06F4" w:rsidRPr="004963F3" w:rsidTr="00A912E5">
        <w:trPr>
          <w:trHeight w:val="1294"/>
        </w:trPr>
        <w:tc>
          <w:tcPr>
            <w:tcW w:w="1668" w:type="dxa"/>
            <w:vMerge/>
            <w:tcBorders>
              <w:bottom w:val="single" w:sz="4" w:space="0" w:color="auto"/>
            </w:tcBorders>
            <w:shd w:val="clear" w:color="auto" w:fill="auto"/>
            <w:vAlign w:val="center"/>
          </w:tcPr>
          <w:p w:rsidR="005C06F4" w:rsidRPr="00F40B4F" w:rsidRDefault="005C06F4" w:rsidP="00A912E5">
            <w:pPr>
              <w:pStyle w:val="LAPTableText"/>
              <w:jc w:val="center"/>
              <w:rPr>
                <w:b/>
                <w:lang w:val="en-US"/>
              </w:rPr>
            </w:pPr>
          </w:p>
        </w:tc>
        <w:tc>
          <w:tcPr>
            <w:tcW w:w="7229" w:type="dxa"/>
            <w:tcBorders>
              <w:bottom w:val="single" w:sz="4" w:space="0" w:color="auto"/>
            </w:tcBorders>
            <w:shd w:val="clear" w:color="auto" w:fill="auto"/>
          </w:tcPr>
          <w:p w:rsidR="005C06F4" w:rsidRPr="00E33849" w:rsidRDefault="00C8584D" w:rsidP="00A912E5">
            <w:pPr>
              <w:pStyle w:val="ACLAPTableText"/>
              <w:rPr>
                <w:b/>
                <w:sz w:val="18"/>
                <w:szCs w:val="18"/>
              </w:rPr>
            </w:pPr>
            <w:r w:rsidRPr="00E33849">
              <w:rPr>
                <w:b/>
                <w:sz w:val="18"/>
                <w:szCs w:val="18"/>
              </w:rPr>
              <w:t>Developing strategies to achieve goals</w:t>
            </w:r>
          </w:p>
          <w:p w:rsidR="00C8584D" w:rsidRPr="00E33849" w:rsidRDefault="00C8584D" w:rsidP="00A912E5">
            <w:pPr>
              <w:pStyle w:val="ACLAPTableText"/>
              <w:rPr>
                <w:sz w:val="18"/>
                <w:szCs w:val="18"/>
              </w:rPr>
            </w:pPr>
          </w:p>
          <w:p w:rsidR="005C06F4" w:rsidRPr="00E33849" w:rsidRDefault="00C8584D" w:rsidP="00A912E5">
            <w:pPr>
              <w:pStyle w:val="ACLAPTableText"/>
              <w:rPr>
                <w:sz w:val="18"/>
                <w:szCs w:val="18"/>
              </w:rPr>
            </w:pPr>
            <w:r w:rsidRPr="00E33849">
              <w:rPr>
                <w:sz w:val="18"/>
                <w:szCs w:val="18"/>
              </w:rPr>
              <w:t>Students develop an action plan with a range of effective strategies to achieve their personal and learning goals.  Students interact effectively with others to identify and clarify goals, and to gain feedback to assist in refining of strategies.</w:t>
            </w:r>
          </w:p>
        </w:tc>
        <w:tc>
          <w:tcPr>
            <w:tcW w:w="944" w:type="dxa"/>
            <w:tcBorders>
              <w:bottom w:val="single" w:sz="4" w:space="0" w:color="auto"/>
            </w:tcBorders>
            <w:shd w:val="clear" w:color="auto" w:fill="auto"/>
            <w:vAlign w:val="center"/>
          </w:tcPr>
          <w:p w:rsidR="005C06F4" w:rsidRPr="00E33849" w:rsidRDefault="005C06F4" w:rsidP="00A912E5">
            <w:pPr>
              <w:pStyle w:val="ACLAPTableText"/>
              <w:rPr>
                <w:sz w:val="18"/>
                <w:szCs w:val="18"/>
                <w:lang w:val="en-US"/>
              </w:rPr>
            </w:pPr>
          </w:p>
        </w:tc>
        <w:tc>
          <w:tcPr>
            <w:tcW w:w="803" w:type="dxa"/>
            <w:tcBorders>
              <w:bottom w:val="single" w:sz="4" w:space="0" w:color="auto"/>
            </w:tcBorders>
            <w:shd w:val="clear" w:color="auto" w:fill="auto"/>
            <w:vAlign w:val="center"/>
          </w:tcPr>
          <w:p w:rsidR="005C06F4" w:rsidRPr="00E33849" w:rsidRDefault="00C5533F" w:rsidP="00C5533F">
            <w:pPr>
              <w:pStyle w:val="ACLAPTableText"/>
              <w:jc w:val="center"/>
              <w:rPr>
                <w:sz w:val="18"/>
                <w:szCs w:val="18"/>
                <w:lang w:val="en-US"/>
              </w:rPr>
            </w:pPr>
            <w:r w:rsidRPr="00E33849">
              <w:rPr>
                <w:sz w:val="18"/>
                <w:szCs w:val="18"/>
                <w:lang w:val="en-US"/>
              </w:rPr>
              <w:t>1, 2, 3</w:t>
            </w:r>
          </w:p>
        </w:tc>
        <w:tc>
          <w:tcPr>
            <w:tcW w:w="804" w:type="dxa"/>
            <w:tcBorders>
              <w:bottom w:val="single" w:sz="4" w:space="0" w:color="auto"/>
            </w:tcBorders>
            <w:shd w:val="clear" w:color="auto" w:fill="auto"/>
            <w:vAlign w:val="center"/>
          </w:tcPr>
          <w:p w:rsidR="005C06F4" w:rsidRPr="00E33849" w:rsidRDefault="005C06F4" w:rsidP="00A912E5">
            <w:pPr>
              <w:pStyle w:val="ACLAPTableText"/>
              <w:rPr>
                <w:sz w:val="18"/>
                <w:szCs w:val="18"/>
                <w:lang w:val="en-US"/>
              </w:rPr>
            </w:pPr>
          </w:p>
        </w:tc>
        <w:tc>
          <w:tcPr>
            <w:tcW w:w="3402" w:type="dxa"/>
            <w:tcBorders>
              <w:bottom w:val="single" w:sz="4" w:space="0" w:color="auto"/>
            </w:tcBorders>
            <w:shd w:val="clear" w:color="auto" w:fill="auto"/>
          </w:tcPr>
          <w:p w:rsidR="005C06F4" w:rsidRPr="00E33849" w:rsidRDefault="00A131AF" w:rsidP="00A912E5">
            <w:pPr>
              <w:pStyle w:val="ACLAPTableText"/>
              <w:rPr>
                <w:sz w:val="18"/>
                <w:szCs w:val="18"/>
              </w:rPr>
            </w:pPr>
            <w:r w:rsidRPr="00E33849">
              <w:rPr>
                <w:sz w:val="18"/>
                <w:szCs w:val="18"/>
              </w:rPr>
              <w:t>A series of action plans to identify goals, strategies and development.</w:t>
            </w:r>
          </w:p>
          <w:p w:rsidR="00A131AF" w:rsidRPr="00E33849" w:rsidRDefault="00A131AF" w:rsidP="00A912E5">
            <w:pPr>
              <w:pStyle w:val="ACLAPTableText"/>
              <w:rPr>
                <w:sz w:val="18"/>
                <w:szCs w:val="18"/>
              </w:rPr>
            </w:pPr>
          </w:p>
          <w:p w:rsidR="00A131AF" w:rsidRPr="00E33849" w:rsidRDefault="00A131AF" w:rsidP="00A912E5">
            <w:pPr>
              <w:pStyle w:val="ACLAPTableText"/>
              <w:rPr>
                <w:sz w:val="18"/>
                <w:szCs w:val="18"/>
              </w:rPr>
            </w:pPr>
            <w:r w:rsidRPr="00E33849">
              <w:rPr>
                <w:sz w:val="18"/>
                <w:szCs w:val="18"/>
              </w:rPr>
              <w:t>Supporting evidence of interaction with others to gain feedback.</w:t>
            </w:r>
          </w:p>
        </w:tc>
      </w:tr>
      <w:tr w:rsidR="005C06F4" w:rsidRPr="004963F3" w:rsidTr="00A912E5">
        <w:trPr>
          <w:trHeight w:val="1782"/>
        </w:trPr>
        <w:tc>
          <w:tcPr>
            <w:tcW w:w="1668" w:type="dxa"/>
            <w:tcBorders>
              <w:top w:val="single" w:sz="4" w:space="0" w:color="auto"/>
            </w:tcBorders>
            <w:shd w:val="clear" w:color="auto" w:fill="auto"/>
            <w:vAlign w:val="center"/>
          </w:tcPr>
          <w:p w:rsidR="005C06F4" w:rsidRPr="00F40B4F" w:rsidRDefault="005C06F4" w:rsidP="00A912E5">
            <w:pPr>
              <w:pStyle w:val="LAPTableText"/>
              <w:jc w:val="center"/>
              <w:rPr>
                <w:b/>
                <w:lang w:val="en-US"/>
              </w:rPr>
            </w:pPr>
            <w:r>
              <w:rPr>
                <w:b/>
                <w:lang w:val="en-US"/>
              </w:rPr>
              <w:lastRenderedPageBreak/>
              <w:t>Assessment Type 2: Review</w:t>
            </w: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p>
          <w:p w:rsidR="005C06F4" w:rsidRPr="00F40B4F" w:rsidRDefault="002B56CB" w:rsidP="00A912E5">
            <w:pPr>
              <w:pStyle w:val="LAPTableText"/>
              <w:jc w:val="center"/>
              <w:rPr>
                <w:b/>
                <w:lang w:val="en-US"/>
              </w:rPr>
            </w:pPr>
            <w:r>
              <w:rPr>
                <w:b/>
                <w:lang w:val="en-US"/>
              </w:rPr>
              <w:t>Weighting 30%</w:t>
            </w:r>
          </w:p>
          <w:p w:rsidR="005C06F4" w:rsidRPr="002B56CB" w:rsidRDefault="005C06F4" w:rsidP="00A912E5">
            <w:pPr>
              <w:pStyle w:val="LAPTableText"/>
              <w:jc w:val="center"/>
              <w:rPr>
                <w:b/>
                <w:lang w:val="en-US"/>
              </w:rPr>
            </w:pP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p>
        </w:tc>
        <w:tc>
          <w:tcPr>
            <w:tcW w:w="7229" w:type="dxa"/>
            <w:tcBorders>
              <w:top w:val="single" w:sz="4" w:space="0" w:color="auto"/>
            </w:tcBorders>
            <w:shd w:val="clear" w:color="auto" w:fill="auto"/>
          </w:tcPr>
          <w:p w:rsidR="005C06F4" w:rsidRPr="00E33849" w:rsidRDefault="0093710A" w:rsidP="00A912E5">
            <w:pPr>
              <w:pStyle w:val="ACLAPTableText"/>
              <w:rPr>
                <w:b/>
                <w:sz w:val="18"/>
                <w:szCs w:val="18"/>
                <w:lang w:val="en-US"/>
              </w:rPr>
            </w:pPr>
            <w:r w:rsidRPr="00E33849">
              <w:rPr>
                <w:b/>
                <w:sz w:val="18"/>
                <w:szCs w:val="18"/>
                <w:lang w:val="en-US"/>
              </w:rPr>
              <w:t xml:space="preserve">Round table discussion </w:t>
            </w:r>
          </w:p>
          <w:p w:rsidR="0093710A" w:rsidRPr="00E33849" w:rsidRDefault="0093710A" w:rsidP="00A912E5">
            <w:pPr>
              <w:pStyle w:val="ACLAPTableText"/>
              <w:rPr>
                <w:b/>
                <w:sz w:val="18"/>
                <w:szCs w:val="18"/>
                <w:lang w:val="en-US"/>
              </w:rPr>
            </w:pPr>
          </w:p>
          <w:p w:rsidR="0093710A" w:rsidRPr="00E33849" w:rsidRDefault="0093710A" w:rsidP="00A912E5">
            <w:pPr>
              <w:pStyle w:val="ACLAPTableText"/>
              <w:rPr>
                <w:sz w:val="18"/>
                <w:szCs w:val="18"/>
                <w:lang w:val="en-US"/>
              </w:rPr>
            </w:pPr>
            <w:r w:rsidRPr="00E33849">
              <w:rPr>
                <w:sz w:val="18"/>
                <w:szCs w:val="18"/>
                <w:lang w:val="en-US"/>
              </w:rPr>
              <w:t>Students nominate a group of peers, pare</w:t>
            </w:r>
            <w:r w:rsidR="00FB576D" w:rsidRPr="00E33849">
              <w:rPr>
                <w:sz w:val="18"/>
                <w:szCs w:val="18"/>
                <w:lang w:val="en-US"/>
              </w:rPr>
              <w:t>nts and staff to attend a round table discussion</w:t>
            </w:r>
            <w:r w:rsidRPr="00E33849">
              <w:rPr>
                <w:sz w:val="18"/>
                <w:szCs w:val="18"/>
                <w:lang w:val="en-US"/>
              </w:rPr>
              <w:t>.</w:t>
            </w:r>
          </w:p>
          <w:p w:rsidR="0093710A" w:rsidRPr="00E33849" w:rsidRDefault="0093710A" w:rsidP="00A912E5">
            <w:pPr>
              <w:pStyle w:val="ACLAPTableText"/>
              <w:rPr>
                <w:sz w:val="18"/>
                <w:szCs w:val="18"/>
                <w:lang w:val="en-US"/>
              </w:rPr>
            </w:pPr>
          </w:p>
          <w:p w:rsidR="0093710A" w:rsidRPr="00E33849" w:rsidRDefault="0093710A" w:rsidP="00A912E5">
            <w:pPr>
              <w:pStyle w:val="ACLAPTableText"/>
              <w:rPr>
                <w:sz w:val="18"/>
                <w:szCs w:val="18"/>
                <w:lang w:val="en-US"/>
              </w:rPr>
            </w:pPr>
            <w:r w:rsidRPr="00E33849">
              <w:rPr>
                <w:sz w:val="18"/>
                <w:szCs w:val="18"/>
                <w:lang w:val="en-US"/>
              </w:rPr>
              <w:t>Students clearly review and evaluate their personal and learning goals and reflect on the effectiveness of strategies to achieve them.</w:t>
            </w:r>
          </w:p>
          <w:p w:rsidR="00FB576D" w:rsidRPr="00E33849" w:rsidRDefault="00FB576D" w:rsidP="00A912E5">
            <w:pPr>
              <w:pStyle w:val="ACLAPTableText"/>
              <w:rPr>
                <w:sz w:val="18"/>
                <w:szCs w:val="18"/>
                <w:lang w:val="en-US"/>
              </w:rPr>
            </w:pPr>
          </w:p>
          <w:p w:rsidR="0093710A" w:rsidRPr="00E33849" w:rsidRDefault="0093710A" w:rsidP="00A912E5">
            <w:pPr>
              <w:pStyle w:val="ACLAPTableText"/>
              <w:rPr>
                <w:sz w:val="18"/>
                <w:szCs w:val="18"/>
                <w:lang w:val="en-US"/>
              </w:rPr>
            </w:pPr>
            <w:r w:rsidRPr="00E33849">
              <w:rPr>
                <w:sz w:val="18"/>
                <w:szCs w:val="18"/>
                <w:lang w:val="en-US"/>
              </w:rPr>
              <w:t>They review the development of the</w:t>
            </w:r>
            <w:r w:rsidR="00FB576D" w:rsidRPr="00E33849">
              <w:rPr>
                <w:sz w:val="18"/>
                <w:szCs w:val="18"/>
                <w:lang w:val="en-US"/>
              </w:rPr>
              <w:t>ir</w:t>
            </w:r>
            <w:r w:rsidRPr="00E33849">
              <w:rPr>
                <w:sz w:val="18"/>
                <w:szCs w:val="18"/>
                <w:lang w:val="en-US"/>
              </w:rPr>
              <w:t xml:space="preserve"> selected </w:t>
            </w:r>
            <w:r w:rsidR="00FB576D" w:rsidRPr="00E33849">
              <w:rPr>
                <w:sz w:val="18"/>
                <w:szCs w:val="18"/>
                <w:lang w:val="en-US"/>
              </w:rPr>
              <w:t xml:space="preserve">capability or </w:t>
            </w:r>
            <w:r w:rsidRPr="00E33849">
              <w:rPr>
                <w:sz w:val="18"/>
                <w:szCs w:val="18"/>
                <w:lang w:val="en-US"/>
              </w:rPr>
              <w:t xml:space="preserve">capabilities with insights on how </w:t>
            </w:r>
            <w:r w:rsidR="00FB576D" w:rsidRPr="00E33849">
              <w:rPr>
                <w:sz w:val="18"/>
                <w:szCs w:val="18"/>
                <w:lang w:val="en-US"/>
              </w:rPr>
              <w:t>this helped to achieve their goals and how others have influenced their decision.</w:t>
            </w:r>
          </w:p>
          <w:p w:rsidR="00FB576D" w:rsidRPr="00E33849" w:rsidRDefault="00FB576D" w:rsidP="00A912E5">
            <w:pPr>
              <w:pStyle w:val="ACLAPTableText"/>
              <w:rPr>
                <w:sz w:val="18"/>
                <w:szCs w:val="18"/>
                <w:lang w:val="en-US"/>
              </w:rPr>
            </w:pPr>
          </w:p>
          <w:p w:rsidR="00FB576D" w:rsidRPr="00E33849" w:rsidRDefault="00FB576D" w:rsidP="00A912E5">
            <w:pPr>
              <w:pStyle w:val="ACLAPTableText"/>
              <w:rPr>
                <w:sz w:val="18"/>
                <w:szCs w:val="18"/>
                <w:lang w:val="en-US"/>
              </w:rPr>
            </w:pPr>
            <w:r w:rsidRPr="00E33849">
              <w:rPr>
                <w:sz w:val="18"/>
                <w:szCs w:val="18"/>
                <w:lang w:val="en-US"/>
              </w:rPr>
              <w:t>Students provide evidence during the discussion to support each of the areas discussed.</w:t>
            </w:r>
          </w:p>
        </w:tc>
        <w:tc>
          <w:tcPr>
            <w:tcW w:w="944" w:type="dxa"/>
            <w:tcBorders>
              <w:top w:val="single" w:sz="4" w:space="0" w:color="auto"/>
            </w:tcBorders>
            <w:shd w:val="clear" w:color="auto" w:fill="auto"/>
            <w:vAlign w:val="center"/>
          </w:tcPr>
          <w:p w:rsidR="005C06F4" w:rsidRPr="00E33849" w:rsidRDefault="00C5533F" w:rsidP="00C5533F">
            <w:pPr>
              <w:pStyle w:val="ACLAPTableText"/>
              <w:jc w:val="center"/>
              <w:rPr>
                <w:sz w:val="18"/>
                <w:szCs w:val="18"/>
                <w:lang w:val="en-US"/>
              </w:rPr>
            </w:pPr>
            <w:r w:rsidRPr="00E33849">
              <w:rPr>
                <w:sz w:val="18"/>
                <w:szCs w:val="18"/>
                <w:lang w:val="en-US"/>
              </w:rPr>
              <w:t>1</w:t>
            </w:r>
          </w:p>
        </w:tc>
        <w:tc>
          <w:tcPr>
            <w:tcW w:w="803" w:type="dxa"/>
            <w:tcBorders>
              <w:top w:val="single" w:sz="4" w:space="0" w:color="auto"/>
            </w:tcBorders>
            <w:shd w:val="clear" w:color="auto" w:fill="auto"/>
            <w:vAlign w:val="center"/>
          </w:tcPr>
          <w:p w:rsidR="005C06F4" w:rsidRPr="00E33849" w:rsidRDefault="005C06F4" w:rsidP="00A912E5">
            <w:pPr>
              <w:pStyle w:val="ACLAPTableText"/>
              <w:rPr>
                <w:sz w:val="18"/>
                <w:szCs w:val="18"/>
                <w:lang w:val="en-US"/>
              </w:rPr>
            </w:pPr>
          </w:p>
        </w:tc>
        <w:tc>
          <w:tcPr>
            <w:tcW w:w="804" w:type="dxa"/>
            <w:tcBorders>
              <w:top w:val="single" w:sz="4" w:space="0" w:color="auto"/>
            </w:tcBorders>
            <w:shd w:val="clear" w:color="auto" w:fill="auto"/>
            <w:vAlign w:val="center"/>
          </w:tcPr>
          <w:p w:rsidR="005C06F4" w:rsidRPr="00E33849" w:rsidRDefault="00C5533F" w:rsidP="00C5533F">
            <w:pPr>
              <w:pStyle w:val="ACLAPTableText"/>
              <w:jc w:val="center"/>
              <w:rPr>
                <w:sz w:val="18"/>
                <w:szCs w:val="18"/>
                <w:lang w:val="en-US"/>
              </w:rPr>
            </w:pPr>
            <w:r w:rsidRPr="00E33849">
              <w:rPr>
                <w:sz w:val="18"/>
                <w:szCs w:val="18"/>
                <w:lang w:val="en-US"/>
              </w:rPr>
              <w:t>1, 2</w:t>
            </w:r>
          </w:p>
        </w:tc>
        <w:tc>
          <w:tcPr>
            <w:tcW w:w="3402" w:type="dxa"/>
            <w:tcBorders>
              <w:top w:val="single" w:sz="4" w:space="0" w:color="auto"/>
            </w:tcBorders>
            <w:shd w:val="clear" w:color="auto" w:fill="auto"/>
          </w:tcPr>
          <w:p w:rsidR="00A131AF" w:rsidRPr="00E33849" w:rsidRDefault="00A131AF" w:rsidP="00A912E5">
            <w:pPr>
              <w:pStyle w:val="ACLAPTableText"/>
              <w:rPr>
                <w:sz w:val="18"/>
                <w:szCs w:val="18"/>
              </w:rPr>
            </w:pPr>
            <w:r w:rsidRPr="00E33849">
              <w:rPr>
                <w:sz w:val="18"/>
                <w:szCs w:val="18"/>
              </w:rPr>
              <w:t xml:space="preserve">Contribution to round-table discussion of up to a maximum of 5 minutes. </w:t>
            </w:r>
          </w:p>
          <w:p w:rsidR="00A131AF" w:rsidRPr="00E33849" w:rsidRDefault="00A131AF" w:rsidP="00A912E5">
            <w:pPr>
              <w:pStyle w:val="ACLAPTableText"/>
              <w:rPr>
                <w:sz w:val="18"/>
                <w:szCs w:val="18"/>
              </w:rPr>
            </w:pPr>
          </w:p>
          <w:p w:rsidR="005C06F4" w:rsidRPr="00E33849" w:rsidRDefault="00A131AF" w:rsidP="00A912E5">
            <w:pPr>
              <w:pStyle w:val="ACLAPTableText"/>
              <w:rPr>
                <w:sz w:val="18"/>
                <w:szCs w:val="18"/>
              </w:rPr>
            </w:pPr>
            <w:r w:rsidRPr="00E33849">
              <w:rPr>
                <w:sz w:val="18"/>
                <w:szCs w:val="18"/>
              </w:rPr>
              <w:t xml:space="preserve">Discussion supported by evidence collected during Semester.  </w:t>
            </w:r>
          </w:p>
        </w:tc>
      </w:tr>
    </w:tbl>
    <w:p w:rsidR="002A53B7" w:rsidRPr="00A45A49" w:rsidRDefault="002A53B7" w:rsidP="002A53B7"/>
    <w:p w:rsidR="00D732EE" w:rsidRPr="005C06F4" w:rsidRDefault="005C06F4" w:rsidP="005C06F4">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Personal Learning Plan subject o</w:t>
      </w:r>
      <w:r w:rsidRPr="004963F3">
        <w:rPr>
          <w:rFonts w:cs="Arial"/>
          <w:i/>
          <w:iCs/>
          <w:sz w:val="20"/>
          <w:szCs w:val="20"/>
          <w:lang w:val="en-US"/>
        </w:rPr>
        <w:t>utline.</w:t>
      </w:r>
    </w:p>
    <w:sectPr w:rsidR="00D732EE" w:rsidRPr="005C06F4"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0F2" w:rsidRDefault="00F400F2">
      <w:r>
        <w:separator/>
      </w:r>
    </w:p>
  </w:endnote>
  <w:endnote w:type="continuationSeparator" w:id="0">
    <w:p w:rsidR="00F400F2" w:rsidRDefault="00F4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49" w:rsidRDefault="00E33849" w:rsidP="00E33849">
    <w:pPr>
      <w:pStyle w:val="LAPFooter"/>
      <w:tabs>
        <w:tab w:val="clear" w:pos="9639"/>
        <w:tab w:val="right" w:pos="11057"/>
      </w:tabs>
    </w:pPr>
    <w:r w:rsidRPr="00D128A8">
      <w:t xml:space="preserve">Page </w:t>
    </w:r>
    <w:r w:rsidRPr="00D128A8">
      <w:fldChar w:fldCharType="begin"/>
    </w:r>
    <w:r w:rsidRPr="00D128A8">
      <w:instrText xml:space="preserve"> PAGE </w:instrText>
    </w:r>
    <w:r w:rsidRPr="00D128A8">
      <w:fldChar w:fldCharType="separate"/>
    </w:r>
    <w:r w:rsidR="00324B13">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24B13">
      <w:rPr>
        <w:noProof/>
      </w:rPr>
      <w:t>3</w:t>
    </w:r>
    <w:r w:rsidRPr="00D128A8">
      <w:fldChar w:fldCharType="end"/>
    </w:r>
    <w:r>
      <w:rPr>
        <w:sz w:val="18"/>
      </w:rPr>
      <w:tab/>
    </w:r>
    <w:r>
      <w:rPr>
        <w:sz w:val="18"/>
      </w:rPr>
      <w:tab/>
    </w:r>
    <w:r>
      <w:t>Stage 1 Personal Leani</w:t>
    </w:r>
    <w:r w:rsidR="00324B13">
      <w:t>n</w:t>
    </w:r>
    <w:r>
      <w:t xml:space="preserve">g Plan </w:t>
    </w:r>
    <w:r w:rsidR="00324B13">
      <w:t xml:space="preserve">LAP – 04 </w:t>
    </w:r>
    <w:r>
      <w:t>(for use from 2017)</w:t>
    </w:r>
  </w:p>
  <w:p w:rsidR="00E33849" w:rsidRPr="00AD3BD3" w:rsidRDefault="00E33849" w:rsidP="00E33849">
    <w:pPr>
      <w:pStyle w:val="LAPFooter"/>
      <w:tabs>
        <w:tab w:val="clear" w:pos="9639"/>
        <w:tab w:val="clear" w:pos="14742"/>
        <w:tab w:val="right" w:pos="15451"/>
      </w:tabs>
    </w:pPr>
    <w:r w:rsidRPr="00AD3BD3">
      <w:tab/>
      <w:t xml:space="preserve">Ref: </w:t>
    </w:r>
    <w:r>
      <w:t xml:space="preserve">A597164 </w:t>
    </w:r>
    <w:r w:rsidRPr="00AD3BD3">
      <w:t>(</w:t>
    </w:r>
    <w:r>
      <w:t>created January 2017)</w:t>
    </w:r>
  </w:p>
  <w:p w:rsidR="00E33849" w:rsidRPr="00E33849" w:rsidRDefault="00E33849" w:rsidP="00E33849">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324B13">
      <w:rPr>
        <w:noProof/>
      </w:rPr>
      <w:t>1</w:t>
    </w:r>
    <w:r w:rsidRPr="00D732EE">
      <w:fldChar w:fldCharType="end"/>
    </w:r>
    <w:r w:rsidRPr="00D732EE">
      <w:t xml:space="preserve"> of </w:t>
    </w:r>
    <w:r w:rsidR="00324B13">
      <w:fldChar w:fldCharType="begin"/>
    </w:r>
    <w:r w:rsidR="00324B13">
      <w:instrText xml:space="preserve"> NUMPAGES  \* MERGEFORMAT </w:instrText>
    </w:r>
    <w:r w:rsidR="00324B13">
      <w:fldChar w:fldCharType="separate"/>
    </w:r>
    <w:r w:rsidR="00324B13">
      <w:rPr>
        <w:noProof/>
      </w:rPr>
      <w:t>3</w:t>
    </w:r>
    <w:r w:rsidR="00324B13">
      <w:rPr>
        <w:noProof/>
      </w:rPr>
      <w:fldChar w:fldCharType="end"/>
    </w:r>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324B13">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24B13">
      <w:rPr>
        <w:noProof/>
      </w:rPr>
      <w:t>3</w:t>
    </w:r>
    <w:r w:rsidRPr="00D128A8">
      <w:fldChar w:fldCharType="end"/>
    </w:r>
    <w:r>
      <w:rPr>
        <w:sz w:val="18"/>
      </w:rPr>
      <w:tab/>
    </w:r>
    <w:r>
      <w:t xml:space="preserve">Stage 1 </w:t>
    </w:r>
    <w:r w:rsidR="00324B13">
      <w:t>Personal Leaning</w:t>
    </w:r>
    <w:r w:rsidR="00E33849">
      <w:t xml:space="preserve"> Plan</w:t>
    </w:r>
    <w:r>
      <w:t xml:space="preserve"> </w:t>
    </w:r>
    <w:r w:rsidR="00E33849">
      <w:t xml:space="preserve">LAP </w:t>
    </w:r>
    <w:r w:rsidR="00324B13">
      <w:t>– 04</w:t>
    </w:r>
    <w:r w:rsidR="00E021FF">
      <w:t xml:space="preserve"> (for use from 2017</w:t>
    </w:r>
    <w:r>
      <w:t>)</w:t>
    </w:r>
  </w:p>
  <w:p w:rsidR="002A53B7" w:rsidRPr="00AD3BD3" w:rsidRDefault="002A53B7" w:rsidP="005C06F4">
    <w:pPr>
      <w:pStyle w:val="LAPFooter"/>
      <w:tabs>
        <w:tab w:val="clear" w:pos="9639"/>
        <w:tab w:val="right" w:pos="10206"/>
      </w:tabs>
    </w:pPr>
    <w:r w:rsidRPr="00AD3BD3">
      <w:tab/>
      <w:t>Ref</w:t>
    </w:r>
    <w:proofErr w:type="gramStart"/>
    <w:r w:rsidRPr="00AD3BD3">
      <w:t>:</w:t>
    </w:r>
    <w:r w:rsidR="00F2150E">
      <w:t>A597164</w:t>
    </w:r>
    <w:proofErr w:type="gramEnd"/>
    <w:r w:rsidR="00D732EE" w:rsidRPr="00AD3BD3">
      <w:t xml:space="preserve"> </w:t>
    </w:r>
    <w:r w:rsidR="00D732EE">
      <w:t xml:space="preserve"> </w:t>
    </w:r>
    <w:r w:rsidRPr="00AD3BD3">
      <w:t>(</w:t>
    </w:r>
    <w:r>
      <w:t xml:space="preserve">created </w:t>
    </w:r>
    <w:r w:rsidR="005C06F4">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E33849">
    <w:pPr>
      <w:pStyle w:val="LAPFooter"/>
      <w:tabs>
        <w:tab w:val="clear" w:pos="9639"/>
        <w:tab w:val="right" w:pos="11057"/>
      </w:tabs>
    </w:pPr>
    <w:r w:rsidRPr="00D128A8">
      <w:t xml:space="preserve">Page </w:t>
    </w:r>
    <w:r w:rsidRPr="00D128A8">
      <w:fldChar w:fldCharType="begin"/>
    </w:r>
    <w:r w:rsidRPr="00D128A8">
      <w:instrText xml:space="preserve"> PAGE </w:instrText>
    </w:r>
    <w:r w:rsidRPr="00D128A8">
      <w:fldChar w:fldCharType="separate"/>
    </w:r>
    <w:r w:rsidR="00324B13">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24B13">
      <w:rPr>
        <w:noProof/>
      </w:rPr>
      <w:t>3</w:t>
    </w:r>
    <w:r w:rsidRPr="00D128A8">
      <w:fldChar w:fldCharType="end"/>
    </w:r>
    <w:r>
      <w:rPr>
        <w:sz w:val="18"/>
      </w:rPr>
      <w:tab/>
    </w:r>
    <w:r w:rsidR="00E33849">
      <w:rPr>
        <w:sz w:val="18"/>
      </w:rPr>
      <w:tab/>
    </w:r>
    <w:r w:rsidR="00324B13">
      <w:t>Stage 1 Personal Leaning</w:t>
    </w:r>
    <w:r w:rsidR="00E33849">
      <w:t xml:space="preserve"> Plan </w:t>
    </w:r>
    <w:r w:rsidR="00324B13">
      <w:t xml:space="preserve">LAP – 04 </w:t>
    </w:r>
    <w:r w:rsidR="00E33849">
      <w:t>(for use from 2017)</w:t>
    </w:r>
  </w:p>
  <w:p w:rsidR="00BA2185" w:rsidRPr="00AD3BD3" w:rsidRDefault="00BA2185" w:rsidP="005C06F4">
    <w:pPr>
      <w:pStyle w:val="LAPFooter"/>
      <w:tabs>
        <w:tab w:val="clear" w:pos="9639"/>
        <w:tab w:val="clear" w:pos="14742"/>
        <w:tab w:val="right" w:pos="15451"/>
      </w:tabs>
    </w:pPr>
    <w:r w:rsidRPr="00AD3BD3">
      <w:tab/>
      <w:t xml:space="preserve">Ref: </w:t>
    </w:r>
    <w:r w:rsidR="00F2150E">
      <w:t xml:space="preserve">A597164 </w:t>
    </w:r>
    <w:r w:rsidRPr="00AD3BD3">
      <w:t>(</w:t>
    </w:r>
    <w:r w:rsidR="00E021FF">
      <w:t xml:space="preserve">created </w:t>
    </w:r>
    <w:r w:rsidR="005C06F4">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0F2" w:rsidRDefault="00F400F2">
      <w:r>
        <w:separator/>
      </w:r>
    </w:p>
  </w:footnote>
  <w:footnote w:type="continuationSeparator" w:id="0">
    <w:p w:rsidR="00F400F2" w:rsidRDefault="00F40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09290A">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6D5EEE"/>
    <w:multiLevelType w:val="hybridMultilevel"/>
    <w:tmpl w:val="2E3C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7E474C"/>
    <w:multiLevelType w:val="hybridMultilevel"/>
    <w:tmpl w:val="E64A3F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5B064B52"/>
    <w:multiLevelType w:val="hybridMultilevel"/>
    <w:tmpl w:val="94FA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
  </w:num>
  <w:num w:numId="8">
    <w:abstractNumId w:val="0"/>
  </w:num>
  <w:num w:numId="9">
    <w:abstractNumId w:val="12"/>
  </w:num>
  <w:num w:numId="10">
    <w:abstractNumId w:val="4"/>
  </w:num>
  <w:num w:numId="11">
    <w:abstractNumId w:val="7"/>
  </w:num>
  <w:num w:numId="12">
    <w:abstractNumId w:val="11"/>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9290A"/>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0713"/>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B56CB"/>
    <w:rsid w:val="002C0304"/>
    <w:rsid w:val="002D5CF0"/>
    <w:rsid w:val="002D7CEB"/>
    <w:rsid w:val="002E0C15"/>
    <w:rsid w:val="002E5884"/>
    <w:rsid w:val="002F2F32"/>
    <w:rsid w:val="003221A6"/>
    <w:rsid w:val="00324B13"/>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E78B4"/>
    <w:rsid w:val="004F432D"/>
    <w:rsid w:val="004F44CC"/>
    <w:rsid w:val="00503362"/>
    <w:rsid w:val="005068CA"/>
    <w:rsid w:val="00511F01"/>
    <w:rsid w:val="00523C7B"/>
    <w:rsid w:val="00527096"/>
    <w:rsid w:val="00527BB2"/>
    <w:rsid w:val="0053538F"/>
    <w:rsid w:val="00537644"/>
    <w:rsid w:val="00541662"/>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2DD7"/>
    <w:rsid w:val="005B7726"/>
    <w:rsid w:val="005C06F4"/>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231A2"/>
    <w:rsid w:val="00933369"/>
    <w:rsid w:val="009369A1"/>
    <w:rsid w:val="0093710A"/>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31AF"/>
    <w:rsid w:val="00A143A4"/>
    <w:rsid w:val="00A27B37"/>
    <w:rsid w:val="00A372B3"/>
    <w:rsid w:val="00A413CE"/>
    <w:rsid w:val="00A4171C"/>
    <w:rsid w:val="00A41CA1"/>
    <w:rsid w:val="00A44351"/>
    <w:rsid w:val="00A452B1"/>
    <w:rsid w:val="00A460D7"/>
    <w:rsid w:val="00A52A60"/>
    <w:rsid w:val="00A57D2D"/>
    <w:rsid w:val="00A73078"/>
    <w:rsid w:val="00A822F4"/>
    <w:rsid w:val="00A840FD"/>
    <w:rsid w:val="00A86047"/>
    <w:rsid w:val="00A87E4B"/>
    <w:rsid w:val="00A912E5"/>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0600D"/>
    <w:rsid w:val="00C125BD"/>
    <w:rsid w:val="00C17939"/>
    <w:rsid w:val="00C26D84"/>
    <w:rsid w:val="00C34B96"/>
    <w:rsid w:val="00C3579E"/>
    <w:rsid w:val="00C41436"/>
    <w:rsid w:val="00C463C6"/>
    <w:rsid w:val="00C5533F"/>
    <w:rsid w:val="00C67081"/>
    <w:rsid w:val="00C8584D"/>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849"/>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1340"/>
    <w:rsid w:val="00ED2F48"/>
    <w:rsid w:val="00ED6619"/>
    <w:rsid w:val="00EE451F"/>
    <w:rsid w:val="00EE5A50"/>
    <w:rsid w:val="00EE71C4"/>
    <w:rsid w:val="00EF5BDD"/>
    <w:rsid w:val="00F03861"/>
    <w:rsid w:val="00F0465E"/>
    <w:rsid w:val="00F137D0"/>
    <w:rsid w:val="00F2150E"/>
    <w:rsid w:val="00F25793"/>
    <w:rsid w:val="00F400F2"/>
    <w:rsid w:val="00F5023B"/>
    <w:rsid w:val="00F66744"/>
    <w:rsid w:val="00F7747E"/>
    <w:rsid w:val="00F916C9"/>
    <w:rsid w:val="00F96C11"/>
    <w:rsid w:val="00FA0B40"/>
    <w:rsid w:val="00FA5230"/>
    <w:rsid w:val="00FB576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7E60-1799-493A-8818-98BEC736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3</cp:revision>
  <cp:lastPrinted>2015-09-01T21:53:00Z</cp:lastPrinted>
  <dcterms:created xsi:type="dcterms:W3CDTF">2016-12-20T06:45:00Z</dcterms:created>
  <dcterms:modified xsi:type="dcterms:W3CDTF">2017-01-09T01:09:00Z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A597164</vt:lpwstr>
  </property>
  <property fmtid="{D5CDD505-2E9C-101B-9397-08002B2CF9AE}" pid="3" name="Objective-Title">
    <vt:lpwstr>Personal Learning Plan - pre-approved LAP - 04 2017</vt:lpwstr>
  </property>
  <property fmtid="{D5CDD505-2E9C-101B-9397-08002B2CF9AE}" pid="4" name="Objective-Comment">
    <vt:lpwstr/>
  </property>
  <property fmtid="{D5CDD505-2E9C-101B-9397-08002B2CF9AE}" pid="5" name="Objective-CreationStamp">
    <vt:filetime>2016-12-18T22:49:06Z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2016-12-20T06:43:44Z</vt:filetime>
  </property>
  <property fmtid="{D5CDD505-2E9C-101B-9397-08002B2CF9AE}" pid="10" name="Objective-Owner">
    <vt:lpwstr>Melissa Sherman</vt:lpwstr>
  </property>
  <property fmtid="{D5CDD505-2E9C-101B-9397-08002B2CF9AE}" pid="11" name="Objective-Path">
    <vt:lpwstr>Objective Global Folder:SACE Support Materials:SACE Support Materials Stage 1:Cross-disciplinary:Personal Learning Plan:LAPs:LAPs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qA6539</vt:lpwstr>
  </property>
  <property fmtid="{D5CDD505-2E9C-101B-9397-08002B2CF9AE}" pid="18" name="Objective-Classification">
    <vt:lpwstr>[Inherited - none]</vt:lpwstr>
  </property>
  <property fmtid="{D5CDD505-2E9C-101B-9397-08002B2CF9AE}" pid="19" name="Objective-Caveats">
    <vt:lpwstr/>
  </property>
</Properties>
</file>