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bookmarkStart w:id="1" w:name="_GoBack"/>
      <w:bookmarkEnd w:id="1"/>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E471B7">
      <w:pPr>
        <w:pStyle w:val="FrontPageHeading"/>
      </w:pPr>
      <w:r>
        <w:t xml:space="preserve">Polish </w:t>
      </w:r>
      <w:r w:rsidR="00B47CAC">
        <w:t>(continuers)</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0C22D6" w:rsidP="00A81CA3">
      <w:pPr>
        <w:pStyle w:val="Heading1"/>
      </w:pPr>
      <w:r>
        <w:lastRenderedPageBreak/>
        <w:t xml:space="preserve">Polish </w:t>
      </w:r>
      <w:r w:rsidR="00430C62">
        <w:t>(c</w:t>
      </w:r>
      <w:r>
        <w:t>ontinuers</w:t>
      </w:r>
      <w:r w:rsidR="00430C62">
        <w:t>)</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46130B" w:rsidRDefault="00B75E37">
      <w:pPr>
        <w:pStyle w:val="Heading2"/>
      </w:pPr>
      <w:r>
        <w:t>Overview</w:t>
      </w:r>
    </w:p>
    <w:p w:rsidR="00E471B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46130B" w:rsidRDefault="00B75E37">
      <w:pPr>
        <w:pStyle w:val="Heading2"/>
      </w:pPr>
      <w:r>
        <w:t>School Assessment</w:t>
      </w:r>
    </w:p>
    <w:p w:rsidR="000D387F" w:rsidRPr="00CD32DE" w:rsidRDefault="000D387F" w:rsidP="000D387F">
      <w:pPr>
        <w:pStyle w:val="AssessmentTypeHeading"/>
      </w:pPr>
      <w:r w:rsidRPr="00CD32DE">
        <w:t xml:space="preserve">Assessment Type 1: </w:t>
      </w:r>
      <w:r w:rsidR="00B47CAC">
        <w:t>Folio</w:t>
      </w:r>
    </w:p>
    <w:p w:rsidR="00B247AB" w:rsidRPr="00BA7F96" w:rsidRDefault="00B47CAC" w:rsidP="00BA7F96">
      <w:pPr>
        <w:pStyle w:val="BodyText1"/>
      </w:pPr>
      <w:r w:rsidRPr="0060330E">
        <w:t>In accordance with the subject outline, all f</w:t>
      </w:r>
      <w:r w:rsidR="00B247AB" w:rsidRPr="00BA7F96">
        <w:t>olio</w:t>
      </w:r>
      <w:r w:rsidRPr="0060330E">
        <w:t>s presented</w:t>
      </w:r>
      <w:r w:rsidR="00B247AB" w:rsidRPr="00BA7F96">
        <w:t xml:space="preserve"> included at least </w:t>
      </w:r>
      <w:r w:rsidR="0060330E">
        <w:t>one of each of the three</w:t>
      </w:r>
      <w:r w:rsidR="00B247AB" w:rsidRPr="00BA7F96">
        <w:t xml:space="preserve"> assessments: interaction, text production</w:t>
      </w:r>
      <w:r w:rsidR="0060330E">
        <w:t>,</w:t>
      </w:r>
      <w:r w:rsidR="00B247AB" w:rsidRPr="00BA7F96">
        <w:t xml:space="preserve"> and text analysis. </w:t>
      </w:r>
      <w:r w:rsidRPr="0060330E">
        <w:t>There was a wide variety of tasks presented</w:t>
      </w:r>
      <w:r w:rsidR="0060330E">
        <w:t>,</w:t>
      </w:r>
      <w:r w:rsidRPr="0060330E">
        <w:t xml:space="preserve"> which allowed students to demonstrate evidence of their learning at the highest grades. </w:t>
      </w:r>
    </w:p>
    <w:p w:rsidR="00B47CAC" w:rsidRPr="00CF0A35" w:rsidRDefault="00B47CAC" w:rsidP="00B47CAC">
      <w:pPr>
        <w:pStyle w:val="dotpoints"/>
        <w:numPr>
          <w:ilvl w:val="0"/>
          <w:numId w:val="0"/>
        </w:numPr>
        <w:ind w:left="360" w:hanging="360"/>
        <w:rPr>
          <w:rFonts w:ascii="Arial Narrow" w:hAnsi="Arial Narrow"/>
          <w:b/>
          <w:bCs/>
        </w:rPr>
      </w:pPr>
      <w:r w:rsidRPr="00CF0A35">
        <w:rPr>
          <w:rFonts w:ascii="Arial Narrow" w:hAnsi="Arial Narrow"/>
          <w:b/>
          <w:bCs/>
        </w:rPr>
        <w:t>The more successful responses</w:t>
      </w:r>
    </w:p>
    <w:p w:rsidR="00B47CAC" w:rsidRDefault="00B47CAC" w:rsidP="00B47CAC">
      <w:pPr>
        <w:pStyle w:val="dotpoints"/>
        <w:tabs>
          <w:tab w:val="clear" w:pos="720"/>
          <w:tab w:val="left" w:pos="426"/>
        </w:tabs>
        <w:ind w:left="426" w:hanging="426"/>
      </w:pPr>
      <w:r>
        <w:t>engaged in spontaneous</w:t>
      </w:r>
      <w:r w:rsidR="0077147D">
        <w:t xml:space="preserve"> oral</w:t>
      </w:r>
      <w:r>
        <w:t xml:space="preserve"> interactions</w:t>
      </w:r>
      <w:r w:rsidR="009942AF">
        <w:t>,</w:t>
      </w:r>
      <w:r>
        <w:t xml:space="preserve"> </w:t>
      </w:r>
      <w:r w:rsidR="0077147D">
        <w:t>discussing</w:t>
      </w:r>
      <w:r>
        <w:t xml:space="preserve"> </w:t>
      </w:r>
      <w:r w:rsidR="0077147D">
        <w:t>a range of</w:t>
      </w:r>
      <w:r>
        <w:t xml:space="preserve"> topics </w:t>
      </w:r>
      <w:r w:rsidR="009942AF">
        <w:t xml:space="preserve">and </w:t>
      </w:r>
      <w:r w:rsidR="0077147D">
        <w:t>demonstrating</w:t>
      </w:r>
      <w:r>
        <w:t xml:space="preserve"> </w:t>
      </w:r>
      <w:r w:rsidR="0077147D">
        <w:t xml:space="preserve">a </w:t>
      </w:r>
      <w:r>
        <w:t>depth</w:t>
      </w:r>
      <w:r w:rsidR="0077147D">
        <w:t xml:space="preserve"> and breadth of</w:t>
      </w:r>
      <w:r>
        <w:t xml:space="preserve"> knowledge </w:t>
      </w:r>
    </w:p>
    <w:p w:rsidR="00B47CAC" w:rsidRDefault="00B47CAC" w:rsidP="00B47CAC">
      <w:pPr>
        <w:pStyle w:val="dotpoints"/>
        <w:tabs>
          <w:tab w:val="clear" w:pos="720"/>
          <w:tab w:val="left" w:pos="426"/>
        </w:tabs>
        <w:ind w:left="426" w:hanging="426"/>
      </w:pPr>
      <w:r>
        <w:t>create</w:t>
      </w:r>
      <w:r w:rsidR="0077147D">
        <w:t>d</w:t>
      </w:r>
      <w:r>
        <w:t xml:space="preserve"> a text which responded to the context, audience</w:t>
      </w:r>
      <w:r w:rsidR="009942AF">
        <w:t>,</w:t>
      </w:r>
      <w:r>
        <w:t xml:space="preserve"> and purpose, adhered to the </w:t>
      </w:r>
      <w:r w:rsidR="0077147D">
        <w:t xml:space="preserve">conventions of the </w:t>
      </w:r>
      <w:r>
        <w:t>text type and displayed the required kind of writing</w:t>
      </w:r>
    </w:p>
    <w:p w:rsidR="00B47CAC" w:rsidRDefault="00B47CAC" w:rsidP="00B47CAC">
      <w:pPr>
        <w:pStyle w:val="dotpoints"/>
        <w:tabs>
          <w:tab w:val="clear" w:pos="720"/>
          <w:tab w:val="left" w:pos="426"/>
        </w:tabs>
        <w:ind w:left="426" w:hanging="426"/>
      </w:pPr>
      <w:proofErr w:type="gramStart"/>
      <w:r>
        <w:t>interpreted</w:t>
      </w:r>
      <w:proofErr w:type="gramEnd"/>
      <w:r>
        <w:t xml:space="preserve"> </w:t>
      </w:r>
      <w:r w:rsidR="0077147D">
        <w:t xml:space="preserve">the </w:t>
      </w:r>
      <w:r>
        <w:t>meaning</w:t>
      </w:r>
      <w:r w:rsidR="0077147D">
        <w:t xml:space="preserve"> of text(s)</w:t>
      </w:r>
      <w:r>
        <w:t xml:space="preserve"> and analysed </w:t>
      </w:r>
      <w:r w:rsidR="0077147D">
        <w:t>both the cultural and linguistic elements of the</w:t>
      </w:r>
      <w:r>
        <w:t xml:space="preserve"> text</w:t>
      </w:r>
      <w:r w:rsidR="0077147D">
        <w:t>(</w:t>
      </w:r>
      <w:r>
        <w:t>s</w:t>
      </w:r>
      <w:r w:rsidR="0077147D">
        <w:t xml:space="preserve">), </w:t>
      </w:r>
      <w:r>
        <w:t>as well as reflect</w:t>
      </w:r>
      <w:r w:rsidR="0077147D">
        <w:t>ing</w:t>
      </w:r>
      <w:r>
        <w:t xml:space="preserve"> on how cultures, beliefs, values, practices</w:t>
      </w:r>
      <w:r w:rsidR="009942AF">
        <w:t>,</w:t>
      </w:r>
      <w:r>
        <w:t xml:space="preserve"> and ideas are represented </w:t>
      </w:r>
      <w:r w:rsidR="0077147D">
        <w:t>and/</w:t>
      </w:r>
      <w:r>
        <w:t>or expressed.</w:t>
      </w:r>
    </w:p>
    <w:p w:rsidR="00B47CAC" w:rsidRDefault="00B47CAC" w:rsidP="00B47CAC">
      <w:pPr>
        <w:pStyle w:val="dotpoints"/>
        <w:numPr>
          <w:ilvl w:val="0"/>
          <w:numId w:val="0"/>
        </w:numPr>
        <w:tabs>
          <w:tab w:val="left" w:pos="426"/>
        </w:tabs>
        <w:ind w:left="426" w:hanging="426"/>
      </w:pPr>
    </w:p>
    <w:p w:rsidR="00B47CAC" w:rsidRPr="00CF0A35" w:rsidRDefault="00B47CAC" w:rsidP="00B47CAC">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The less successful responses</w:t>
      </w:r>
    </w:p>
    <w:p w:rsidR="00B247AB" w:rsidRPr="00BA7F96" w:rsidRDefault="00B247AB" w:rsidP="00BA7F96">
      <w:pPr>
        <w:pStyle w:val="dotpoints"/>
        <w:tabs>
          <w:tab w:val="clear" w:pos="720"/>
          <w:tab w:val="left" w:pos="426"/>
        </w:tabs>
        <w:ind w:left="426" w:hanging="426"/>
      </w:pPr>
      <w:r w:rsidRPr="00BA7F96">
        <w:t>used formulaic expressions and provided limited information in responses to questions asked in the oral interaction</w:t>
      </w:r>
    </w:p>
    <w:p w:rsidR="00B247AB" w:rsidRPr="00BA7F96" w:rsidRDefault="009942AF" w:rsidP="00BA7F96">
      <w:pPr>
        <w:pStyle w:val="dotpoints"/>
        <w:tabs>
          <w:tab w:val="clear" w:pos="720"/>
          <w:tab w:val="left" w:pos="426"/>
        </w:tabs>
        <w:ind w:left="426" w:hanging="426"/>
      </w:pPr>
      <w:proofErr w:type="gramStart"/>
      <w:r>
        <w:t>d</w:t>
      </w:r>
      <w:r w:rsidR="00B247AB" w:rsidRPr="00BA7F96">
        <w:t>emonstrated</w:t>
      </w:r>
      <w:proofErr w:type="gramEnd"/>
      <w:r w:rsidR="00B247AB" w:rsidRPr="00BA7F96">
        <w:t xml:space="preserve"> little or no depth of analysis and reflection.</w:t>
      </w:r>
    </w:p>
    <w:p w:rsidR="001A0F23" w:rsidRDefault="001A0F23" w:rsidP="001A0F23">
      <w:pPr>
        <w:pStyle w:val="AssessmentTypeHeading"/>
      </w:pPr>
      <w:r w:rsidRPr="00D108CB">
        <w:t xml:space="preserve">Assessment Type </w:t>
      </w:r>
      <w:r w:rsidR="00B121CB">
        <w:t>2</w:t>
      </w:r>
      <w:r w:rsidRPr="00D108CB">
        <w:t>:</w:t>
      </w:r>
      <w:r w:rsidRPr="00F02D47">
        <w:t xml:space="preserve"> </w:t>
      </w:r>
      <w:r w:rsidR="00B47CAC">
        <w:t xml:space="preserve">In-depth </w:t>
      </w:r>
      <w:r w:rsidR="0060330E">
        <w:t>S</w:t>
      </w:r>
      <w:r w:rsidR="00B47CAC">
        <w:t>tudy</w:t>
      </w:r>
    </w:p>
    <w:p w:rsidR="00B247AB" w:rsidRPr="00BA7F96" w:rsidRDefault="00B247AB" w:rsidP="00BA7F96">
      <w:pPr>
        <w:pStyle w:val="BodyText1"/>
        <w:rPr>
          <w:color w:val="000000" w:themeColor="text1"/>
        </w:rPr>
      </w:pPr>
      <w:r w:rsidRPr="00BA7F96">
        <w:rPr>
          <w:color w:val="000000" w:themeColor="text1"/>
        </w:rPr>
        <w:t xml:space="preserve">Topics presented included a wide range from the two prescribed themes set out in the subject outline: </w:t>
      </w:r>
      <w:r w:rsidR="00E53513">
        <w:rPr>
          <w:color w:val="000000" w:themeColor="text1"/>
        </w:rPr>
        <w:t>‘T</w:t>
      </w:r>
      <w:r w:rsidRPr="00BA7F96">
        <w:rPr>
          <w:color w:val="000000" w:themeColor="text1"/>
        </w:rPr>
        <w:t>he Polish-</w:t>
      </w:r>
      <w:r w:rsidR="00E53513">
        <w:rPr>
          <w:color w:val="000000" w:themeColor="text1"/>
        </w:rPr>
        <w:t>s</w:t>
      </w:r>
      <w:r w:rsidRPr="00BA7F96">
        <w:rPr>
          <w:color w:val="000000" w:themeColor="text1"/>
        </w:rPr>
        <w:t>peaking Communities</w:t>
      </w:r>
      <w:r w:rsidR="00E53513">
        <w:rPr>
          <w:color w:val="000000" w:themeColor="text1"/>
        </w:rPr>
        <w:t>’</w:t>
      </w:r>
      <w:r w:rsidRPr="00BA7F96">
        <w:rPr>
          <w:color w:val="000000" w:themeColor="text1"/>
        </w:rPr>
        <w:t xml:space="preserve"> and </w:t>
      </w:r>
      <w:r w:rsidR="00E53513">
        <w:rPr>
          <w:color w:val="000000" w:themeColor="text1"/>
        </w:rPr>
        <w:t>‘</w:t>
      </w:r>
      <w:r w:rsidRPr="00BA7F96">
        <w:rPr>
          <w:color w:val="000000" w:themeColor="text1"/>
        </w:rPr>
        <w:t>The Changing World</w:t>
      </w:r>
      <w:r w:rsidR="00E53513">
        <w:rPr>
          <w:color w:val="000000" w:themeColor="text1"/>
        </w:rPr>
        <w:t>’</w:t>
      </w:r>
      <w:r w:rsidRPr="00BA7F96">
        <w:rPr>
          <w:color w:val="000000" w:themeColor="text1"/>
        </w:rPr>
        <w:t xml:space="preserve">. There was a stronger focus on </w:t>
      </w:r>
      <w:r w:rsidR="00E53513">
        <w:rPr>
          <w:color w:val="000000" w:themeColor="text1"/>
        </w:rPr>
        <w:t xml:space="preserve">Second World War </w:t>
      </w:r>
      <w:r w:rsidRPr="00BA7F96">
        <w:rPr>
          <w:color w:val="000000" w:themeColor="text1"/>
        </w:rPr>
        <w:t>topics demonstrating both depth and comprehensive research skills.</w:t>
      </w:r>
    </w:p>
    <w:p w:rsidR="00B247AB" w:rsidRPr="00BA7F96" w:rsidRDefault="00B247AB" w:rsidP="00BA7F96">
      <w:pPr>
        <w:pStyle w:val="BodyText1"/>
        <w:rPr>
          <w:color w:val="000000" w:themeColor="text1"/>
        </w:rPr>
      </w:pPr>
      <w:r w:rsidRPr="00BA7F96">
        <w:rPr>
          <w:color w:val="000000" w:themeColor="text1"/>
        </w:rPr>
        <w:t>Clear and comprehensive task designs with easy</w:t>
      </w:r>
      <w:r w:rsidR="009942AF">
        <w:rPr>
          <w:color w:val="000000" w:themeColor="text1"/>
        </w:rPr>
        <w:t>-</w:t>
      </w:r>
      <w:r w:rsidRPr="00BA7F96">
        <w:rPr>
          <w:color w:val="000000" w:themeColor="text1"/>
        </w:rPr>
        <w:t>to</w:t>
      </w:r>
      <w:r w:rsidR="009942AF">
        <w:rPr>
          <w:color w:val="000000" w:themeColor="text1"/>
        </w:rPr>
        <w:t>-</w:t>
      </w:r>
      <w:r w:rsidRPr="00BA7F96">
        <w:rPr>
          <w:color w:val="000000" w:themeColor="text1"/>
        </w:rPr>
        <w:t>follow descriptions provided opportunities for students to perform at all levels of the performance standards, including the highest level.</w:t>
      </w:r>
    </w:p>
    <w:p w:rsidR="00B47CAC" w:rsidRPr="00140DD1" w:rsidRDefault="00B47CAC" w:rsidP="00B47CAC">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3716C5" w:rsidRPr="00BA7F96" w:rsidRDefault="0060330E" w:rsidP="00B47CAC">
      <w:pPr>
        <w:pStyle w:val="dotpoints"/>
        <w:tabs>
          <w:tab w:val="clear" w:pos="720"/>
          <w:tab w:val="left" w:pos="426"/>
        </w:tabs>
        <w:ind w:left="426" w:hanging="426"/>
      </w:pPr>
      <w:r>
        <w:t>d</w:t>
      </w:r>
      <w:r w:rsidR="00B247AB" w:rsidRPr="00BA7F96">
        <w:t>emonstrated comprehensive evidence of research and used a wide of variety of sources</w:t>
      </w:r>
    </w:p>
    <w:p w:rsidR="00B47CAC" w:rsidRPr="00BA7F96" w:rsidRDefault="00B247AB" w:rsidP="00B47CAC">
      <w:pPr>
        <w:pStyle w:val="dotpoints"/>
        <w:tabs>
          <w:tab w:val="clear" w:pos="720"/>
          <w:tab w:val="left" w:pos="426"/>
        </w:tabs>
        <w:ind w:left="426" w:hanging="426"/>
      </w:pPr>
      <w:r w:rsidRPr="00BA7F96">
        <w:lastRenderedPageBreak/>
        <w:t>showed their understanding of the interdependence of language, culture, and identity related to the chosen topic of the in-depth study</w:t>
      </w:r>
    </w:p>
    <w:p w:rsidR="00B47CAC" w:rsidRPr="00BA7F96" w:rsidRDefault="00B247AB" w:rsidP="00B47CAC">
      <w:pPr>
        <w:pStyle w:val="dotpoints"/>
        <w:tabs>
          <w:tab w:val="clear" w:pos="720"/>
          <w:tab w:val="left" w:pos="426"/>
        </w:tabs>
        <w:ind w:left="426" w:hanging="426"/>
      </w:pPr>
      <w:r w:rsidRPr="00BA7F96">
        <w:t>delivered an oral presentation that was natural and not over-rehearsed, and included strategies</w:t>
      </w:r>
      <w:r w:rsidR="0060330E">
        <w:t>,</w:t>
      </w:r>
      <w:r w:rsidRPr="00BA7F96">
        <w:t xml:space="preserve"> such as rhetorical questions</w:t>
      </w:r>
      <w:r w:rsidR="0060330E">
        <w:t>,</w:t>
      </w:r>
      <w:r w:rsidRPr="00BA7F96">
        <w:t xml:space="preserve"> to engage the audience</w:t>
      </w:r>
      <w:r w:rsidR="0060330E">
        <w:t>,</w:t>
      </w:r>
      <w:r w:rsidRPr="00BA7F96">
        <w:t xml:space="preserve"> as well as us</w:t>
      </w:r>
      <w:r w:rsidR="0060330E">
        <w:t>ing</w:t>
      </w:r>
      <w:r w:rsidRPr="00BA7F96">
        <w:t xml:space="preserve"> appropriate humour</w:t>
      </w:r>
    </w:p>
    <w:p w:rsidR="00B47CAC" w:rsidRPr="00BA7F96" w:rsidRDefault="00B247AB" w:rsidP="00B47CAC">
      <w:pPr>
        <w:pStyle w:val="dotpoints"/>
        <w:tabs>
          <w:tab w:val="clear" w:pos="720"/>
          <w:tab w:val="left" w:pos="426"/>
        </w:tabs>
        <w:ind w:left="426" w:hanging="426"/>
      </w:pPr>
      <w:proofErr w:type="gramStart"/>
      <w:r w:rsidRPr="00BA7F96">
        <w:t>displayed</w:t>
      </w:r>
      <w:proofErr w:type="gramEnd"/>
      <w:r w:rsidRPr="00BA7F96">
        <w:t xml:space="preserve"> evidence </w:t>
      </w:r>
      <w:r w:rsidR="006126DE" w:rsidRPr="00521758">
        <w:t xml:space="preserve">in the reflection </w:t>
      </w:r>
      <w:r w:rsidRPr="00BA7F96">
        <w:t>of thorough analysis of the topic</w:t>
      </w:r>
      <w:r w:rsidR="006126DE">
        <w:t>,</w:t>
      </w:r>
      <w:r w:rsidRPr="00BA7F96">
        <w:t xml:space="preserve"> as well </w:t>
      </w:r>
      <w:r w:rsidR="006126DE">
        <w:t xml:space="preserve">as </w:t>
      </w:r>
      <w:r w:rsidRPr="00BA7F96">
        <w:t>the student</w:t>
      </w:r>
      <w:r w:rsidR="00BF410A">
        <w:t>’</w:t>
      </w:r>
      <w:r w:rsidRPr="00BA7F96">
        <w:t>s own learning in relation to the language and cultural aspects of the subject studied.</w:t>
      </w:r>
    </w:p>
    <w:p w:rsidR="00B47CAC" w:rsidRDefault="00B47CAC" w:rsidP="00B47CAC">
      <w:pPr>
        <w:pStyle w:val="dotpoints"/>
        <w:numPr>
          <w:ilvl w:val="0"/>
          <w:numId w:val="0"/>
        </w:numPr>
        <w:tabs>
          <w:tab w:val="left" w:pos="426"/>
        </w:tabs>
        <w:ind w:left="426" w:hanging="426"/>
      </w:pPr>
    </w:p>
    <w:p w:rsidR="00B47CAC" w:rsidRPr="00140DD1" w:rsidRDefault="00B47CAC" w:rsidP="00B47CAC">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B247AB" w:rsidRPr="00BA7F96" w:rsidRDefault="00B247AB" w:rsidP="00BA7F96">
      <w:pPr>
        <w:pStyle w:val="dotpoints"/>
        <w:tabs>
          <w:tab w:val="clear" w:pos="720"/>
          <w:tab w:val="left" w:pos="426"/>
        </w:tabs>
        <w:ind w:left="426" w:hanging="426"/>
      </w:pPr>
      <w:proofErr w:type="gramStart"/>
      <w:r w:rsidRPr="00BA7F96">
        <w:t>often</w:t>
      </w:r>
      <w:proofErr w:type="gramEnd"/>
      <w:r w:rsidRPr="00BA7F96">
        <w:t xml:space="preserve"> used formulaic and repetitive responses with limited vocabulary.</w:t>
      </w:r>
    </w:p>
    <w:p w:rsidR="00B247AB" w:rsidRDefault="0060330E" w:rsidP="00BA7F96">
      <w:pPr>
        <w:pStyle w:val="dotpoints"/>
        <w:tabs>
          <w:tab w:val="clear" w:pos="720"/>
          <w:tab w:val="left" w:pos="426"/>
        </w:tabs>
        <w:ind w:left="426" w:hanging="426"/>
      </w:pPr>
      <w:proofErr w:type="gramStart"/>
      <w:r>
        <w:t>f</w:t>
      </w:r>
      <w:r w:rsidR="00B247AB" w:rsidRPr="00BA7F96">
        <w:t>requently</w:t>
      </w:r>
      <w:proofErr w:type="gramEnd"/>
      <w:r w:rsidR="00B247AB" w:rsidRPr="00BA7F96">
        <w:t xml:space="preserve"> paused for extended periods of time when speaking, and presented information orally with limited fluency and correct pronunciation</w:t>
      </w:r>
      <w:r w:rsidR="00B47CAC">
        <w:t>.</w:t>
      </w:r>
    </w:p>
    <w:p w:rsidR="0046130B" w:rsidRDefault="000D387F">
      <w:pPr>
        <w:pStyle w:val="Heading2"/>
      </w:pPr>
      <w:r w:rsidRPr="00140DD1">
        <w:t>External Assessment</w:t>
      </w:r>
    </w:p>
    <w:p w:rsidR="008046B9" w:rsidRDefault="000D387F" w:rsidP="000D387F">
      <w:pPr>
        <w:pStyle w:val="AssessmentTypeHeading"/>
      </w:pPr>
      <w:r w:rsidRPr="00140DD1">
        <w:t xml:space="preserve">Assessment Type </w:t>
      </w:r>
      <w:r w:rsidR="00BA60EC">
        <w:t>3</w:t>
      </w:r>
      <w:r w:rsidRPr="00140DD1">
        <w:t xml:space="preserve">: </w:t>
      </w:r>
      <w:r w:rsidR="008046B9">
        <w:t>Examination</w:t>
      </w:r>
    </w:p>
    <w:p w:rsidR="00F61D0B" w:rsidRDefault="00F61D0B" w:rsidP="00F61D0B">
      <w:pPr>
        <w:pStyle w:val="BodyText1"/>
      </w:pPr>
      <w:r w:rsidRPr="00334AD5">
        <w:t>The examination consists of two assessments:</w:t>
      </w:r>
      <w:r>
        <w:t xml:space="preserve"> </w:t>
      </w:r>
      <w:r w:rsidRPr="00334AD5">
        <w:t>an oral examination</w:t>
      </w:r>
      <w:r>
        <w:t xml:space="preserve"> and </w:t>
      </w:r>
      <w:r w:rsidRPr="00334AD5">
        <w:t>a written examination.</w:t>
      </w:r>
    </w:p>
    <w:p w:rsidR="00F61D0B" w:rsidRDefault="00F61D0B" w:rsidP="00F61D0B">
      <w:pPr>
        <w:pStyle w:val="Topicheading2"/>
        <w:jc w:val="left"/>
      </w:pPr>
      <w:r w:rsidRPr="006732AD">
        <w:t>Oral Examination</w:t>
      </w:r>
    </w:p>
    <w:p w:rsidR="00B247AB" w:rsidRPr="00BA7F96" w:rsidRDefault="00B247AB" w:rsidP="00BA7F96">
      <w:pPr>
        <w:pStyle w:val="BodyText1"/>
        <w:rPr>
          <w:bCs/>
        </w:rPr>
      </w:pPr>
      <w:r w:rsidRPr="00BA7F96">
        <w:rPr>
          <w:bCs/>
        </w:rPr>
        <w:t>Students generally performed very well in th</w:t>
      </w:r>
      <w:r w:rsidR="00E53513">
        <w:rPr>
          <w:bCs/>
        </w:rPr>
        <w:t>e oral</w:t>
      </w:r>
      <w:r w:rsidRPr="00BA7F96">
        <w:rPr>
          <w:bCs/>
        </w:rPr>
        <w:t xml:space="preserve"> examination. Responses often contained information about students’ own experiences, impressions</w:t>
      </w:r>
      <w:r w:rsidR="00E53513">
        <w:rPr>
          <w:bCs/>
        </w:rPr>
        <w:t>,</w:t>
      </w:r>
      <w:r w:rsidRPr="00BA7F96">
        <w:rPr>
          <w:bCs/>
        </w:rPr>
        <w:t xml:space="preserve"> and opinions and these were communicated effectively.</w:t>
      </w:r>
    </w:p>
    <w:p w:rsidR="000D387F" w:rsidRPr="00140DD1"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0D387F" w:rsidRDefault="008046B9" w:rsidP="000D387F">
      <w:pPr>
        <w:pStyle w:val="dotpoints"/>
        <w:tabs>
          <w:tab w:val="clear" w:pos="720"/>
          <w:tab w:val="left" w:pos="426"/>
        </w:tabs>
        <w:ind w:left="426" w:hanging="426"/>
      </w:pPr>
      <w:r>
        <w:t>included a</w:t>
      </w:r>
      <w:r w:rsidR="00BA60EC">
        <w:t>n extensive amount</w:t>
      </w:r>
      <w:r>
        <w:t xml:space="preserve"> of detail about the student’s personal world</w:t>
      </w:r>
      <w:r w:rsidR="00E53513">
        <w:t xml:space="preserve"> —</w:t>
      </w:r>
      <w:r>
        <w:t xml:space="preserve"> their life, family, friends</w:t>
      </w:r>
      <w:r w:rsidR="00E53513">
        <w:t>,</w:t>
      </w:r>
      <w:r>
        <w:t xml:space="preserve"> and interests and aspirations</w:t>
      </w:r>
    </w:p>
    <w:p w:rsidR="00447830" w:rsidRDefault="00BA60EC" w:rsidP="000D387F">
      <w:pPr>
        <w:pStyle w:val="dotpoints"/>
        <w:tabs>
          <w:tab w:val="clear" w:pos="720"/>
          <w:tab w:val="left" w:pos="426"/>
        </w:tabs>
        <w:ind w:left="426" w:hanging="426"/>
      </w:pPr>
      <w:r>
        <w:t>flowed freely and naturally as the conversation developed</w:t>
      </w:r>
    </w:p>
    <w:p w:rsidR="00F54CE8" w:rsidRDefault="00BA60EC" w:rsidP="000D387F">
      <w:pPr>
        <w:pStyle w:val="dotpoints"/>
        <w:tabs>
          <w:tab w:val="clear" w:pos="720"/>
          <w:tab w:val="left" w:pos="426"/>
        </w:tabs>
        <w:ind w:left="426" w:hanging="426"/>
      </w:pPr>
      <w:r>
        <w:t>were supported</w:t>
      </w:r>
      <w:r w:rsidR="00447830">
        <w:t xml:space="preserve"> with objects such as photographs and maps</w:t>
      </w:r>
    </w:p>
    <w:p w:rsidR="00F54CE8" w:rsidRDefault="00F54CE8" w:rsidP="000D387F">
      <w:pPr>
        <w:pStyle w:val="dotpoints"/>
        <w:tabs>
          <w:tab w:val="clear" w:pos="720"/>
          <w:tab w:val="left" w:pos="426"/>
        </w:tabs>
        <w:ind w:left="426" w:hanging="426"/>
      </w:pPr>
      <w:r>
        <w:t>were able to reflect in depth on the chosen topic</w:t>
      </w:r>
    </w:p>
    <w:p w:rsidR="00F54CE8" w:rsidRDefault="00BA60EC" w:rsidP="000D387F">
      <w:pPr>
        <w:pStyle w:val="dotpoints"/>
        <w:tabs>
          <w:tab w:val="clear" w:pos="720"/>
          <w:tab w:val="left" w:pos="426"/>
        </w:tabs>
        <w:ind w:left="426" w:hanging="426"/>
      </w:pPr>
      <w:r>
        <w:t>demonstrated a sound understanding of</w:t>
      </w:r>
      <w:r w:rsidR="00F54CE8">
        <w:t xml:space="preserve"> the questions</w:t>
      </w:r>
      <w:r>
        <w:t xml:space="preserve"> asked</w:t>
      </w:r>
      <w:r w:rsidR="00F54CE8">
        <w:t xml:space="preserve"> and</w:t>
      </w:r>
      <w:r w:rsidR="00E53513">
        <w:t>,</w:t>
      </w:r>
      <w:r>
        <w:t xml:space="preserve"> if uncertain,</w:t>
      </w:r>
      <w:r w:rsidR="00F54CE8">
        <w:t xml:space="preserve"> were able to ask clarifying questions </w:t>
      </w:r>
      <w:r>
        <w:t>in Polish</w:t>
      </w:r>
    </w:p>
    <w:p w:rsidR="00F54CE8" w:rsidRDefault="00BA60EC" w:rsidP="000D387F">
      <w:pPr>
        <w:pStyle w:val="dotpoints"/>
        <w:tabs>
          <w:tab w:val="clear" w:pos="720"/>
          <w:tab w:val="left" w:pos="426"/>
        </w:tabs>
        <w:ind w:left="426" w:hanging="426"/>
      </w:pPr>
      <w:r>
        <w:t>used a wide variety of</w:t>
      </w:r>
      <w:r w:rsidR="00F54CE8">
        <w:t xml:space="preserve"> vocabulary</w:t>
      </w:r>
      <w:r>
        <w:t>, linguistic structures,</w:t>
      </w:r>
      <w:r w:rsidR="00F54CE8">
        <w:t xml:space="preserve"> and </w:t>
      </w:r>
      <w:r>
        <w:t xml:space="preserve">correct </w:t>
      </w:r>
      <w:r w:rsidR="00F54CE8">
        <w:t>pronunciation</w:t>
      </w:r>
    </w:p>
    <w:p w:rsidR="000C5E0C" w:rsidRDefault="00F54CE8" w:rsidP="000D387F">
      <w:pPr>
        <w:pStyle w:val="dotpoints"/>
        <w:tabs>
          <w:tab w:val="clear" w:pos="720"/>
          <w:tab w:val="left" w:pos="426"/>
        </w:tabs>
        <w:ind w:left="426" w:hanging="426"/>
      </w:pPr>
      <w:proofErr w:type="gramStart"/>
      <w:r>
        <w:t>provide</w:t>
      </w:r>
      <w:r w:rsidR="00BA60EC">
        <w:t>d</w:t>
      </w:r>
      <w:proofErr w:type="gramEnd"/>
      <w:r>
        <w:t xml:space="preserve"> concrete examples</w:t>
      </w:r>
      <w:r w:rsidR="00BA60EC">
        <w:t xml:space="preserve"> to support ideas and opinions</w:t>
      </w:r>
      <w:r w:rsidR="009942AF">
        <w:t>,</w:t>
      </w:r>
      <w:r w:rsidR="00BA60EC">
        <w:t xml:space="preserve"> e.g.</w:t>
      </w:r>
      <w:r>
        <w:t xml:space="preserve"> facts and statistics</w:t>
      </w:r>
      <w:r w:rsidR="00BA60EC">
        <w:t xml:space="preserve"> identified from the breadth of research</w:t>
      </w:r>
      <w:r>
        <w:t>.</w:t>
      </w:r>
    </w:p>
    <w:p w:rsidR="000D387F" w:rsidRDefault="000D387F" w:rsidP="000D387F">
      <w:pPr>
        <w:pStyle w:val="dotpoints"/>
        <w:numPr>
          <w:ilvl w:val="0"/>
          <w:numId w:val="0"/>
        </w:numPr>
        <w:tabs>
          <w:tab w:val="left" w:pos="426"/>
        </w:tabs>
        <w:ind w:left="426" w:hanging="426"/>
      </w:pPr>
    </w:p>
    <w:p w:rsidR="000D387F" w:rsidRPr="00140DD1" w:rsidRDefault="000D387F" w:rsidP="000D387F">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B247AB" w:rsidRDefault="0060330E" w:rsidP="00BA7F96">
      <w:pPr>
        <w:pStyle w:val="dotpoints"/>
        <w:tabs>
          <w:tab w:val="clear" w:pos="720"/>
          <w:tab w:val="left" w:pos="426"/>
        </w:tabs>
        <w:ind w:left="426" w:hanging="426"/>
      </w:pPr>
      <w:r>
        <w:t>u</w:t>
      </w:r>
      <w:r w:rsidR="006B6E2B">
        <w:t>sed f</w:t>
      </w:r>
      <w:r w:rsidR="00773F50">
        <w:t xml:space="preserve">ormulaic and short, limited </w:t>
      </w:r>
      <w:r w:rsidR="00C92881">
        <w:t>responses</w:t>
      </w:r>
      <w:r w:rsidR="006B6E2B">
        <w:t xml:space="preserve"> only</w:t>
      </w:r>
      <w:r w:rsidR="00773F50">
        <w:t>,</w:t>
      </w:r>
      <w:r w:rsidR="006B6E2B">
        <w:t xml:space="preserve"> limiting the natural flow of conversation</w:t>
      </w:r>
    </w:p>
    <w:p w:rsidR="00B247AB" w:rsidRDefault="0060330E" w:rsidP="00BA7F96">
      <w:pPr>
        <w:pStyle w:val="dotpoints"/>
        <w:tabs>
          <w:tab w:val="clear" w:pos="720"/>
          <w:tab w:val="left" w:pos="426"/>
        </w:tabs>
        <w:ind w:left="426" w:hanging="426"/>
      </w:pPr>
      <w:r>
        <w:t>d</w:t>
      </w:r>
      <w:r w:rsidR="006B6E2B">
        <w:t>emonstrated a l</w:t>
      </w:r>
      <w:r w:rsidR="00385430">
        <w:t xml:space="preserve">imited ability to </w:t>
      </w:r>
      <w:r w:rsidR="00C92881">
        <w:t>discuss</w:t>
      </w:r>
      <w:r w:rsidR="00773F50">
        <w:t xml:space="preserve"> their in-depth study topic</w:t>
      </w:r>
    </w:p>
    <w:p w:rsidR="00B247AB" w:rsidRDefault="006B6E2B" w:rsidP="00BA7F96">
      <w:pPr>
        <w:pStyle w:val="dotpoints"/>
        <w:tabs>
          <w:tab w:val="clear" w:pos="720"/>
          <w:tab w:val="left" w:pos="426"/>
        </w:tabs>
        <w:ind w:left="426" w:hanging="426"/>
      </w:pPr>
      <w:proofErr w:type="gramStart"/>
      <w:r>
        <w:t>included</w:t>
      </w:r>
      <w:proofErr w:type="gramEnd"/>
      <w:r>
        <w:t xml:space="preserve"> basic </w:t>
      </w:r>
      <w:r w:rsidR="00F54CE8">
        <w:t xml:space="preserve">grammatical and pronunciation </w:t>
      </w:r>
      <w:r>
        <w:t>errors</w:t>
      </w:r>
      <w:r w:rsidR="00F54CE8">
        <w:t xml:space="preserve">, </w:t>
      </w:r>
      <w:r>
        <w:t xml:space="preserve">but generally </w:t>
      </w:r>
      <w:r w:rsidR="00F54CE8">
        <w:t>did not impede meaning or alter context.</w:t>
      </w:r>
    </w:p>
    <w:p w:rsidR="00B247AB" w:rsidRPr="00BA7F96" w:rsidRDefault="00B247AB" w:rsidP="00BA7F96">
      <w:pPr>
        <w:pStyle w:val="Topicheading2"/>
        <w:jc w:val="left"/>
        <w:rPr>
          <w:b w:val="0"/>
        </w:rPr>
      </w:pPr>
      <w:r w:rsidRPr="00BA7F96">
        <w:t>Written Examination</w:t>
      </w:r>
    </w:p>
    <w:p w:rsidR="00B247AB" w:rsidRPr="00BA7F96" w:rsidRDefault="009942AF" w:rsidP="00BA7F96">
      <w:pPr>
        <w:pStyle w:val="BodyText1"/>
        <w:rPr>
          <w:color w:val="000000" w:themeColor="text1"/>
        </w:rPr>
      </w:pPr>
      <w:r>
        <w:rPr>
          <w:color w:val="000000" w:themeColor="text1"/>
        </w:rPr>
        <w:t xml:space="preserve">The </w:t>
      </w:r>
      <w:r w:rsidR="00E53513">
        <w:rPr>
          <w:color w:val="000000" w:themeColor="text1"/>
        </w:rPr>
        <w:t xml:space="preserve">written </w:t>
      </w:r>
      <w:r w:rsidR="00B247AB" w:rsidRPr="00BA7F96">
        <w:rPr>
          <w:color w:val="000000" w:themeColor="text1"/>
        </w:rPr>
        <w:t xml:space="preserve">examination </w:t>
      </w:r>
      <w:r>
        <w:rPr>
          <w:color w:val="000000" w:themeColor="text1"/>
        </w:rPr>
        <w:t xml:space="preserve">in 2016 </w:t>
      </w:r>
      <w:r w:rsidR="00B247AB" w:rsidRPr="00BA7F96">
        <w:rPr>
          <w:color w:val="000000" w:themeColor="text1"/>
        </w:rPr>
        <w:t>gave students a good opportunity to demonstrate their knowledge and skills in using and responding to texts in the Polish language.</w:t>
      </w:r>
    </w:p>
    <w:p w:rsidR="00B247AB" w:rsidRPr="00BA7F96" w:rsidRDefault="00B247AB" w:rsidP="00BA7F96">
      <w:pPr>
        <w:pStyle w:val="BodyText1"/>
        <w:rPr>
          <w:color w:val="000000" w:themeColor="text1"/>
        </w:rPr>
      </w:pPr>
      <w:r w:rsidRPr="00BA7F96">
        <w:rPr>
          <w:color w:val="000000" w:themeColor="text1"/>
        </w:rPr>
        <w:lastRenderedPageBreak/>
        <w:t>Almost all students attempted to answer all questions in all sections of the examination. Most students demonstrated skills in comprehending, analysing, and identifying the relevant details when responding to texts. As general advice, students are reminded to focus on reading the questions carefully and analysing the content and</w:t>
      </w:r>
      <w:r w:rsidR="009942AF">
        <w:rPr>
          <w:color w:val="000000" w:themeColor="text1"/>
        </w:rPr>
        <w:t>,</w:t>
      </w:r>
      <w:r w:rsidRPr="00BA7F96">
        <w:rPr>
          <w:color w:val="000000" w:themeColor="text1"/>
        </w:rPr>
        <w:t xml:space="preserve"> if appropriate</w:t>
      </w:r>
      <w:r w:rsidR="009942AF">
        <w:rPr>
          <w:color w:val="000000" w:themeColor="text1"/>
        </w:rPr>
        <w:t>,</w:t>
      </w:r>
      <w:r w:rsidRPr="00BA7F96">
        <w:rPr>
          <w:color w:val="000000" w:themeColor="text1"/>
        </w:rPr>
        <w:t xml:space="preserve"> providing more than one specific example from the text(s).</w:t>
      </w:r>
      <w:r w:rsidR="009942AF" w:rsidRPr="009942AF">
        <w:rPr>
          <w:color w:val="000000" w:themeColor="text1"/>
        </w:rPr>
        <w:t xml:space="preserve"> </w:t>
      </w:r>
      <w:r w:rsidR="009942AF" w:rsidRPr="00521758">
        <w:rPr>
          <w:color w:val="000000" w:themeColor="text1"/>
        </w:rPr>
        <w:t xml:space="preserve">Students are </w:t>
      </w:r>
      <w:r w:rsidR="009942AF">
        <w:rPr>
          <w:color w:val="000000" w:themeColor="text1"/>
        </w:rPr>
        <w:t xml:space="preserve">also </w:t>
      </w:r>
      <w:r w:rsidR="009942AF" w:rsidRPr="00521758">
        <w:rPr>
          <w:color w:val="000000" w:themeColor="text1"/>
        </w:rPr>
        <w:t>reminded to write legibly.</w:t>
      </w:r>
    </w:p>
    <w:p w:rsidR="00F61D0B" w:rsidRDefault="00F61D0B" w:rsidP="00F61D0B">
      <w:pPr>
        <w:pStyle w:val="StyleSOBodyTextComplex11pt"/>
        <w:spacing w:before="360"/>
        <w:jc w:val="center"/>
        <w:rPr>
          <w:b/>
        </w:rPr>
      </w:pPr>
      <w:r w:rsidRPr="007735CB">
        <w:rPr>
          <w:b/>
        </w:rPr>
        <w:t>Section 1: Listening and Responding</w:t>
      </w:r>
      <w:r>
        <w:rPr>
          <w:b/>
        </w:rPr>
        <w:t>, Part A</w:t>
      </w:r>
    </w:p>
    <w:p w:rsidR="00B247AB" w:rsidRPr="00BA7F96" w:rsidRDefault="00B247AB" w:rsidP="00BA7F96">
      <w:pPr>
        <w:pStyle w:val="BodyText1"/>
        <w:rPr>
          <w:color w:val="000000" w:themeColor="text1"/>
        </w:rPr>
      </w:pPr>
      <w:r w:rsidRPr="00BA7F96">
        <w:rPr>
          <w:color w:val="000000" w:themeColor="text1"/>
        </w:rPr>
        <w:t>Answers were required in English for Section 1, Part A.</w:t>
      </w:r>
    </w:p>
    <w:p w:rsidR="00F61D0B" w:rsidRPr="009D6DD7" w:rsidRDefault="00F61D0B" w:rsidP="00F61D0B">
      <w:pPr>
        <w:pStyle w:val="BodyText1"/>
        <w:rPr>
          <w:i/>
          <w:iCs/>
          <w:color w:val="000000" w:themeColor="text1"/>
        </w:rPr>
      </w:pPr>
      <w:r w:rsidRPr="009D6DD7">
        <w:rPr>
          <w:i/>
          <w:iCs/>
          <w:color w:val="000000" w:themeColor="text1"/>
        </w:rPr>
        <w:t>Question 1</w:t>
      </w:r>
    </w:p>
    <w:p w:rsidR="00B247AB" w:rsidRPr="00BA7F96" w:rsidRDefault="00F61D0B" w:rsidP="00BA7F96">
      <w:pPr>
        <w:pStyle w:val="dotpoints"/>
        <w:numPr>
          <w:ilvl w:val="0"/>
          <w:numId w:val="0"/>
        </w:numPr>
        <w:rPr>
          <w:color w:val="000000" w:themeColor="text1"/>
        </w:rPr>
      </w:pPr>
      <w:r>
        <w:rPr>
          <w:color w:val="000000" w:themeColor="text1"/>
        </w:rPr>
        <w:t>For part (a), m</w:t>
      </w:r>
      <w:r w:rsidR="00B247AB" w:rsidRPr="00BA7F96">
        <w:rPr>
          <w:color w:val="000000" w:themeColor="text1"/>
        </w:rPr>
        <w:t>ost students correctly identified people waiting for a flight to Sydney as the audience for this text.</w:t>
      </w:r>
    </w:p>
    <w:p w:rsidR="00B247AB" w:rsidRPr="00BA7F96" w:rsidRDefault="00B247AB" w:rsidP="00BA7F96">
      <w:pPr>
        <w:pStyle w:val="BodyText1"/>
        <w:rPr>
          <w:color w:val="000000" w:themeColor="text1"/>
        </w:rPr>
      </w:pPr>
      <w:r w:rsidRPr="00BA7F96">
        <w:rPr>
          <w:color w:val="000000" w:themeColor="text1"/>
        </w:rPr>
        <w:t xml:space="preserve">Many responses were awarded </w:t>
      </w:r>
      <w:r w:rsidR="009942AF">
        <w:rPr>
          <w:color w:val="000000" w:themeColor="text1"/>
        </w:rPr>
        <w:t xml:space="preserve">the full </w:t>
      </w:r>
      <w:r w:rsidRPr="00BA7F96">
        <w:rPr>
          <w:color w:val="000000" w:themeColor="text1"/>
        </w:rPr>
        <w:t xml:space="preserve">4 marks for </w:t>
      </w:r>
      <w:r w:rsidR="00F61D0B">
        <w:rPr>
          <w:color w:val="000000" w:themeColor="text1"/>
        </w:rPr>
        <w:t>part (b)</w:t>
      </w:r>
      <w:r w:rsidRPr="00BA7F96">
        <w:rPr>
          <w:color w:val="000000" w:themeColor="text1"/>
        </w:rPr>
        <w:t>. Some responses only identified three correct examples of how the passengers would be looked after, often overlooking the point that their luggage would be taken to the hotel on their behalf.</w:t>
      </w:r>
    </w:p>
    <w:p w:rsidR="00F61D0B" w:rsidRPr="009D6DD7" w:rsidRDefault="00F61D0B" w:rsidP="00F61D0B">
      <w:pPr>
        <w:pStyle w:val="BodyText1"/>
        <w:rPr>
          <w:i/>
          <w:iCs/>
          <w:color w:val="000000" w:themeColor="text1"/>
        </w:rPr>
      </w:pPr>
      <w:r w:rsidRPr="009D6DD7">
        <w:rPr>
          <w:i/>
          <w:iCs/>
          <w:color w:val="000000" w:themeColor="text1"/>
        </w:rPr>
        <w:t xml:space="preserve">Question </w:t>
      </w:r>
      <w:r>
        <w:rPr>
          <w:i/>
          <w:iCs/>
          <w:color w:val="000000" w:themeColor="text1"/>
        </w:rPr>
        <w:t>2</w:t>
      </w:r>
    </w:p>
    <w:p w:rsidR="00B247AB" w:rsidRPr="00BA7F96" w:rsidRDefault="00F61D0B" w:rsidP="00BA7F96">
      <w:pPr>
        <w:pStyle w:val="BodyText1"/>
        <w:rPr>
          <w:color w:val="000000" w:themeColor="text1"/>
        </w:rPr>
      </w:pPr>
      <w:r>
        <w:rPr>
          <w:color w:val="000000" w:themeColor="text1"/>
        </w:rPr>
        <w:t>A</w:t>
      </w:r>
      <w:r w:rsidR="00B247AB" w:rsidRPr="00BA7F96">
        <w:rPr>
          <w:color w:val="000000" w:themeColor="text1"/>
        </w:rPr>
        <w:t xml:space="preserve">pproximately 70% of responses successfully identified four different strategies that the speaker used to engage the audience, and supported them with examples from the text, which were often awarded </w:t>
      </w:r>
      <w:r w:rsidR="009942AF">
        <w:rPr>
          <w:color w:val="000000" w:themeColor="text1"/>
        </w:rPr>
        <w:t>the full 4</w:t>
      </w:r>
      <w:r w:rsidR="00B247AB" w:rsidRPr="00BA7F96">
        <w:rPr>
          <w:color w:val="000000" w:themeColor="text1"/>
        </w:rPr>
        <w:t xml:space="preserve"> marks. </w:t>
      </w:r>
    </w:p>
    <w:p w:rsidR="00F61D0B" w:rsidRPr="009D6DD7" w:rsidRDefault="00F61D0B" w:rsidP="00F61D0B">
      <w:pPr>
        <w:pStyle w:val="BodyText1"/>
        <w:rPr>
          <w:i/>
          <w:iCs/>
          <w:color w:val="000000" w:themeColor="text1"/>
        </w:rPr>
      </w:pPr>
      <w:r w:rsidRPr="009D6DD7">
        <w:rPr>
          <w:i/>
          <w:iCs/>
          <w:color w:val="000000" w:themeColor="text1"/>
        </w:rPr>
        <w:t xml:space="preserve">Question </w:t>
      </w:r>
      <w:r>
        <w:rPr>
          <w:i/>
          <w:iCs/>
          <w:color w:val="000000" w:themeColor="text1"/>
        </w:rPr>
        <w:t>3</w:t>
      </w:r>
    </w:p>
    <w:p w:rsidR="00B247AB" w:rsidRPr="00BA7F96" w:rsidRDefault="00B247AB" w:rsidP="00BA7F96">
      <w:pPr>
        <w:pStyle w:val="dotpoints"/>
        <w:numPr>
          <w:ilvl w:val="0"/>
          <w:numId w:val="0"/>
        </w:numPr>
        <w:rPr>
          <w:color w:val="000000" w:themeColor="text1"/>
        </w:rPr>
      </w:pPr>
      <w:r w:rsidRPr="00BA7F96">
        <w:rPr>
          <w:color w:val="000000" w:themeColor="text1"/>
        </w:rPr>
        <w:t>Most responses successfully described the relationship between the two speakers and supported their answer with evidence from the text.</w:t>
      </w:r>
    </w:p>
    <w:p w:rsidR="00B247AB" w:rsidRPr="00BA7F96" w:rsidRDefault="00B247AB" w:rsidP="00BA7F96">
      <w:pPr>
        <w:pStyle w:val="BodyText1"/>
        <w:rPr>
          <w:color w:val="000000" w:themeColor="text1"/>
        </w:rPr>
      </w:pPr>
      <w:r w:rsidRPr="00BA7F96">
        <w:rPr>
          <w:color w:val="000000" w:themeColor="text1"/>
        </w:rPr>
        <w:t>Some responses did not explain with enough detail that the daughter would improve her Polish language skills and would therefore speak Polish more easily and would be able to sing songs with her father</w:t>
      </w:r>
      <w:r w:rsidR="000F3FCA">
        <w:rPr>
          <w:color w:val="000000" w:themeColor="text1"/>
        </w:rPr>
        <w:t>,</w:t>
      </w:r>
      <w:r w:rsidRPr="00BA7F96">
        <w:rPr>
          <w:color w:val="000000" w:themeColor="text1"/>
        </w:rPr>
        <w:t xml:space="preserve"> or that she took sightseeing trips to explore Poland following in her father's footsteps.</w:t>
      </w:r>
    </w:p>
    <w:p w:rsidR="00F61D0B" w:rsidRDefault="00F61D0B" w:rsidP="00F61D0B">
      <w:pPr>
        <w:pStyle w:val="StyleSOBodyTextComplex11pt"/>
        <w:spacing w:before="360"/>
        <w:jc w:val="center"/>
        <w:rPr>
          <w:b/>
        </w:rPr>
      </w:pPr>
      <w:r w:rsidRPr="007735CB">
        <w:rPr>
          <w:b/>
        </w:rPr>
        <w:t>Section 1: Listening and Responding</w:t>
      </w:r>
      <w:r>
        <w:rPr>
          <w:b/>
        </w:rPr>
        <w:t>, Part B</w:t>
      </w:r>
    </w:p>
    <w:p w:rsidR="00F61D0B" w:rsidRPr="00F61D0B" w:rsidRDefault="00F61D0B" w:rsidP="00F61D0B">
      <w:pPr>
        <w:pStyle w:val="BodyText1"/>
        <w:rPr>
          <w:color w:val="000000" w:themeColor="text1"/>
        </w:rPr>
      </w:pPr>
      <w:r w:rsidRPr="00F61D0B">
        <w:rPr>
          <w:color w:val="000000" w:themeColor="text1"/>
        </w:rPr>
        <w:t xml:space="preserve">Answers were required in </w:t>
      </w:r>
      <w:r>
        <w:rPr>
          <w:color w:val="000000" w:themeColor="text1"/>
        </w:rPr>
        <w:t>Polish</w:t>
      </w:r>
      <w:r w:rsidRPr="00F61D0B">
        <w:rPr>
          <w:color w:val="000000" w:themeColor="text1"/>
        </w:rPr>
        <w:t xml:space="preserve"> for Section 1, Part </w:t>
      </w:r>
      <w:r>
        <w:rPr>
          <w:color w:val="000000" w:themeColor="text1"/>
        </w:rPr>
        <w:t>B</w:t>
      </w:r>
      <w:r w:rsidRPr="00F61D0B">
        <w:rPr>
          <w:color w:val="000000" w:themeColor="text1"/>
        </w:rPr>
        <w:t>.</w:t>
      </w:r>
    </w:p>
    <w:p w:rsidR="00F61D0B" w:rsidRPr="009D6DD7" w:rsidRDefault="00F61D0B" w:rsidP="00F61D0B">
      <w:pPr>
        <w:pStyle w:val="BodyText1"/>
        <w:rPr>
          <w:i/>
          <w:iCs/>
          <w:color w:val="000000" w:themeColor="text1"/>
        </w:rPr>
      </w:pPr>
      <w:r w:rsidRPr="009D6DD7">
        <w:rPr>
          <w:i/>
          <w:iCs/>
          <w:color w:val="000000" w:themeColor="text1"/>
        </w:rPr>
        <w:t xml:space="preserve">Question </w:t>
      </w:r>
      <w:r w:rsidR="00C574C0">
        <w:rPr>
          <w:i/>
          <w:iCs/>
          <w:color w:val="000000" w:themeColor="text1"/>
        </w:rPr>
        <w:t>4</w:t>
      </w:r>
    </w:p>
    <w:p w:rsidR="00B247AB" w:rsidRPr="00BA7F96" w:rsidRDefault="00B247AB" w:rsidP="00BA7F96">
      <w:pPr>
        <w:pStyle w:val="BodyText1"/>
        <w:rPr>
          <w:color w:val="000000" w:themeColor="text1"/>
        </w:rPr>
      </w:pPr>
      <w:r w:rsidRPr="00BA7F96">
        <w:rPr>
          <w:color w:val="000000" w:themeColor="text1"/>
        </w:rPr>
        <w:t xml:space="preserve">For part (a), the majority of responses </w:t>
      </w:r>
      <w:r w:rsidR="00FA47F3">
        <w:rPr>
          <w:color w:val="000000" w:themeColor="text1"/>
        </w:rPr>
        <w:t xml:space="preserve">identified the dog as </w:t>
      </w:r>
      <w:r w:rsidRPr="00BA7F96">
        <w:rPr>
          <w:color w:val="000000" w:themeColor="text1"/>
        </w:rPr>
        <w:t xml:space="preserve">the therapist. </w:t>
      </w:r>
    </w:p>
    <w:p w:rsidR="00B247AB" w:rsidRPr="00BA7F96" w:rsidRDefault="00B247AB" w:rsidP="00BA7F96">
      <w:pPr>
        <w:pStyle w:val="BodyText1"/>
        <w:rPr>
          <w:color w:val="000000" w:themeColor="text1"/>
        </w:rPr>
      </w:pPr>
      <w:r w:rsidRPr="00BA7F96">
        <w:rPr>
          <w:color w:val="000000" w:themeColor="text1"/>
        </w:rPr>
        <w:t>For part (b), about half of the responses successfully identified the correct information and supported this with evidence from the text. The less successful responses only provided a partial answer, often giving only one example from the text.</w:t>
      </w:r>
    </w:p>
    <w:p w:rsidR="00C574C0" w:rsidRPr="009D6DD7" w:rsidRDefault="00C574C0" w:rsidP="00C574C0">
      <w:pPr>
        <w:pStyle w:val="BodyText1"/>
        <w:rPr>
          <w:i/>
          <w:iCs/>
          <w:color w:val="000000" w:themeColor="text1"/>
        </w:rPr>
      </w:pPr>
      <w:r w:rsidRPr="009D6DD7">
        <w:rPr>
          <w:i/>
          <w:iCs/>
          <w:color w:val="000000" w:themeColor="text1"/>
        </w:rPr>
        <w:t xml:space="preserve">Question </w:t>
      </w:r>
      <w:r>
        <w:rPr>
          <w:i/>
          <w:iCs/>
          <w:color w:val="000000" w:themeColor="text1"/>
        </w:rPr>
        <w:t>5</w:t>
      </w:r>
    </w:p>
    <w:p w:rsidR="00B247AB" w:rsidRDefault="00C574C0" w:rsidP="00BA7F96">
      <w:pPr>
        <w:pStyle w:val="dotpoints"/>
        <w:numPr>
          <w:ilvl w:val="0"/>
          <w:numId w:val="0"/>
        </w:numPr>
      </w:pPr>
      <w:r>
        <w:rPr>
          <w:lang w:val="en-US"/>
        </w:rPr>
        <w:t>For part (a), m</w:t>
      </w:r>
      <w:r w:rsidR="00EE5242">
        <w:rPr>
          <w:lang w:val="en-US"/>
        </w:rPr>
        <w:t xml:space="preserve">ost </w:t>
      </w:r>
      <w:r w:rsidR="00676D16">
        <w:rPr>
          <w:lang w:val="en-US"/>
        </w:rPr>
        <w:t xml:space="preserve">responses </w:t>
      </w:r>
      <w:r w:rsidR="00EE5242">
        <w:rPr>
          <w:lang w:val="en-US"/>
        </w:rPr>
        <w:t xml:space="preserve">correctly identified that </w:t>
      </w:r>
      <w:proofErr w:type="spellStart"/>
      <w:r w:rsidR="00EE5242">
        <w:rPr>
          <w:lang w:val="en-US"/>
        </w:rPr>
        <w:t>And</w:t>
      </w:r>
      <w:r w:rsidR="00ED0158">
        <w:rPr>
          <w:lang w:val="en-US"/>
        </w:rPr>
        <w:t>ż</w:t>
      </w:r>
      <w:r w:rsidR="00EE5242">
        <w:rPr>
          <w:lang w:val="en-US"/>
        </w:rPr>
        <w:t>elika</w:t>
      </w:r>
      <w:proofErr w:type="spellEnd"/>
      <w:r w:rsidR="00EE5242">
        <w:rPr>
          <w:lang w:val="en-US"/>
        </w:rPr>
        <w:t xml:space="preserve"> wants her </w:t>
      </w:r>
      <w:r>
        <w:rPr>
          <w:lang w:val="en-US"/>
        </w:rPr>
        <w:t>mother</w:t>
      </w:r>
      <w:r w:rsidR="00EE5242">
        <w:rPr>
          <w:lang w:val="en-US"/>
        </w:rPr>
        <w:t xml:space="preserve"> to drop off her artwork at her school as she forgot to take it with her in the morning.</w:t>
      </w:r>
    </w:p>
    <w:p w:rsidR="00B247AB" w:rsidRPr="00BA7F96" w:rsidRDefault="00B247AB" w:rsidP="00BA7F96">
      <w:pPr>
        <w:pStyle w:val="BodyText1"/>
        <w:rPr>
          <w:color w:val="000000" w:themeColor="text1"/>
        </w:rPr>
      </w:pPr>
      <w:r w:rsidRPr="00BA7F96">
        <w:rPr>
          <w:color w:val="000000" w:themeColor="text1"/>
        </w:rPr>
        <w:lastRenderedPageBreak/>
        <w:t xml:space="preserve">Most responses to part (b) stated four ways that </w:t>
      </w:r>
      <w:proofErr w:type="spellStart"/>
      <w:r w:rsidRPr="00BA7F96">
        <w:rPr>
          <w:color w:val="000000" w:themeColor="text1"/>
        </w:rPr>
        <w:t>And</w:t>
      </w:r>
      <w:r w:rsidR="00ED0158">
        <w:rPr>
          <w:rFonts w:cs="Arial"/>
          <w:color w:val="000000" w:themeColor="text1"/>
        </w:rPr>
        <w:t>ż</w:t>
      </w:r>
      <w:r w:rsidRPr="00BA7F96">
        <w:rPr>
          <w:color w:val="000000" w:themeColor="text1"/>
        </w:rPr>
        <w:t>elika</w:t>
      </w:r>
      <w:proofErr w:type="spellEnd"/>
      <w:r w:rsidRPr="00BA7F96">
        <w:rPr>
          <w:color w:val="000000" w:themeColor="text1"/>
        </w:rPr>
        <w:t xml:space="preserve"> tries to persuade her mother.</w:t>
      </w:r>
    </w:p>
    <w:p w:rsidR="00C574C0" w:rsidRPr="009D6DD7" w:rsidRDefault="00C574C0" w:rsidP="00C574C0">
      <w:pPr>
        <w:pStyle w:val="BodyText1"/>
        <w:rPr>
          <w:i/>
          <w:iCs/>
          <w:color w:val="000000" w:themeColor="text1"/>
        </w:rPr>
      </w:pPr>
      <w:r w:rsidRPr="009D6DD7">
        <w:rPr>
          <w:i/>
          <w:iCs/>
          <w:color w:val="000000" w:themeColor="text1"/>
        </w:rPr>
        <w:t xml:space="preserve">Question </w:t>
      </w:r>
      <w:r>
        <w:rPr>
          <w:i/>
          <w:iCs/>
          <w:color w:val="000000" w:themeColor="text1"/>
        </w:rPr>
        <w:t>6</w:t>
      </w:r>
    </w:p>
    <w:p w:rsidR="00B247AB" w:rsidRPr="00BA7F96" w:rsidRDefault="00B247AB" w:rsidP="00BA7F96">
      <w:pPr>
        <w:pStyle w:val="BodyText1"/>
        <w:rPr>
          <w:color w:val="000000" w:themeColor="text1"/>
        </w:rPr>
      </w:pPr>
      <w:proofErr w:type="gramStart"/>
      <w:r w:rsidRPr="00BA7F96">
        <w:rPr>
          <w:color w:val="000000" w:themeColor="text1"/>
        </w:rPr>
        <w:t xml:space="preserve">Most responses </w:t>
      </w:r>
      <w:r w:rsidR="00C574C0">
        <w:rPr>
          <w:color w:val="000000" w:themeColor="text1"/>
        </w:rPr>
        <w:t xml:space="preserve">to part (a) </w:t>
      </w:r>
      <w:r w:rsidRPr="00BA7F96">
        <w:rPr>
          <w:color w:val="000000" w:themeColor="text1"/>
        </w:rPr>
        <w:t>demonstrated evidence of understanding the significance of flowers to the tradition of St John’s Night.</w:t>
      </w:r>
      <w:proofErr w:type="gramEnd"/>
    </w:p>
    <w:p w:rsidR="00B247AB" w:rsidRPr="00BA7F96" w:rsidRDefault="00C574C0" w:rsidP="00BA7F96">
      <w:pPr>
        <w:pStyle w:val="BodyText1"/>
        <w:rPr>
          <w:color w:val="000000" w:themeColor="text1"/>
        </w:rPr>
      </w:pPr>
      <w:r>
        <w:rPr>
          <w:color w:val="000000" w:themeColor="text1"/>
        </w:rPr>
        <w:t>For part (b), t</w:t>
      </w:r>
      <w:r w:rsidR="00B247AB" w:rsidRPr="00BA7F96">
        <w:rPr>
          <w:color w:val="000000" w:themeColor="text1"/>
        </w:rPr>
        <w:t>he majority of responses identified some relevant information and provided some detail. Only a few successfully understood the interviewer’s joke and explained its purpose.</w:t>
      </w:r>
    </w:p>
    <w:p w:rsidR="00B247AB" w:rsidRPr="00BA7F96" w:rsidRDefault="00B247AB" w:rsidP="00BA7F96">
      <w:pPr>
        <w:pStyle w:val="BodyText1"/>
        <w:rPr>
          <w:color w:val="000000" w:themeColor="text1"/>
        </w:rPr>
      </w:pPr>
      <w:r w:rsidRPr="00BA7F96">
        <w:rPr>
          <w:color w:val="000000" w:themeColor="text1"/>
        </w:rPr>
        <w:t xml:space="preserve">Most responses </w:t>
      </w:r>
      <w:r w:rsidR="00C574C0">
        <w:rPr>
          <w:color w:val="000000" w:themeColor="text1"/>
        </w:rPr>
        <w:t xml:space="preserve">to part (c) </w:t>
      </w:r>
      <w:r w:rsidRPr="00BA7F96">
        <w:rPr>
          <w:color w:val="000000" w:themeColor="text1"/>
        </w:rPr>
        <w:t>displayed a comprehensive understanding of why so many people attend the festival.</w:t>
      </w:r>
    </w:p>
    <w:p w:rsidR="004571AA" w:rsidRPr="009D6DD7" w:rsidRDefault="004571AA" w:rsidP="004571AA">
      <w:pPr>
        <w:spacing w:before="240" w:after="240"/>
        <w:jc w:val="center"/>
        <w:rPr>
          <w:rFonts w:ascii="Arial" w:hAnsi="Arial"/>
          <w:b/>
          <w:bCs/>
          <w:color w:val="000000" w:themeColor="text1"/>
          <w:szCs w:val="22"/>
        </w:rPr>
      </w:pPr>
      <w:r w:rsidRPr="009D6DD7">
        <w:rPr>
          <w:rFonts w:ascii="Arial" w:hAnsi="Arial"/>
          <w:b/>
          <w:bCs/>
          <w:color w:val="000000" w:themeColor="text1"/>
          <w:szCs w:val="22"/>
        </w:rPr>
        <w:t>Section 2: Reading and Responding, Part A</w:t>
      </w:r>
    </w:p>
    <w:p w:rsidR="004571AA" w:rsidRDefault="004571AA" w:rsidP="004571AA">
      <w:pPr>
        <w:pStyle w:val="BodyText1"/>
      </w:pPr>
      <w:r>
        <w:t>For both texts, questions and answers were</w:t>
      </w:r>
      <w:r w:rsidRPr="00965566">
        <w:t xml:space="preserve"> in English</w:t>
      </w:r>
      <w:r>
        <w:t>.</w:t>
      </w:r>
    </w:p>
    <w:p w:rsidR="004571AA" w:rsidRPr="009D6DD7" w:rsidRDefault="004571AA" w:rsidP="004571AA">
      <w:pPr>
        <w:pStyle w:val="BodyText1"/>
        <w:rPr>
          <w:i/>
          <w:iCs/>
          <w:color w:val="000000" w:themeColor="text1"/>
        </w:rPr>
      </w:pPr>
      <w:r w:rsidRPr="009D6DD7">
        <w:rPr>
          <w:i/>
          <w:iCs/>
          <w:color w:val="000000" w:themeColor="text1"/>
        </w:rPr>
        <w:t xml:space="preserve">Question </w:t>
      </w:r>
      <w:r>
        <w:rPr>
          <w:i/>
          <w:iCs/>
          <w:color w:val="000000" w:themeColor="text1"/>
        </w:rPr>
        <w:t>7</w:t>
      </w:r>
    </w:p>
    <w:p w:rsidR="00B247AB" w:rsidRPr="00BA7F96" w:rsidRDefault="004571AA" w:rsidP="00BA7F96">
      <w:pPr>
        <w:pStyle w:val="dotpoints"/>
        <w:numPr>
          <w:ilvl w:val="0"/>
          <w:numId w:val="0"/>
        </w:numPr>
        <w:rPr>
          <w:color w:val="000000" w:themeColor="text1"/>
        </w:rPr>
      </w:pPr>
      <w:r>
        <w:t>Part (a)</w:t>
      </w:r>
      <w:r w:rsidR="00B247AB" w:rsidRPr="00BA7F96">
        <w:rPr>
          <w:color w:val="000000" w:themeColor="text1"/>
        </w:rPr>
        <w:t xml:space="preserve"> was answered well by most students.</w:t>
      </w:r>
      <w:r>
        <w:rPr>
          <w:color w:val="000000" w:themeColor="text1"/>
        </w:rPr>
        <w:t xml:space="preserve"> </w:t>
      </w:r>
      <w:r w:rsidR="00B247AB" w:rsidRPr="00BA7F96">
        <w:rPr>
          <w:color w:val="000000" w:themeColor="text1"/>
        </w:rPr>
        <w:t xml:space="preserve">Some responses did not correctly identify that the audience </w:t>
      </w:r>
      <w:r w:rsidR="004420C1">
        <w:rPr>
          <w:color w:val="000000" w:themeColor="text1"/>
        </w:rPr>
        <w:t>is</w:t>
      </w:r>
      <w:r w:rsidR="00B247AB" w:rsidRPr="00BA7F96">
        <w:rPr>
          <w:color w:val="000000" w:themeColor="text1"/>
        </w:rPr>
        <w:t xml:space="preserve"> ecological tourist</w:t>
      </w:r>
      <w:r w:rsidR="004420C1">
        <w:rPr>
          <w:color w:val="000000" w:themeColor="text1"/>
        </w:rPr>
        <w:t>s</w:t>
      </w:r>
      <w:r>
        <w:rPr>
          <w:color w:val="000000" w:themeColor="text1"/>
        </w:rPr>
        <w:t>, that is,</w:t>
      </w:r>
      <w:r w:rsidR="00B247AB" w:rsidRPr="00BA7F96">
        <w:rPr>
          <w:color w:val="000000" w:themeColor="text1"/>
        </w:rPr>
        <w:t xml:space="preserve"> people who care about protecting the environment.</w:t>
      </w:r>
    </w:p>
    <w:p w:rsidR="00B247AB" w:rsidRDefault="004000C8" w:rsidP="00BA7F96">
      <w:pPr>
        <w:pStyle w:val="BodyText1"/>
      </w:pPr>
      <w:r>
        <w:t>For part (b), m</w:t>
      </w:r>
      <w:r w:rsidR="003E5EF9">
        <w:t xml:space="preserve">ost </w:t>
      </w:r>
      <w:r w:rsidR="002E7DAB">
        <w:t xml:space="preserve">responses </w:t>
      </w:r>
      <w:r w:rsidR="003E5EF9">
        <w:t xml:space="preserve">fully </w:t>
      </w:r>
      <w:r w:rsidR="002E7DAB">
        <w:t xml:space="preserve">identified </w:t>
      </w:r>
      <w:r w:rsidR="003E5EF9">
        <w:t>how a tourist can contribute to the protection of the environment</w:t>
      </w:r>
      <w:r w:rsidR="004420C1">
        <w:t>,</w:t>
      </w:r>
      <w:r w:rsidR="003E5EF9">
        <w:t xml:space="preserve"> </w:t>
      </w:r>
      <w:r w:rsidR="002E7DAB">
        <w:t>citing evidence from</w:t>
      </w:r>
      <w:r w:rsidR="003E5EF9">
        <w:t xml:space="preserve"> the text.</w:t>
      </w:r>
      <w:r>
        <w:t xml:space="preserve"> </w:t>
      </w:r>
      <w:r w:rsidR="003E5EF9">
        <w:t xml:space="preserve">Some </w:t>
      </w:r>
      <w:r w:rsidR="002E7DAB">
        <w:t xml:space="preserve">responses </w:t>
      </w:r>
      <w:r w:rsidR="00981E95">
        <w:t>mis</w:t>
      </w:r>
      <w:r w:rsidR="003E5EF9">
        <w:t>underst</w:t>
      </w:r>
      <w:r w:rsidR="00981E95">
        <w:t>ood</w:t>
      </w:r>
      <w:r w:rsidR="003E5EF9">
        <w:t xml:space="preserve"> that part of </w:t>
      </w:r>
      <w:r>
        <w:t xml:space="preserve">the </w:t>
      </w:r>
      <w:r w:rsidR="003E5EF9">
        <w:t>fees go towards the protection of local nature.</w:t>
      </w:r>
    </w:p>
    <w:p w:rsidR="004000C8" w:rsidRPr="009D6DD7" w:rsidRDefault="004000C8" w:rsidP="004000C8">
      <w:pPr>
        <w:pStyle w:val="BodyText1"/>
        <w:rPr>
          <w:i/>
          <w:iCs/>
          <w:color w:val="000000" w:themeColor="text1"/>
        </w:rPr>
      </w:pPr>
      <w:r w:rsidRPr="009D6DD7">
        <w:rPr>
          <w:i/>
          <w:iCs/>
          <w:color w:val="000000" w:themeColor="text1"/>
        </w:rPr>
        <w:t xml:space="preserve">Question </w:t>
      </w:r>
      <w:r>
        <w:rPr>
          <w:i/>
          <w:iCs/>
          <w:color w:val="000000" w:themeColor="text1"/>
        </w:rPr>
        <w:t>8</w:t>
      </w:r>
    </w:p>
    <w:p w:rsidR="00B247AB" w:rsidRDefault="004000C8" w:rsidP="00BA7F96">
      <w:pPr>
        <w:pStyle w:val="BodyText1"/>
      </w:pPr>
      <w:r>
        <w:t>For part (a), t</w:t>
      </w:r>
      <w:r w:rsidR="00A6189B">
        <w:t>he m</w:t>
      </w:r>
      <w:r w:rsidR="003E5EF9">
        <w:t xml:space="preserve">ajority of </w:t>
      </w:r>
      <w:r w:rsidR="00A6189B">
        <w:t xml:space="preserve">responses </w:t>
      </w:r>
      <w:r w:rsidR="003E5EF9">
        <w:t>correctly compare</w:t>
      </w:r>
      <w:r w:rsidR="00A6189B">
        <w:t>d</w:t>
      </w:r>
      <w:r w:rsidR="003E5EF9">
        <w:t xml:space="preserve"> the text type and </w:t>
      </w:r>
      <w:r w:rsidR="004420C1">
        <w:t xml:space="preserve">the </w:t>
      </w:r>
      <w:r w:rsidR="003E5EF9">
        <w:t>message</w:t>
      </w:r>
      <w:r>
        <w:t xml:space="preserve"> of Text 7 and Text 8,</w:t>
      </w:r>
      <w:r w:rsidR="003E5EF9">
        <w:t xml:space="preserve"> and displayed a good understanding of </w:t>
      </w:r>
      <w:r w:rsidR="00A6189B">
        <w:t xml:space="preserve">the </w:t>
      </w:r>
      <w:r w:rsidR="003E5EF9">
        <w:t>similarities and differences between the two texts.</w:t>
      </w:r>
      <w:r>
        <w:t xml:space="preserve"> </w:t>
      </w:r>
      <w:r w:rsidR="008D1246">
        <w:t xml:space="preserve">Some </w:t>
      </w:r>
      <w:r w:rsidR="00A6189B">
        <w:t xml:space="preserve">responses </w:t>
      </w:r>
      <w:r w:rsidR="008D1246">
        <w:t>omitted to compare the text type.</w:t>
      </w:r>
    </w:p>
    <w:p w:rsidR="00B247AB" w:rsidRDefault="00594604" w:rsidP="00BA7F96">
      <w:pPr>
        <w:pStyle w:val="BodyText1"/>
      </w:pPr>
      <w:r>
        <w:t xml:space="preserve">Some </w:t>
      </w:r>
      <w:r w:rsidR="00A6189B">
        <w:t xml:space="preserve">responses </w:t>
      </w:r>
      <w:r w:rsidR="004000C8">
        <w:t xml:space="preserve">to part (b) </w:t>
      </w:r>
      <w:r>
        <w:t>were able to identify four devices or techniques used by the author of Text 8 to convey the message and support</w:t>
      </w:r>
      <w:r w:rsidR="00A6189B">
        <w:t>ed</w:t>
      </w:r>
      <w:r>
        <w:t xml:space="preserve"> the </w:t>
      </w:r>
      <w:r w:rsidR="00A6189B">
        <w:t xml:space="preserve">response </w:t>
      </w:r>
      <w:r>
        <w:t>with evidence from the text.</w:t>
      </w:r>
      <w:r w:rsidR="004000C8">
        <w:t xml:space="preserve"> </w:t>
      </w:r>
      <w:r w:rsidR="00A6189B">
        <w:t>The m</w:t>
      </w:r>
      <w:r w:rsidR="0080349D">
        <w:t xml:space="preserve">ost </w:t>
      </w:r>
      <w:r w:rsidR="00A6189B">
        <w:t>common techniques identified in responses included</w:t>
      </w:r>
      <w:r w:rsidR="0080349D">
        <w:t xml:space="preserve"> the use of clear opinions, rhetorical questions</w:t>
      </w:r>
      <w:r w:rsidR="004000C8">
        <w:t>,</w:t>
      </w:r>
      <w:r w:rsidR="0080349D">
        <w:t xml:space="preserve"> and the use of punctuation.</w:t>
      </w:r>
    </w:p>
    <w:p w:rsidR="004000C8" w:rsidRPr="009D6DD7" w:rsidRDefault="004000C8" w:rsidP="004000C8">
      <w:pPr>
        <w:spacing w:before="240" w:after="240"/>
        <w:jc w:val="center"/>
        <w:rPr>
          <w:rFonts w:ascii="Arial" w:hAnsi="Arial"/>
          <w:b/>
          <w:bCs/>
          <w:color w:val="000000" w:themeColor="text1"/>
          <w:szCs w:val="22"/>
        </w:rPr>
      </w:pPr>
      <w:r w:rsidRPr="009D6DD7">
        <w:rPr>
          <w:rFonts w:ascii="Arial" w:hAnsi="Arial"/>
          <w:b/>
          <w:bCs/>
          <w:color w:val="000000" w:themeColor="text1"/>
          <w:szCs w:val="22"/>
        </w:rPr>
        <w:t>Section 2: Reading and Responding, Part B</w:t>
      </w:r>
    </w:p>
    <w:p w:rsidR="004000C8" w:rsidRDefault="004000C8" w:rsidP="004000C8">
      <w:pPr>
        <w:pStyle w:val="BodyText1"/>
      </w:pPr>
      <w:r>
        <w:t>This question required a r</w:t>
      </w:r>
      <w:r w:rsidRPr="00965566">
        <w:t xml:space="preserve">esponse in </w:t>
      </w:r>
      <w:r>
        <w:t>Polish.</w:t>
      </w:r>
    </w:p>
    <w:p w:rsidR="004000C8" w:rsidRPr="009D6DD7" w:rsidRDefault="004000C8" w:rsidP="004000C8">
      <w:pPr>
        <w:pStyle w:val="BodyText1"/>
        <w:rPr>
          <w:i/>
          <w:iCs/>
          <w:color w:val="000000" w:themeColor="text1"/>
        </w:rPr>
      </w:pPr>
      <w:r w:rsidRPr="009D6DD7">
        <w:rPr>
          <w:i/>
          <w:iCs/>
          <w:color w:val="000000" w:themeColor="text1"/>
        </w:rPr>
        <w:t xml:space="preserve">Question </w:t>
      </w:r>
      <w:r>
        <w:rPr>
          <w:i/>
          <w:iCs/>
          <w:color w:val="000000" w:themeColor="text1"/>
        </w:rPr>
        <w:t>9</w:t>
      </w:r>
    </w:p>
    <w:p w:rsidR="00B247AB" w:rsidRDefault="00E41E72" w:rsidP="00BA7F96">
      <w:pPr>
        <w:pStyle w:val="BodyText1"/>
      </w:pPr>
      <w:r>
        <w:t xml:space="preserve">Most </w:t>
      </w:r>
      <w:r w:rsidR="00A6189B">
        <w:t xml:space="preserve">responses </w:t>
      </w:r>
      <w:r>
        <w:t>successfully demonstrate</w:t>
      </w:r>
      <w:r w:rsidR="00A6189B">
        <w:t>d</w:t>
      </w:r>
      <w:r>
        <w:t xml:space="preserve"> </w:t>
      </w:r>
      <w:r w:rsidR="00A6189B">
        <w:t xml:space="preserve">an </w:t>
      </w:r>
      <w:r>
        <w:t xml:space="preserve">understanding of the stimulus text, </w:t>
      </w:r>
      <w:r w:rsidR="00A6189B">
        <w:t xml:space="preserve">and formed </w:t>
      </w:r>
      <w:r>
        <w:t xml:space="preserve">a response </w:t>
      </w:r>
      <w:r w:rsidR="00A6189B">
        <w:t xml:space="preserve">that was </w:t>
      </w:r>
      <w:r>
        <w:t xml:space="preserve">appropriate and relevant to the context, purpose, and audience. </w:t>
      </w:r>
      <w:r w:rsidR="009942AF">
        <w:t>The majority of responses successfully manipulated language structures and vocabulary in Polish to communicate their ideas effectively.</w:t>
      </w:r>
    </w:p>
    <w:p w:rsidR="009942AF" w:rsidRPr="00140DD1" w:rsidRDefault="009942AF" w:rsidP="009942A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B247AB" w:rsidRDefault="00E41E72" w:rsidP="00BA7F96">
      <w:pPr>
        <w:pStyle w:val="dotpoints"/>
        <w:tabs>
          <w:tab w:val="clear" w:pos="720"/>
          <w:tab w:val="left" w:pos="426"/>
        </w:tabs>
        <w:ind w:left="426" w:hanging="426"/>
      </w:pPr>
      <w:proofErr w:type="gramStart"/>
      <w:r>
        <w:t>contained</w:t>
      </w:r>
      <w:proofErr w:type="gramEnd"/>
      <w:r>
        <w:t xml:space="preserve"> </w:t>
      </w:r>
      <w:r w:rsidR="00A6189B">
        <w:t>well-structured</w:t>
      </w:r>
      <w:r>
        <w:t xml:space="preserve"> and sequenced information and ideas.</w:t>
      </w:r>
    </w:p>
    <w:p w:rsidR="00B247AB" w:rsidRDefault="00B247AB" w:rsidP="00BA7F96">
      <w:pPr>
        <w:pStyle w:val="dotpoints"/>
        <w:numPr>
          <w:ilvl w:val="0"/>
          <w:numId w:val="0"/>
        </w:numPr>
        <w:ind w:left="360" w:hanging="360"/>
        <w:rPr>
          <w:rFonts w:ascii="Arial Narrow" w:hAnsi="Arial Narrow"/>
          <w:b/>
          <w:bCs/>
        </w:rPr>
      </w:pPr>
    </w:p>
    <w:p w:rsidR="00B247AB" w:rsidRPr="00BA7F96" w:rsidRDefault="00B247AB" w:rsidP="00BA7F96">
      <w:pPr>
        <w:pStyle w:val="dotpoints"/>
        <w:keepNext/>
        <w:numPr>
          <w:ilvl w:val="0"/>
          <w:numId w:val="0"/>
        </w:numPr>
        <w:ind w:left="357" w:hanging="357"/>
        <w:rPr>
          <w:rFonts w:ascii="Arial Narrow" w:hAnsi="Arial Narrow"/>
          <w:b/>
          <w:bCs/>
        </w:rPr>
      </w:pPr>
      <w:r w:rsidRPr="00BA7F96">
        <w:rPr>
          <w:rFonts w:ascii="Arial Narrow" w:hAnsi="Arial Narrow"/>
          <w:b/>
          <w:bCs/>
        </w:rPr>
        <w:lastRenderedPageBreak/>
        <w:t>The less successful responses</w:t>
      </w:r>
    </w:p>
    <w:p w:rsidR="00B247AB" w:rsidRDefault="00ED7723" w:rsidP="00BA7F96">
      <w:pPr>
        <w:pStyle w:val="dotpoints"/>
        <w:tabs>
          <w:tab w:val="clear" w:pos="720"/>
          <w:tab w:val="left" w:pos="426"/>
        </w:tabs>
        <w:ind w:left="426" w:hanging="426"/>
      </w:pPr>
      <w:proofErr w:type="gramStart"/>
      <w:r>
        <w:t>responded</w:t>
      </w:r>
      <w:proofErr w:type="gramEnd"/>
      <w:r>
        <w:t xml:space="preserve"> to </w:t>
      </w:r>
      <w:r w:rsidR="00FB2DE7">
        <w:t xml:space="preserve">only </w:t>
      </w:r>
      <w:r>
        <w:t>some of the questions, statements, comment</w:t>
      </w:r>
      <w:r w:rsidR="00A6189B">
        <w:t>s</w:t>
      </w:r>
      <w:r w:rsidR="009942AF">
        <w:t>,</w:t>
      </w:r>
      <w:r>
        <w:t xml:space="preserve"> and specific information in the text</w:t>
      </w:r>
      <w:r w:rsidR="009942AF">
        <w:t>;</w:t>
      </w:r>
      <w:r>
        <w:t xml:space="preserve"> </w:t>
      </w:r>
      <w:r w:rsidR="009942AF">
        <w:t>f</w:t>
      </w:r>
      <w:r>
        <w:t>or example</w:t>
      </w:r>
      <w:r w:rsidR="009942AF">
        <w:t>,</w:t>
      </w:r>
      <w:r>
        <w:t xml:space="preserve"> they did not </w:t>
      </w:r>
      <w:r w:rsidR="00C92881">
        <w:t>suggest</w:t>
      </w:r>
      <w:r>
        <w:t xml:space="preserve"> </w:t>
      </w:r>
      <w:r w:rsidR="00A6189B">
        <w:t xml:space="preserve">alternative </w:t>
      </w:r>
      <w:r>
        <w:t>solutions to all</w:t>
      </w:r>
      <w:r w:rsidR="00A6189B">
        <w:t xml:space="preserve"> of</w:t>
      </w:r>
      <w:r>
        <w:t xml:space="preserve"> the problems identified in the letter</w:t>
      </w:r>
      <w:r w:rsidR="004323AA">
        <w:t xml:space="preserve"> and did not</w:t>
      </w:r>
      <w:r w:rsidR="00A6189B">
        <w:t xml:space="preserve"> provide</w:t>
      </w:r>
      <w:r w:rsidR="004323AA">
        <w:t xml:space="preserve"> </w:t>
      </w:r>
      <w:r w:rsidR="00A6189B">
        <w:t>justification of</w:t>
      </w:r>
      <w:r w:rsidR="004323AA">
        <w:t xml:space="preserve"> their </w:t>
      </w:r>
      <w:r w:rsidR="001856CE">
        <w:t xml:space="preserve">own </w:t>
      </w:r>
      <w:r w:rsidR="004323AA">
        <w:t>comments and responses.</w:t>
      </w:r>
    </w:p>
    <w:p w:rsidR="004D3AAA" w:rsidRPr="009D6DD7" w:rsidRDefault="004D3AAA" w:rsidP="004D3AAA">
      <w:pPr>
        <w:spacing w:before="240" w:after="240"/>
        <w:jc w:val="center"/>
        <w:rPr>
          <w:rFonts w:ascii="Arial" w:hAnsi="Arial"/>
          <w:b/>
          <w:bCs/>
          <w:color w:val="000000" w:themeColor="text1"/>
          <w:szCs w:val="22"/>
        </w:rPr>
      </w:pPr>
      <w:r w:rsidRPr="009D6DD7">
        <w:rPr>
          <w:rFonts w:ascii="Arial" w:hAnsi="Arial"/>
          <w:b/>
          <w:bCs/>
          <w:color w:val="000000" w:themeColor="text1"/>
          <w:szCs w:val="22"/>
        </w:rPr>
        <w:t xml:space="preserve">Section 3: Writing in </w:t>
      </w:r>
      <w:r>
        <w:rPr>
          <w:rFonts w:ascii="Arial" w:hAnsi="Arial"/>
          <w:b/>
          <w:bCs/>
          <w:color w:val="000000" w:themeColor="text1"/>
          <w:szCs w:val="22"/>
        </w:rPr>
        <w:t>Polish</w:t>
      </w:r>
    </w:p>
    <w:p w:rsidR="004D3AAA" w:rsidRPr="009D6DD7" w:rsidRDefault="004D3AAA" w:rsidP="004D3AAA">
      <w:pPr>
        <w:pStyle w:val="BodyText1"/>
        <w:rPr>
          <w:color w:val="000000" w:themeColor="text1"/>
        </w:rPr>
      </w:pPr>
      <w:r>
        <w:rPr>
          <w:color w:val="000000" w:themeColor="text1"/>
        </w:rPr>
        <w:t xml:space="preserve">Students had to answer one of the three questions in this section. </w:t>
      </w:r>
    </w:p>
    <w:p w:rsidR="004D3AAA" w:rsidRDefault="004D3AAA" w:rsidP="004D3AAA">
      <w:pPr>
        <w:pStyle w:val="BodyText1"/>
        <w:rPr>
          <w:i/>
          <w:iCs/>
          <w:color w:val="000000" w:themeColor="text1"/>
        </w:rPr>
      </w:pPr>
      <w:r w:rsidRPr="009D6DD7">
        <w:rPr>
          <w:i/>
          <w:iCs/>
          <w:color w:val="000000" w:themeColor="text1"/>
        </w:rPr>
        <w:t xml:space="preserve">Question </w:t>
      </w:r>
      <w:r>
        <w:rPr>
          <w:i/>
          <w:iCs/>
          <w:color w:val="000000" w:themeColor="text1"/>
        </w:rPr>
        <w:t>10</w:t>
      </w:r>
    </w:p>
    <w:p w:rsidR="004D3AAA" w:rsidRPr="00140DD1" w:rsidRDefault="004D3AAA" w:rsidP="004D3AAA">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B247AB" w:rsidRDefault="00A56638" w:rsidP="00BA7F96">
      <w:pPr>
        <w:pStyle w:val="dotpoints"/>
        <w:tabs>
          <w:tab w:val="clear" w:pos="720"/>
          <w:tab w:val="left" w:pos="426"/>
        </w:tabs>
        <w:ind w:left="426" w:hanging="426"/>
      </w:pPr>
      <w:r>
        <w:t>demonstrate</w:t>
      </w:r>
      <w:r w:rsidR="00C4387C">
        <w:t>d</w:t>
      </w:r>
      <w:r>
        <w:t xml:space="preserve"> a breadth and depth in the treatment of relevant information and ideas</w:t>
      </w:r>
    </w:p>
    <w:p w:rsidR="00B247AB" w:rsidRDefault="00C4387C" w:rsidP="00BA7F96">
      <w:pPr>
        <w:pStyle w:val="dotpoints"/>
        <w:tabs>
          <w:tab w:val="clear" w:pos="720"/>
          <w:tab w:val="left" w:pos="426"/>
        </w:tabs>
        <w:ind w:left="426" w:hanging="426"/>
      </w:pPr>
      <w:r>
        <w:t xml:space="preserve">showed evidence of an </w:t>
      </w:r>
      <w:r w:rsidR="008E254D">
        <w:t xml:space="preserve">extensive </w:t>
      </w:r>
      <w:r w:rsidR="00284204">
        <w:t>range</w:t>
      </w:r>
      <w:r w:rsidR="008E254D">
        <w:t xml:space="preserve"> of vocabulary and sentence structures</w:t>
      </w:r>
    </w:p>
    <w:p w:rsidR="00B247AB" w:rsidRDefault="00284204" w:rsidP="00BA7F96">
      <w:pPr>
        <w:pStyle w:val="dotpoints"/>
        <w:tabs>
          <w:tab w:val="clear" w:pos="720"/>
          <w:tab w:val="left" w:pos="426"/>
        </w:tabs>
        <w:ind w:left="426" w:hanging="426"/>
      </w:pPr>
      <w:r>
        <w:t>were able</w:t>
      </w:r>
      <w:r w:rsidR="008E254D">
        <w:t xml:space="preserve"> to manipulate language authentically and creatively </w:t>
      </w:r>
    </w:p>
    <w:p w:rsidR="00B247AB" w:rsidRDefault="008E254D" w:rsidP="00BA7F96">
      <w:pPr>
        <w:pStyle w:val="dotpoints"/>
        <w:tabs>
          <w:tab w:val="clear" w:pos="720"/>
          <w:tab w:val="left" w:pos="426"/>
        </w:tabs>
        <w:ind w:left="426" w:hanging="426"/>
      </w:pPr>
      <w:proofErr w:type="gramStart"/>
      <w:r>
        <w:t>sequence</w:t>
      </w:r>
      <w:r w:rsidR="00284204">
        <w:t>d</w:t>
      </w:r>
      <w:proofErr w:type="gramEnd"/>
      <w:r>
        <w:t xml:space="preserve"> and structure</w:t>
      </w:r>
      <w:r w:rsidR="00284204">
        <w:t>d</w:t>
      </w:r>
      <w:r>
        <w:t xml:space="preserve"> ideas and information coherently and effectively.</w:t>
      </w:r>
    </w:p>
    <w:p w:rsidR="00B247AB" w:rsidRDefault="00B247AB" w:rsidP="00BA7F96">
      <w:pPr>
        <w:pStyle w:val="dotpoints"/>
        <w:numPr>
          <w:ilvl w:val="0"/>
          <w:numId w:val="0"/>
        </w:numPr>
        <w:ind w:left="720"/>
      </w:pPr>
    </w:p>
    <w:p w:rsidR="00B247AB" w:rsidRPr="00BA7F96" w:rsidRDefault="00B247AB" w:rsidP="00BA7F96">
      <w:pPr>
        <w:pStyle w:val="dotpoints"/>
        <w:numPr>
          <w:ilvl w:val="0"/>
          <w:numId w:val="0"/>
        </w:numPr>
        <w:ind w:left="360" w:hanging="360"/>
        <w:rPr>
          <w:rFonts w:ascii="Arial Narrow" w:hAnsi="Arial Narrow"/>
          <w:b/>
          <w:bCs/>
        </w:rPr>
      </w:pPr>
      <w:r w:rsidRPr="00BA7F96">
        <w:rPr>
          <w:rFonts w:ascii="Arial Narrow" w:hAnsi="Arial Narrow"/>
          <w:b/>
          <w:bCs/>
        </w:rPr>
        <w:t>The less successful responses</w:t>
      </w:r>
    </w:p>
    <w:p w:rsidR="00B247AB" w:rsidRDefault="003E67DE" w:rsidP="00BA7F96">
      <w:pPr>
        <w:pStyle w:val="dotpoints"/>
        <w:tabs>
          <w:tab w:val="clear" w:pos="720"/>
          <w:tab w:val="left" w:pos="426"/>
        </w:tabs>
        <w:ind w:left="426" w:hanging="426"/>
      </w:pPr>
      <w:r>
        <w:t>did not</w:t>
      </w:r>
      <w:r w:rsidR="008E254D">
        <w:t xml:space="preserve"> refer to the title of the story</w:t>
      </w:r>
      <w:r w:rsidR="00284204">
        <w:t>,</w:t>
      </w:r>
      <w:r w:rsidR="008E254D">
        <w:t xml:space="preserve"> </w:t>
      </w:r>
      <w:r w:rsidR="004420C1">
        <w:t>‘</w:t>
      </w:r>
      <w:r w:rsidR="008E254D">
        <w:t>Where there’s a will, there’s a way</w:t>
      </w:r>
      <w:r w:rsidR="004420C1">
        <w:t>’</w:t>
      </w:r>
      <w:r w:rsidR="00BA1250">
        <w:t>;</w:t>
      </w:r>
      <w:r w:rsidR="008E254D">
        <w:t xml:space="preserve"> however</w:t>
      </w:r>
      <w:r w:rsidR="00BA1250">
        <w:t xml:space="preserve">, </w:t>
      </w:r>
      <w:r w:rsidR="008E254D">
        <w:t>most did highlight the achievements of Polish immigrants and the difficulties encountered</w:t>
      </w:r>
    </w:p>
    <w:p w:rsidR="00B247AB" w:rsidRDefault="003E67DE" w:rsidP="00BA7F96">
      <w:pPr>
        <w:pStyle w:val="dotpoints"/>
        <w:tabs>
          <w:tab w:val="clear" w:pos="720"/>
          <w:tab w:val="left" w:pos="426"/>
        </w:tabs>
        <w:ind w:left="426" w:hanging="426"/>
      </w:pPr>
      <w:r>
        <w:t>did not discuss the pride aspect of the task</w:t>
      </w:r>
    </w:p>
    <w:p w:rsidR="00B247AB" w:rsidRDefault="00827D08" w:rsidP="00BA7F96">
      <w:pPr>
        <w:pStyle w:val="dotpoints"/>
        <w:tabs>
          <w:tab w:val="clear" w:pos="720"/>
          <w:tab w:val="left" w:pos="426"/>
        </w:tabs>
        <w:ind w:left="426" w:hanging="426"/>
      </w:pPr>
      <w:proofErr w:type="gramStart"/>
      <w:r>
        <w:t>did</w:t>
      </w:r>
      <w:proofErr w:type="gramEnd"/>
      <w:r>
        <w:t xml:space="preserve"> not adhere to the text type</w:t>
      </w:r>
      <w:r w:rsidR="00284204">
        <w:t xml:space="preserve"> of </w:t>
      </w:r>
      <w:r>
        <w:t>a story.</w:t>
      </w:r>
    </w:p>
    <w:p w:rsidR="004D3AAA" w:rsidRDefault="004D3AAA" w:rsidP="004D3AAA">
      <w:pPr>
        <w:pStyle w:val="BodyText1"/>
        <w:rPr>
          <w:i/>
          <w:iCs/>
          <w:color w:val="000000" w:themeColor="text1"/>
        </w:rPr>
      </w:pPr>
      <w:r w:rsidRPr="009D6DD7">
        <w:rPr>
          <w:i/>
          <w:iCs/>
          <w:color w:val="000000" w:themeColor="text1"/>
        </w:rPr>
        <w:t xml:space="preserve">Question </w:t>
      </w:r>
      <w:r>
        <w:rPr>
          <w:i/>
          <w:iCs/>
          <w:color w:val="000000" w:themeColor="text1"/>
        </w:rPr>
        <w:t>11</w:t>
      </w:r>
    </w:p>
    <w:p w:rsidR="004D3AAA" w:rsidRPr="00140DD1" w:rsidRDefault="004D3AAA" w:rsidP="004D3AAA">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B247AB" w:rsidRDefault="00673602" w:rsidP="00BA7F96">
      <w:pPr>
        <w:pStyle w:val="dotpoints"/>
        <w:tabs>
          <w:tab w:val="clear" w:pos="720"/>
          <w:tab w:val="left" w:pos="426"/>
        </w:tabs>
        <w:ind w:left="426" w:hanging="426"/>
      </w:pPr>
      <w:r>
        <w:t>demonstrate</w:t>
      </w:r>
      <w:r w:rsidR="00284204">
        <w:t>d</w:t>
      </w:r>
      <w:r>
        <w:t xml:space="preserve"> a breadth and depth in the treatment of relevant information and ideas</w:t>
      </w:r>
    </w:p>
    <w:p w:rsidR="00B247AB" w:rsidRDefault="00BA1250" w:rsidP="00BA7F96">
      <w:pPr>
        <w:pStyle w:val="dotpoints"/>
        <w:tabs>
          <w:tab w:val="clear" w:pos="720"/>
          <w:tab w:val="left" w:pos="426"/>
        </w:tabs>
        <w:ind w:left="426" w:hanging="426"/>
      </w:pPr>
      <w:r>
        <w:t>s</w:t>
      </w:r>
      <w:r w:rsidR="00284204">
        <w:t>howed evidence of an</w:t>
      </w:r>
      <w:r w:rsidR="00673602">
        <w:t xml:space="preserve"> extensive </w:t>
      </w:r>
      <w:r w:rsidR="00284204">
        <w:t>range</w:t>
      </w:r>
      <w:r w:rsidR="00673602">
        <w:t xml:space="preserve"> of vocabulary and sentence structures</w:t>
      </w:r>
    </w:p>
    <w:p w:rsidR="00B247AB" w:rsidRDefault="00A8071C" w:rsidP="00BA7F96">
      <w:pPr>
        <w:pStyle w:val="dotpoints"/>
        <w:tabs>
          <w:tab w:val="clear" w:pos="720"/>
          <w:tab w:val="left" w:pos="426"/>
        </w:tabs>
        <w:ind w:left="426" w:hanging="426"/>
      </w:pPr>
      <w:r>
        <w:t xml:space="preserve">were able </w:t>
      </w:r>
      <w:r w:rsidR="00673602">
        <w:t>to manipulate language authentically and creatively</w:t>
      </w:r>
    </w:p>
    <w:p w:rsidR="00B247AB" w:rsidRDefault="00673602" w:rsidP="00BA7F96">
      <w:pPr>
        <w:pStyle w:val="dotpoints"/>
        <w:tabs>
          <w:tab w:val="clear" w:pos="720"/>
          <w:tab w:val="left" w:pos="426"/>
        </w:tabs>
        <w:ind w:left="426" w:hanging="426"/>
      </w:pPr>
      <w:proofErr w:type="gramStart"/>
      <w:r>
        <w:t>sequence</w:t>
      </w:r>
      <w:r w:rsidR="00CB419E">
        <w:t>d</w:t>
      </w:r>
      <w:proofErr w:type="gramEnd"/>
      <w:r>
        <w:t xml:space="preserve"> and structure</w:t>
      </w:r>
      <w:r w:rsidR="00A8071C">
        <w:t>d</w:t>
      </w:r>
      <w:r>
        <w:t xml:space="preserve"> ideas and information coherently and effectively.</w:t>
      </w:r>
    </w:p>
    <w:p w:rsidR="00B247AB" w:rsidRDefault="00B247AB" w:rsidP="00BA7F96">
      <w:pPr>
        <w:pStyle w:val="dotpoints"/>
        <w:numPr>
          <w:ilvl w:val="0"/>
          <w:numId w:val="0"/>
        </w:numPr>
        <w:ind w:left="720"/>
      </w:pPr>
    </w:p>
    <w:p w:rsidR="00B247AB" w:rsidRPr="00BA7F96" w:rsidRDefault="00B247AB" w:rsidP="00BA7F96">
      <w:pPr>
        <w:pStyle w:val="dotpoints"/>
        <w:numPr>
          <w:ilvl w:val="0"/>
          <w:numId w:val="0"/>
        </w:numPr>
        <w:ind w:left="360" w:hanging="360"/>
        <w:rPr>
          <w:rFonts w:ascii="Arial Narrow" w:hAnsi="Arial Narrow"/>
          <w:b/>
          <w:bCs/>
        </w:rPr>
      </w:pPr>
      <w:r w:rsidRPr="00BA7F96">
        <w:rPr>
          <w:rFonts w:ascii="Arial Narrow" w:hAnsi="Arial Narrow"/>
          <w:b/>
          <w:bCs/>
        </w:rPr>
        <w:t>The less successful responses</w:t>
      </w:r>
    </w:p>
    <w:p w:rsidR="00B247AB" w:rsidRDefault="00C21A01" w:rsidP="00BA7F96">
      <w:pPr>
        <w:pStyle w:val="dotpoints"/>
        <w:tabs>
          <w:tab w:val="clear" w:pos="720"/>
          <w:tab w:val="left" w:pos="426"/>
        </w:tabs>
        <w:ind w:left="426" w:hanging="426"/>
      </w:pPr>
      <w:r>
        <w:t xml:space="preserve">demonstrated some difficulty in </w:t>
      </w:r>
      <w:r w:rsidR="00A8071C">
        <w:t>relaying information, ideas and opinions with any</w:t>
      </w:r>
      <w:r>
        <w:t xml:space="preserve"> breadth and depth </w:t>
      </w:r>
    </w:p>
    <w:p w:rsidR="00B247AB" w:rsidRDefault="00C21A01" w:rsidP="00BA7F96">
      <w:pPr>
        <w:pStyle w:val="dotpoints"/>
        <w:tabs>
          <w:tab w:val="clear" w:pos="720"/>
          <w:tab w:val="left" w:pos="426"/>
        </w:tabs>
        <w:ind w:left="426" w:hanging="426"/>
      </w:pPr>
      <w:proofErr w:type="gramStart"/>
      <w:r>
        <w:t>lack</w:t>
      </w:r>
      <w:r w:rsidR="00A8071C">
        <w:t>ed</w:t>
      </w:r>
      <w:proofErr w:type="gramEnd"/>
      <w:r w:rsidR="00A8071C">
        <w:t xml:space="preserve"> the use of a range</w:t>
      </w:r>
      <w:r>
        <w:t xml:space="preserve"> of </w:t>
      </w:r>
      <w:r w:rsidR="00A8071C">
        <w:t>persuasive techniques</w:t>
      </w:r>
      <w:r>
        <w:t>.</w:t>
      </w:r>
    </w:p>
    <w:p w:rsidR="004D3AAA" w:rsidRDefault="004D3AAA" w:rsidP="004D3AAA">
      <w:pPr>
        <w:pStyle w:val="BodyText1"/>
        <w:rPr>
          <w:i/>
          <w:iCs/>
          <w:color w:val="000000" w:themeColor="text1"/>
        </w:rPr>
      </w:pPr>
      <w:r w:rsidRPr="009D6DD7">
        <w:rPr>
          <w:i/>
          <w:iCs/>
          <w:color w:val="000000" w:themeColor="text1"/>
        </w:rPr>
        <w:t xml:space="preserve">Question </w:t>
      </w:r>
      <w:r>
        <w:rPr>
          <w:i/>
          <w:iCs/>
          <w:color w:val="000000" w:themeColor="text1"/>
        </w:rPr>
        <w:t>12</w:t>
      </w:r>
    </w:p>
    <w:p w:rsidR="004D3AAA" w:rsidRPr="00140DD1" w:rsidRDefault="004D3AAA" w:rsidP="004D3AAA">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B247AB" w:rsidRDefault="00222196" w:rsidP="00BA7F96">
      <w:pPr>
        <w:pStyle w:val="dotpoints"/>
        <w:tabs>
          <w:tab w:val="clear" w:pos="720"/>
          <w:tab w:val="left" w:pos="426"/>
        </w:tabs>
        <w:ind w:left="426" w:hanging="426"/>
      </w:pPr>
      <w:r>
        <w:t>demonstrate</w:t>
      </w:r>
      <w:r w:rsidR="00CB419E">
        <w:t>d</w:t>
      </w:r>
      <w:r>
        <w:t xml:space="preserve"> a breadth and depth in the treatment of relevant information and ideas</w:t>
      </w:r>
    </w:p>
    <w:p w:rsidR="00B247AB" w:rsidRDefault="00CB419E" w:rsidP="00BA7F96">
      <w:pPr>
        <w:pStyle w:val="dotpoints"/>
        <w:tabs>
          <w:tab w:val="clear" w:pos="720"/>
          <w:tab w:val="left" w:pos="426"/>
        </w:tabs>
        <w:ind w:left="426" w:hanging="426"/>
      </w:pPr>
      <w:r>
        <w:t xml:space="preserve">showed evidence of an </w:t>
      </w:r>
      <w:r w:rsidR="00222196">
        <w:t xml:space="preserve">extensive </w:t>
      </w:r>
      <w:r>
        <w:t>range</w:t>
      </w:r>
      <w:r w:rsidR="00222196">
        <w:t xml:space="preserve"> of vocabulary and sentence structures</w:t>
      </w:r>
    </w:p>
    <w:p w:rsidR="00B247AB" w:rsidRDefault="00CB419E" w:rsidP="00BA7F96">
      <w:pPr>
        <w:pStyle w:val="dotpoints"/>
        <w:tabs>
          <w:tab w:val="clear" w:pos="720"/>
          <w:tab w:val="left" w:pos="426"/>
        </w:tabs>
        <w:ind w:left="426" w:hanging="426"/>
      </w:pPr>
      <w:r>
        <w:t>were able</w:t>
      </w:r>
      <w:r w:rsidR="00222196">
        <w:t xml:space="preserve"> to manipulate language authentically and creatively</w:t>
      </w:r>
    </w:p>
    <w:p w:rsidR="00B247AB" w:rsidRDefault="00222196" w:rsidP="00BA7F96">
      <w:pPr>
        <w:pStyle w:val="dotpoints"/>
        <w:tabs>
          <w:tab w:val="clear" w:pos="720"/>
          <w:tab w:val="left" w:pos="426"/>
        </w:tabs>
        <w:ind w:left="426" w:hanging="426"/>
      </w:pPr>
      <w:proofErr w:type="gramStart"/>
      <w:r>
        <w:t>sequence</w:t>
      </w:r>
      <w:r w:rsidR="00CB419E">
        <w:t>d</w:t>
      </w:r>
      <w:proofErr w:type="gramEnd"/>
      <w:r>
        <w:t xml:space="preserve"> and structure</w:t>
      </w:r>
      <w:r w:rsidR="00CB419E">
        <w:t>d</w:t>
      </w:r>
      <w:r>
        <w:t xml:space="preserve"> ideas and information coherently and effectively.</w:t>
      </w:r>
    </w:p>
    <w:p w:rsidR="00464CBC" w:rsidRDefault="00464CBC" w:rsidP="00BA7F96">
      <w:pPr>
        <w:pStyle w:val="dotpoints"/>
        <w:numPr>
          <w:ilvl w:val="0"/>
          <w:numId w:val="0"/>
        </w:numPr>
        <w:ind w:left="360" w:hanging="360"/>
        <w:rPr>
          <w:rFonts w:ascii="Arial Narrow" w:hAnsi="Arial Narrow"/>
          <w:b/>
          <w:bCs/>
        </w:rPr>
      </w:pPr>
    </w:p>
    <w:p w:rsidR="00B247AB" w:rsidRPr="00BA7F96" w:rsidRDefault="00B247AB" w:rsidP="00BA7F96">
      <w:pPr>
        <w:pStyle w:val="dotpoints"/>
        <w:numPr>
          <w:ilvl w:val="0"/>
          <w:numId w:val="0"/>
        </w:numPr>
        <w:ind w:left="360" w:hanging="360"/>
        <w:rPr>
          <w:rFonts w:ascii="Arial Narrow" w:hAnsi="Arial Narrow"/>
          <w:b/>
          <w:bCs/>
        </w:rPr>
      </w:pPr>
      <w:r w:rsidRPr="00BA7F96">
        <w:rPr>
          <w:rFonts w:ascii="Arial Narrow" w:hAnsi="Arial Narrow"/>
          <w:b/>
          <w:bCs/>
        </w:rPr>
        <w:t xml:space="preserve">The less successful responses </w:t>
      </w:r>
    </w:p>
    <w:p w:rsidR="00B247AB" w:rsidRDefault="003D370E" w:rsidP="00BA7F96">
      <w:pPr>
        <w:pStyle w:val="dotpoints"/>
        <w:tabs>
          <w:tab w:val="clear" w:pos="720"/>
          <w:tab w:val="left" w:pos="426"/>
        </w:tabs>
        <w:ind w:left="426" w:hanging="426"/>
      </w:pPr>
      <w:proofErr w:type="gramStart"/>
      <w:r>
        <w:t>focused</w:t>
      </w:r>
      <w:proofErr w:type="gramEnd"/>
      <w:r>
        <w:t xml:space="preserve"> mostly </w:t>
      </w:r>
      <w:r w:rsidR="00CB419E">
        <w:t xml:space="preserve">on </w:t>
      </w:r>
      <w:r>
        <w:t>giving advice about a healthy lifestyle, and did not demonstrate adequate depth in the treatment of ideas when writing about how it has inspired them to live a healthy lifestyle.</w:t>
      </w:r>
    </w:p>
    <w:p w:rsidR="000A4C9F" w:rsidRDefault="000A4C9F" w:rsidP="000A4C9F">
      <w:pPr>
        <w:pStyle w:val="dotpoints"/>
        <w:numPr>
          <w:ilvl w:val="0"/>
          <w:numId w:val="0"/>
        </w:numPr>
      </w:pPr>
    </w:p>
    <w:p w:rsidR="0046130B" w:rsidRDefault="00532959">
      <w:pPr>
        <w:pStyle w:val="Heading2"/>
      </w:pPr>
      <w:r w:rsidRPr="00E5390C">
        <w:lastRenderedPageBreak/>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p>
    <w:p w:rsidR="00B247AB" w:rsidRPr="00BA7F96" w:rsidRDefault="00B247AB" w:rsidP="00BA7F96">
      <w:pPr>
        <w:pStyle w:val="BodyText1"/>
      </w:pPr>
      <w:r w:rsidRPr="00BA7F96">
        <w:t>All of the materials sent in for moderation were presented and packaged appropriately.</w:t>
      </w:r>
    </w:p>
    <w:p w:rsidR="00D955A0" w:rsidRDefault="00D955A0" w:rsidP="00A5184E">
      <w:pPr>
        <w:rPr>
          <w:rFonts w:ascii="Arial" w:hAnsi="Arial" w:cs="Arial"/>
          <w:color w:val="000000" w:themeColor="text1"/>
          <w:szCs w:val="22"/>
        </w:rPr>
      </w:pPr>
    </w:p>
    <w:p w:rsidR="00430C62" w:rsidRPr="00BA7F96" w:rsidRDefault="00430C62" w:rsidP="00A5184E">
      <w:pPr>
        <w:rPr>
          <w:rFonts w:ascii="Arial" w:hAnsi="Arial" w:cs="Arial"/>
          <w:color w:val="000000" w:themeColor="text1"/>
          <w:szCs w:val="22"/>
        </w:rPr>
      </w:pPr>
    </w:p>
    <w:p w:rsidR="001A0F23" w:rsidRPr="00BA7F96" w:rsidRDefault="00B247AB" w:rsidP="00A5184E">
      <w:pPr>
        <w:rPr>
          <w:rFonts w:ascii="Arial" w:hAnsi="Arial" w:cs="Arial"/>
          <w:color w:val="000000" w:themeColor="text1"/>
          <w:szCs w:val="22"/>
        </w:rPr>
      </w:pPr>
      <w:r w:rsidRPr="00BA7F96">
        <w:rPr>
          <w:rFonts w:ascii="Arial" w:hAnsi="Arial" w:cs="Arial"/>
          <w:color w:val="000000" w:themeColor="text1"/>
          <w:szCs w:val="22"/>
        </w:rPr>
        <w:t>Polish (continuers)</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77" w:rsidRDefault="00245877">
      <w:r>
        <w:separator/>
      </w:r>
    </w:p>
    <w:p w:rsidR="00245877" w:rsidRDefault="00245877"/>
  </w:endnote>
  <w:endnote w:type="continuationSeparator" w:id="0">
    <w:p w:rsidR="00245877" w:rsidRDefault="00245877">
      <w:r>
        <w:continuationSeparator/>
      </w:r>
    </w:p>
    <w:p w:rsidR="00245877" w:rsidRDefault="00245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13" w:rsidRDefault="00245877">
    <w:pPr>
      <w:framePr w:wrap="around" w:vAnchor="text" w:hAnchor="margin" w:xAlign="center" w:y="1"/>
    </w:pPr>
    <w:r>
      <w:fldChar w:fldCharType="begin"/>
    </w:r>
    <w:r>
      <w:instrText xml:space="preserve">PAGE  </w:instrText>
    </w:r>
    <w:r>
      <w:fldChar w:fldCharType="separate"/>
    </w:r>
    <w:r w:rsidR="00E53513">
      <w:rPr>
        <w:noProof/>
      </w:rPr>
      <w:t>1</w:t>
    </w:r>
    <w:r>
      <w:rPr>
        <w:noProof/>
      </w:rPr>
      <w:fldChar w:fldCharType="end"/>
    </w:r>
  </w:p>
  <w:p w:rsidR="00E53513" w:rsidRDefault="00E5351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13" w:rsidRDefault="00245877">
    <w:pPr>
      <w:framePr w:wrap="around" w:vAnchor="text" w:hAnchor="margin" w:xAlign="center" w:y="1"/>
    </w:pPr>
    <w:r>
      <w:fldChar w:fldCharType="begin"/>
    </w:r>
    <w:r>
      <w:instrText xml:space="preserve">PAGE  </w:instrText>
    </w:r>
    <w:r>
      <w:fldChar w:fldCharType="separate"/>
    </w:r>
    <w:r w:rsidR="00E53513">
      <w:rPr>
        <w:noProof/>
      </w:rPr>
      <w:t>1</w:t>
    </w:r>
    <w:r>
      <w:rPr>
        <w:noProof/>
      </w:rPr>
      <w:fldChar w:fldCharType="end"/>
    </w:r>
  </w:p>
  <w:p w:rsidR="00E53513" w:rsidRDefault="00E5351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13" w:rsidRDefault="00B247AB" w:rsidP="0054520B">
    <w:pPr>
      <w:pStyle w:val="CAFooter"/>
    </w:pPr>
    <w:r w:rsidRPr="00BA7F96">
      <w:rPr>
        <w:color w:val="000000" w:themeColor="text1"/>
      </w:rPr>
      <w:t>Polish (continuers)</w:t>
    </w:r>
    <w:r w:rsidR="00E53513">
      <w:rPr>
        <w:color w:val="0000FF"/>
      </w:rPr>
      <w:t xml:space="preserve"> </w:t>
    </w:r>
    <w:r w:rsidR="00E53513">
      <w:t>2016 Chief Assessor’s Report</w:t>
    </w:r>
    <w:r w:rsidR="00E53513">
      <w:tab/>
    </w:r>
    <w:r w:rsidR="00E53513" w:rsidRPr="005B1FDF">
      <w:t xml:space="preserve">Page </w:t>
    </w:r>
    <w:r w:rsidR="00245877">
      <w:fldChar w:fldCharType="begin"/>
    </w:r>
    <w:r w:rsidR="00245877">
      <w:instrText xml:space="preserve"> PAGE </w:instrText>
    </w:r>
    <w:r w:rsidR="00245877">
      <w:fldChar w:fldCharType="separate"/>
    </w:r>
    <w:r w:rsidR="00BA7F96">
      <w:rPr>
        <w:noProof/>
      </w:rPr>
      <w:t>7</w:t>
    </w:r>
    <w:r w:rsidR="00245877">
      <w:rPr>
        <w:noProof/>
      </w:rPr>
      <w:fldChar w:fldCharType="end"/>
    </w:r>
    <w:r w:rsidR="00E53513" w:rsidRPr="005B1FDF">
      <w:t xml:space="preserve"> of </w:t>
    </w:r>
    <w:r w:rsidR="00245877">
      <w:fldChar w:fldCharType="begin"/>
    </w:r>
    <w:r w:rsidR="00245877">
      <w:instrText xml:space="preserve"> NUMPAGES </w:instrText>
    </w:r>
    <w:r w:rsidR="00245877">
      <w:fldChar w:fldCharType="separate"/>
    </w:r>
    <w:r w:rsidR="00BA7F96">
      <w:rPr>
        <w:noProof/>
      </w:rPr>
      <w:t>7</w:t>
    </w:r>
    <w:r w:rsidR="0024587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13" w:rsidRDefault="00245877">
    <w:pPr>
      <w:framePr w:wrap="around" w:vAnchor="text" w:hAnchor="margin" w:xAlign="center" w:y="1"/>
    </w:pPr>
    <w:r>
      <w:fldChar w:fldCharType="begin"/>
    </w:r>
    <w:r>
      <w:instrText xml:space="preserve">PAGE  </w:instrText>
    </w:r>
    <w:r>
      <w:fldChar w:fldCharType="separate"/>
    </w:r>
    <w:r w:rsidR="00E53513">
      <w:rPr>
        <w:noProof/>
      </w:rPr>
      <w:t>1</w:t>
    </w:r>
    <w:r>
      <w:rPr>
        <w:noProof/>
      </w:rPr>
      <w:fldChar w:fldCharType="end"/>
    </w:r>
  </w:p>
  <w:p w:rsidR="00E53513" w:rsidRDefault="00E53513"/>
  <w:p w:rsidR="00E53513" w:rsidRDefault="00E535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77" w:rsidRDefault="00245877">
      <w:r>
        <w:separator/>
      </w:r>
    </w:p>
    <w:p w:rsidR="00245877" w:rsidRDefault="00245877"/>
  </w:footnote>
  <w:footnote w:type="continuationSeparator" w:id="0">
    <w:p w:rsidR="00245877" w:rsidRDefault="00245877">
      <w:r>
        <w:continuationSeparator/>
      </w:r>
    </w:p>
    <w:p w:rsidR="00245877" w:rsidRDefault="00245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13" w:rsidRDefault="00E5351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13" w:rsidRDefault="00E53513">
    <w:pPr>
      <w:ind w:right="360"/>
    </w:pPr>
  </w:p>
  <w:p w:rsidR="00E53513" w:rsidRDefault="00E535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8764EE4"/>
    <w:multiLevelType w:val="hybridMultilevel"/>
    <w:tmpl w:val="A886BBCA"/>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1265DE7"/>
    <w:multiLevelType w:val="hybridMultilevel"/>
    <w:tmpl w:val="7F7C1678"/>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3B4286"/>
    <w:multiLevelType w:val="hybridMultilevel"/>
    <w:tmpl w:val="D8A2367C"/>
    <w:lvl w:ilvl="0" w:tplc="7C8A4E6C">
      <w:start w:val="2016"/>
      <w:numFmt w:val="bullet"/>
      <w:lvlText w:val="-"/>
      <w:lvlJc w:val="left"/>
      <w:pPr>
        <w:ind w:left="720" w:hanging="360"/>
      </w:pPr>
      <w:rPr>
        <w:rFonts w:ascii="Arial" w:eastAsia="Times New Roman" w:hAnsi="Arial" w:cs="Arial Narrow"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8D2BA6"/>
    <w:multiLevelType w:val="hybridMultilevel"/>
    <w:tmpl w:val="95BAAD50"/>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A3B13"/>
    <w:multiLevelType w:val="hybridMultilevel"/>
    <w:tmpl w:val="F57C2014"/>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A5BBD"/>
    <w:multiLevelType w:val="hybridMultilevel"/>
    <w:tmpl w:val="76646BA8"/>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BEF0FB6"/>
    <w:multiLevelType w:val="hybridMultilevel"/>
    <w:tmpl w:val="C468598A"/>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073BD6"/>
    <w:multiLevelType w:val="hybridMultilevel"/>
    <w:tmpl w:val="69100EA6"/>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857F4"/>
    <w:multiLevelType w:val="hybridMultilevel"/>
    <w:tmpl w:val="EF1CBF2C"/>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C14D4"/>
    <w:multiLevelType w:val="hybridMultilevel"/>
    <w:tmpl w:val="6F70B62C"/>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07FFE"/>
    <w:multiLevelType w:val="hybridMultilevel"/>
    <w:tmpl w:val="EFF0929E"/>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F71C9"/>
    <w:multiLevelType w:val="hybridMultilevel"/>
    <w:tmpl w:val="025619F6"/>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60BB9"/>
    <w:multiLevelType w:val="hybridMultilevel"/>
    <w:tmpl w:val="211CBA18"/>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A3DA7"/>
    <w:multiLevelType w:val="hybridMultilevel"/>
    <w:tmpl w:val="45683212"/>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24A84"/>
    <w:multiLevelType w:val="hybridMultilevel"/>
    <w:tmpl w:val="D974B92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CE43E60"/>
    <w:multiLevelType w:val="hybridMultilevel"/>
    <w:tmpl w:val="36780560"/>
    <w:lvl w:ilvl="0" w:tplc="E36411DE">
      <w:start w:val="1"/>
      <w:numFmt w:val="bullet"/>
      <w:lvlText w:val=""/>
      <w:lvlJc w:val="left"/>
      <w:pPr>
        <w:tabs>
          <w:tab w:val="num" w:pos="360"/>
        </w:tabs>
        <w:ind w:left="360" w:hanging="360"/>
      </w:pPr>
      <w:rPr>
        <w:rFonts w:ascii="Symbol" w:hAnsi="Symbol" w:cs="Cambria" w:hint="default"/>
        <w:szCs w:val="22"/>
      </w:rPr>
    </w:lvl>
    <w:lvl w:ilvl="1" w:tplc="0C090003" w:tentative="1">
      <w:start w:val="1"/>
      <w:numFmt w:val="bullet"/>
      <w:lvlText w:val="o"/>
      <w:lvlJc w:val="left"/>
      <w:pPr>
        <w:tabs>
          <w:tab w:val="num" w:pos="1080"/>
        </w:tabs>
        <w:ind w:left="1080" w:hanging="360"/>
      </w:pPr>
      <w:rPr>
        <w:rFonts w:ascii="Courier New" w:hAnsi="Courier New" w:cs="Arial Narro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Narro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Narro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7F5410A8"/>
    <w:multiLevelType w:val="hybridMultilevel"/>
    <w:tmpl w:val="6B8C430E"/>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9"/>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30"/>
  </w:num>
  <w:num w:numId="17">
    <w:abstractNumId w:val="11"/>
  </w:num>
  <w:num w:numId="18">
    <w:abstractNumId w:val="16"/>
  </w:num>
  <w:num w:numId="19">
    <w:abstractNumId w:val="15"/>
  </w:num>
  <w:num w:numId="20">
    <w:abstractNumId w:val="21"/>
  </w:num>
  <w:num w:numId="21">
    <w:abstractNumId w:val="18"/>
  </w:num>
  <w:num w:numId="22">
    <w:abstractNumId w:val="31"/>
  </w:num>
  <w:num w:numId="23">
    <w:abstractNumId w:val="10"/>
  </w:num>
  <w:num w:numId="24">
    <w:abstractNumId w:val="28"/>
  </w:num>
  <w:num w:numId="25">
    <w:abstractNumId w:val="27"/>
  </w:num>
  <w:num w:numId="26">
    <w:abstractNumId w:val="22"/>
  </w:num>
  <w:num w:numId="27">
    <w:abstractNumId w:val="23"/>
  </w:num>
  <w:num w:numId="28">
    <w:abstractNumId w:val="24"/>
  </w:num>
  <w:num w:numId="29">
    <w:abstractNumId w:val="17"/>
  </w:num>
  <w:num w:numId="30">
    <w:abstractNumId w:val="19"/>
  </w:num>
  <w:num w:numId="31">
    <w:abstractNumId w:val="26"/>
  </w:num>
  <w:num w:numId="32">
    <w:abstractNumId w:val="25"/>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021E4"/>
    <w:rsid w:val="00012027"/>
    <w:rsid w:val="000153D2"/>
    <w:rsid w:val="00033664"/>
    <w:rsid w:val="0004325A"/>
    <w:rsid w:val="00054F9D"/>
    <w:rsid w:val="00061DAE"/>
    <w:rsid w:val="0007081C"/>
    <w:rsid w:val="00087EB2"/>
    <w:rsid w:val="000A1D2D"/>
    <w:rsid w:val="000A4C9F"/>
    <w:rsid w:val="000A7E3A"/>
    <w:rsid w:val="000B51DE"/>
    <w:rsid w:val="000B7903"/>
    <w:rsid w:val="000C22D6"/>
    <w:rsid w:val="000C3880"/>
    <w:rsid w:val="000C5E0C"/>
    <w:rsid w:val="000D387F"/>
    <w:rsid w:val="000E4E6A"/>
    <w:rsid w:val="000F0267"/>
    <w:rsid w:val="000F2E57"/>
    <w:rsid w:val="000F3FCA"/>
    <w:rsid w:val="000F7006"/>
    <w:rsid w:val="000F7268"/>
    <w:rsid w:val="0010157A"/>
    <w:rsid w:val="00113786"/>
    <w:rsid w:val="001138EE"/>
    <w:rsid w:val="00117FF3"/>
    <w:rsid w:val="0014605F"/>
    <w:rsid w:val="001474AD"/>
    <w:rsid w:val="00152D84"/>
    <w:rsid w:val="001552C3"/>
    <w:rsid w:val="00160240"/>
    <w:rsid w:val="00165AA5"/>
    <w:rsid w:val="00167473"/>
    <w:rsid w:val="001856CE"/>
    <w:rsid w:val="001963AB"/>
    <w:rsid w:val="001A0F23"/>
    <w:rsid w:val="001B0589"/>
    <w:rsid w:val="001B602D"/>
    <w:rsid w:val="001C65C8"/>
    <w:rsid w:val="001C7099"/>
    <w:rsid w:val="001F3325"/>
    <w:rsid w:val="001F4153"/>
    <w:rsid w:val="001F6CC1"/>
    <w:rsid w:val="00204291"/>
    <w:rsid w:val="002042D6"/>
    <w:rsid w:val="00216CD0"/>
    <w:rsid w:val="00221532"/>
    <w:rsid w:val="00222196"/>
    <w:rsid w:val="00225FC5"/>
    <w:rsid w:val="00245877"/>
    <w:rsid w:val="00247A2D"/>
    <w:rsid w:val="00254901"/>
    <w:rsid w:val="002551A4"/>
    <w:rsid w:val="0025693D"/>
    <w:rsid w:val="0025760F"/>
    <w:rsid w:val="00257958"/>
    <w:rsid w:val="00282381"/>
    <w:rsid w:val="00284204"/>
    <w:rsid w:val="002948CC"/>
    <w:rsid w:val="002A00B7"/>
    <w:rsid w:val="002A21C2"/>
    <w:rsid w:val="002A3237"/>
    <w:rsid w:val="002A7187"/>
    <w:rsid w:val="002B4579"/>
    <w:rsid w:val="002B625C"/>
    <w:rsid w:val="002C5A36"/>
    <w:rsid w:val="002C62D8"/>
    <w:rsid w:val="002C6395"/>
    <w:rsid w:val="002D7C20"/>
    <w:rsid w:val="002E7DAB"/>
    <w:rsid w:val="002F34A8"/>
    <w:rsid w:val="00312191"/>
    <w:rsid w:val="003463FB"/>
    <w:rsid w:val="00355FAC"/>
    <w:rsid w:val="00361D31"/>
    <w:rsid w:val="003629C0"/>
    <w:rsid w:val="003671C1"/>
    <w:rsid w:val="003716C5"/>
    <w:rsid w:val="0037799F"/>
    <w:rsid w:val="00385430"/>
    <w:rsid w:val="003A1A31"/>
    <w:rsid w:val="003C4E5B"/>
    <w:rsid w:val="003C5951"/>
    <w:rsid w:val="003C7581"/>
    <w:rsid w:val="003D370E"/>
    <w:rsid w:val="003D7309"/>
    <w:rsid w:val="003E5EF9"/>
    <w:rsid w:val="003E67DE"/>
    <w:rsid w:val="003F34DD"/>
    <w:rsid w:val="004000C8"/>
    <w:rsid w:val="00411C6C"/>
    <w:rsid w:val="00416603"/>
    <w:rsid w:val="00427530"/>
    <w:rsid w:val="00430C62"/>
    <w:rsid w:val="004323AA"/>
    <w:rsid w:val="004420C1"/>
    <w:rsid w:val="00447830"/>
    <w:rsid w:val="00450FF1"/>
    <w:rsid w:val="004569D3"/>
    <w:rsid w:val="004571AA"/>
    <w:rsid w:val="0046130B"/>
    <w:rsid w:val="00464CBC"/>
    <w:rsid w:val="004872C2"/>
    <w:rsid w:val="004875CD"/>
    <w:rsid w:val="004D0F80"/>
    <w:rsid w:val="004D2A53"/>
    <w:rsid w:val="004D3AAA"/>
    <w:rsid w:val="004D3B47"/>
    <w:rsid w:val="004D53DE"/>
    <w:rsid w:val="004D7AF3"/>
    <w:rsid w:val="004E77C7"/>
    <w:rsid w:val="00500524"/>
    <w:rsid w:val="005061B1"/>
    <w:rsid w:val="00515E6C"/>
    <w:rsid w:val="00521758"/>
    <w:rsid w:val="00522815"/>
    <w:rsid w:val="0053196F"/>
    <w:rsid w:val="00532959"/>
    <w:rsid w:val="005342A4"/>
    <w:rsid w:val="00544572"/>
    <w:rsid w:val="0054520B"/>
    <w:rsid w:val="005574CC"/>
    <w:rsid w:val="00560F4B"/>
    <w:rsid w:val="00574A4E"/>
    <w:rsid w:val="00594604"/>
    <w:rsid w:val="00597399"/>
    <w:rsid w:val="005B1FDF"/>
    <w:rsid w:val="005C7DE6"/>
    <w:rsid w:val="005D3552"/>
    <w:rsid w:val="005D713B"/>
    <w:rsid w:val="005E4F06"/>
    <w:rsid w:val="0060330E"/>
    <w:rsid w:val="00603E07"/>
    <w:rsid w:val="00605825"/>
    <w:rsid w:val="00605D09"/>
    <w:rsid w:val="006062EC"/>
    <w:rsid w:val="0061141E"/>
    <w:rsid w:val="006126DE"/>
    <w:rsid w:val="00613FDD"/>
    <w:rsid w:val="006246EA"/>
    <w:rsid w:val="00624C9A"/>
    <w:rsid w:val="00657CAD"/>
    <w:rsid w:val="0066363A"/>
    <w:rsid w:val="00663BA6"/>
    <w:rsid w:val="00664031"/>
    <w:rsid w:val="00673602"/>
    <w:rsid w:val="00676D16"/>
    <w:rsid w:val="006829AF"/>
    <w:rsid w:val="006875B7"/>
    <w:rsid w:val="00694180"/>
    <w:rsid w:val="006951B8"/>
    <w:rsid w:val="006A2CFF"/>
    <w:rsid w:val="006B6E2B"/>
    <w:rsid w:val="006C3FEB"/>
    <w:rsid w:val="006D46C9"/>
    <w:rsid w:val="006D663D"/>
    <w:rsid w:val="006E3CE3"/>
    <w:rsid w:val="0072189E"/>
    <w:rsid w:val="00735CE9"/>
    <w:rsid w:val="00741E86"/>
    <w:rsid w:val="00744570"/>
    <w:rsid w:val="00757A06"/>
    <w:rsid w:val="00757E70"/>
    <w:rsid w:val="00761A96"/>
    <w:rsid w:val="0077147D"/>
    <w:rsid w:val="00773F50"/>
    <w:rsid w:val="0079634D"/>
    <w:rsid w:val="007C16AD"/>
    <w:rsid w:val="007C1873"/>
    <w:rsid w:val="007C20EE"/>
    <w:rsid w:val="007E5CE9"/>
    <w:rsid w:val="0080349D"/>
    <w:rsid w:val="008046B9"/>
    <w:rsid w:val="00814A7B"/>
    <w:rsid w:val="00827D08"/>
    <w:rsid w:val="0083404B"/>
    <w:rsid w:val="00836642"/>
    <w:rsid w:val="00847D4F"/>
    <w:rsid w:val="00875BCA"/>
    <w:rsid w:val="008B1F56"/>
    <w:rsid w:val="008B59C6"/>
    <w:rsid w:val="008D1246"/>
    <w:rsid w:val="008D4935"/>
    <w:rsid w:val="008D6093"/>
    <w:rsid w:val="008E254D"/>
    <w:rsid w:val="008F68EB"/>
    <w:rsid w:val="00913951"/>
    <w:rsid w:val="009306CE"/>
    <w:rsid w:val="0093070E"/>
    <w:rsid w:val="009316F3"/>
    <w:rsid w:val="009400A6"/>
    <w:rsid w:val="00951B11"/>
    <w:rsid w:val="00962CAA"/>
    <w:rsid w:val="00975373"/>
    <w:rsid w:val="00981E95"/>
    <w:rsid w:val="009867AC"/>
    <w:rsid w:val="009942AF"/>
    <w:rsid w:val="009A443D"/>
    <w:rsid w:val="009A4917"/>
    <w:rsid w:val="009B44BF"/>
    <w:rsid w:val="009B5EE0"/>
    <w:rsid w:val="009C1816"/>
    <w:rsid w:val="009C6E2D"/>
    <w:rsid w:val="009D13AD"/>
    <w:rsid w:val="009D7237"/>
    <w:rsid w:val="009F0F4C"/>
    <w:rsid w:val="009F121B"/>
    <w:rsid w:val="009F4384"/>
    <w:rsid w:val="009F78D3"/>
    <w:rsid w:val="00A137E9"/>
    <w:rsid w:val="00A25D09"/>
    <w:rsid w:val="00A5184E"/>
    <w:rsid w:val="00A52172"/>
    <w:rsid w:val="00A53EB2"/>
    <w:rsid w:val="00A54A96"/>
    <w:rsid w:val="00A54CD3"/>
    <w:rsid w:val="00A56638"/>
    <w:rsid w:val="00A6189B"/>
    <w:rsid w:val="00A7295B"/>
    <w:rsid w:val="00A74970"/>
    <w:rsid w:val="00A8071C"/>
    <w:rsid w:val="00A81CA3"/>
    <w:rsid w:val="00A85AB4"/>
    <w:rsid w:val="00A956BA"/>
    <w:rsid w:val="00AB1BDE"/>
    <w:rsid w:val="00AB5993"/>
    <w:rsid w:val="00AB63FF"/>
    <w:rsid w:val="00AD44ED"/>
    <w:rsid w:val="00AF1476"/>
    <w:rsid w:val="00B11FCC"/>
    <w:rsid w:val="00B121CB"/>
    <w:rsid w:val="00B1461F"/>
    <w:rsid w:val="00B247AB"/>
    <w:rsid w:val="00B355F7"/>
    <w:rsid w:val="00B37AB5"/>
    <w:rsid w:val="00B47CAC"/>
    <w:rsid w:val="00B55E8B"/>
    <w:rsid w:val="00B640D2"/>
    <w:rsid w:val="00B67430"/>
    <w:rsid w:val="00B7041D"/>
    <w:rsid w:val="00B74883"/>
    <w:rsid w:val="00B75E37"/>
    <w:rsid w:val="00B771BB"/>
    <w:rsid w:val="00B80EDC"/>
    <w:rsid w:val="00B83BF9"/>
    <w:rsid w:val="00BA1250"/>
    <w:rsid w:val="00BA47C5"/>
    <w:rsid w:val="00BA60EC"/>
    <w:rsid w:val="00BA7F96"/>
    <w:rsid w:val="00BF410A"/>
    <w:rsid w:val="00BF4A41"/>
    <w:rsid w:val="00BF4B1A"/>
    <w:rsid w:val="00C01636"/>
    <w:rsid w:val="00C21A01"/>
    <w:rsid w:val="00C32805"/>
    <w:rsid w:val="00C33DBD"/>
    <w:rsid w:val="00C36140"/>
    <w:rsid w:val="00C365EF"/>
    <w:rsid w:val="00C4387C"/>
    <w:rsid w:val="00C574C0"/>
    <w:rsid w:val="00C61173"/>
    <w:rsid w:val="00C619F6"/>
    <w:rsid w:val="00C64B38"/>
    <w:rsid w:val="00C74D02"/>
    <w:rsid w:val="00C76E81"/>
    <w:rsid w:val="00C86F95"/>
    <w:rsid w:val="00C87071"/>
    <w:rsid w:val="00C878D2"/>
    <w:rsid w:val="00C91C12"/>
    <w:rsid w:val="00C92881"/>
    <w:rsid w:val="00C94D01"/>
    <w:rsid w:val="00CA1D18"/>
    <w:rsid w:val="00CB419E"/>
    <w:rsid w:val="00CC03DA"/>
    <w:rsid w:val="00CC2853"/>
    <w:rsid w:val="00CC3D64"/>
    <w:rsid w:val="00CC5AF9"/>
    <w:rsid w:val="00CD32DE"/>
    <w:rsid w:val="00CD6252"/>
    <w:rsid w:val="00CF0A35"/>
    <w:rsid w:val="00D025E8"/>
    <w:rsid w:val="00D108CB"/>
    <w:rsid w:val="00D10A07"/>
    <w:rsid w:val="00D27BE6"/>
    <w:rsid w:val="00D53433"/>
    <w:rsid w:val="00D955A0"/>
    <w:rsid w:val="00DA48FD"/>
    <w:rsid w:val="00DA62AE"/>
    <w:rsid w:val="00DB0401"/>
    <w:rsid w:val="00DB5AF3"/>
    <w:rsid w:val="00DB6E71"/>
    <w:rsid w:val="00DC7C11"/>
    <w:rsid w:val="00DD19CB"/>
    <w:rsid w:val="00DD7C09"/>
    <w:rsid w:val="00DE6A92"/>
    <w:rsid w:val="00DF2E21"/>
    <w:rsid w:val="00DF42D8"/>
    <w:rsid w:val="00E122A9"/>
    <w:rsid w:val="00E22164"/>
    <w:rsid w:val="00E253E3"/>
    <w:rsid w:val="00E261D1"/>
    <w:rsid w:val="00E301E2"/>
    <w:rsid w:val="00E41E72"/>
    <w:rsid w:val="00E4274D"/>
    <w:rsid w:val="00E46DB1"/>
    <w:rsid w:val="00E471B7"/>
    <w:rsid w:val="00E53513"/>
    <w:rsid w:val="00E5390C"/>
    <w:rsid w:val="00E55E7F"/>
    <w:rsid w:val="00E61CD2"/>
    <w:rsid w:val="00E74774"/>
    <w:rsid w:val="00E76CCB"/>
    <w:rsid w:val="00E77370"/>
    <w:rsid w:val="00E81EEA"/>
    <w:rsid w:val="00E85771"/>
    <w:rsid w:val="00E87E9A"/>
    <w:rsid w:val="00E9608B"/>
    <w:rsid w:val="00EA125F"/>
    <w:rsid w:val="00EB12C8"/>
    <w:rsid w:val="00ED0158"/>
    <w:rsid w:val="00ED7723"/>
    <w:rsid w:val="00EE24AC"/>
    <w:rsid w:val="00EE5242"/>
    <w:rsid w:val="00EF31AB"/>
    <w:rsid w:val="00EF3901"/>
    <w:rsid w:val="00F02D47"/>
    <w:rsid w:val="00F5454B"/>
    <w:rsid w:val="00F54CE8"/>
    <w:rsid w:val="00F61D0B"/>
    <w:rsid w:val="00F652FD"/>
    <w:rsid w:val="00F72B00"/>
    <w:rsid w:val="00F802C4"/>
    <w:rsid w:val="00F83B5B"/>
    <w:rsid w:val="00FA3292"/>
    <w:rsid w:val="00FA47F3"/>
    <w:rsid w:val="00FA5691"/>
    <w:rsid w:val="00FB025E"/>
    <w:rsid w:val="00FB2DE7"/>
    <w:rsid w:val="00FB52E5"/>
    <w:rsid w:val="00FE6A57"/>
    <w:rsid w:val="00FF50C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B75E37"/>
    <w:pPr>
      <w:keepNext/>
      <w:outlineLvl w:val="2"/>
    </w:pPr>
    <w:rPr>
      <w:b/>
      <w:sz w:val="24"/>
    </w:rPr>
  </w:style>
  <w:style w:type="paragraph" w:styleId="Heading4">
    <w:name w:val="heading 4"/>
    <w:aliases w:val="Heading D"/>
    <w:basedOn w:val="Normal"/>
    <w:next w:val="Normal"/>
    <w:qFormat/>
    <w:rsid w:val="00B75E37"/>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B75E37"/>
    <w:pPr>
      <w:jc w:val="left"/>
    </w:pPr>
    <w:rPr>
      <w:rFonts w:ascii="Times New Roman" w:hAnsi="Times New Roman"/>
      <w:b w:val="0"/>
      <w:i/>
      <w:caps/>
      <w:sz w:val="22"/>
    </w:rPr>
  </w:style>
  <w:style w:type="character" w:styleId="CommentReference">
    <w:name w:val="annotation reference"/>
    <w:semiHidden/>
    <w:rsid w:val="00B75E37"/>
    <w:rPr>
      <w:sz w:val="16"/>
    </w:rPr>
  </w:style>
  <w:style w:type="paragraph" w:styleId="CommentText">
    <w:name w:val="annotation text"/>
    <w:basedOn w:val="Normal"/>
    <w:link w:val="CommentTextChar"/>
    <w:semiHidden/>
    <w:rsid w:val="00B75E37"/>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B75E37"/>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lang w:eastAsia="en-US"/>
    </w:rPr>
  </w:style>
  <w:style w:type="paragraph" w:customStyle="1" w:styleId="StyleSOBodyTextComplex11pt">
    <w:name w:val="Style SO Body Text + (Complex) 11 pt"/>
    <w:basedOn w:val="Normal"/>
    <w:rsid w:val="00F61D0B"/>
    <w:pPr>
      <w:spacing w:before="240" w:after="240"/>
    </w:pPr>
    <w:rPr>
      <w:rFonts w:ascii="Arial" w:hAnsi="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Change w:id="0" w:author=" " w:date="2016-10-18T08:54:00Z">
        <w:pPr>
          <w:keepNext/>
          <w:spacing w:before="480"/>
          <w:outlineLvl w:val="1"/>
        </w:pPr>
      </w:pPrChange>
    </w:pPr>
    <w:rPr>
      <w:rFonts w:ascii="Arial Bold" w:hAnsi="Arial Bold"/>
      <w:bCs/>
      <w:sz w:val="28"/>
      <w:rPrChange w:id="0" w:author=" " w:date="2016-10-18T08:54:00Z">
        <w:rPr>
          <w:rFonts w:ascii="Arial Bold" w:hAnsi="Arial Bold"/>
          <w:bCs/>
          <w:color w:val="548DD4" w:themeColor="text2" w:themeTint="99"/>
          <w:sz w:val="28"/>
          <w:lang w:val="en-AU" w:eastAsia="en-US" w:bidi="ar-SA"/>
        </w:rPr>
      </w:rPrChange>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tiff" Id="rId9" /><Relationship Type="http://schemas.openxmlformats.org/officeDocument/2006/relationships/header" Target="header2.xml" Id="rId14" /><Relationship Type="http://schemas.openxmlformats.org/officeDocument/2006/relationships/customXml" Target="/customXML/item2.xml" Id="R350f630e772f42ec"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A600107</value>
    </field>
    <field name="Objective-Title">
      <value order="0">2016 Polish Continuers - Chief Assessors Report</value>
    </field>
    <field name="Objective-Description">
      <value order="0"/>
    </field>
    <field name="Objective-CreationStamp">
      <value order="0">2017-01-04T03:35:58Z</value>
    </field>
    <field name="Objective-IsApproved">
      <value order="0">false</value>
    </field>
    <field name="Objective-IsPublished">
      <value order="0">true</value>
    </field>
    <field name="Objective-DatePublished">
      <value order="0">2017-03-06T01:28:23Z</value>
    </field>
    <field name="Objective-ModificationStamp">
      <value order="0">2017-03-06T01:28:23Z</value>
    </field>
    <field name="Objective-Owner">
      <value order="0">Tania Rakovich</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vA1092911</value>
    </field>
    <field name="Objective-Version">
      <value order="0">3.0</value>
    </field>
    <field name="Objective-VersionNumber">
      <value order="0">8</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F071C86-57B0-49C0-A529-60951725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564</TotalTime>
  <Pages>7</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Tania Rakovich</cp:lastModifiedBy>
  <cp:revision>115</cp:revision>
  <cp:lastPrinted>2016-12-30T04:52:00Z</cp:lastPrinted>
  <dcterms:created xsi:type="dcterms:W3CDTF">2016-12-19T03:46:00Z</dcterms:created>
  <dcterms:modified xsi:type="dcterms:W3CDTF">2017-03-06T00:26:00Z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A600107</vt:lpwstr>
  </property>
  <property fmtid="{D5CDD505-2E9C-101B-9397-08002B2CF9AE}" pid="3" name="Objective-Comment">
    <vt:lpwstr/>
  </property>
  <property fmtid="{D5CDD505-2E9C-101B-9397-08002B2CF9AE}" pid="4" name="Objective-CreationStamp">
    <vt:filetime>2017-01-04T03:35:58Z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2017-03-06T01:28:23Z</vt:filetime>
  </property>
  <property fmtid="{D5CDD505-2E9C-101B-9397-08002B2CF9AE}" pid="8" name="Objective-ModificationStamp">
    <vt:filetime>2017-03-06T01:28:23Z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Polish Continuers - Chief Assessors Report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qA15366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vA1092911</vt:lpwstr>
  </property>
</Properties>
</file>