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C06F4">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C06F4">
        <w:rPr>
          <w:rFonts w:cs="Arial"/>
          <w:b/>
          <w:bCs/>
          <w:sz w:val="28"/>
          <w:szCs w:val="28"/>
        </w:rPr>
        <w:t>Personal Learning Plan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C06F4" w:rsidP="00BA2185">
            <w:pPr>
              <w:jc w:val="center"/>
              <w:rPr>
                <w:b/>
              </w:rPr>
            </w:pPr>
            <w:r>
              <w:rPr>
                <w:b/>
              </w:rPr>
              <w:t>P</w:t>
            </w:r>
          </w:p>
        </w:tc>
        <w:tc>
          <w:tcPr>
            <w:tcW w:w="500" w:type="dxa"/>
            <w:shd w:val="clear" w:color="auto" w:fill="auto"/>
            <w:vAlign w:val="center"/>
          </w:tcPr>
          <w:p w:rsidR="006A2B3D" w:rsidRPr="00F66744" w:rsidRDefault="005C06F4" w:rsidP="00BA2185">
            <w:pPr>
              <w:jc w:val="center"/>
              <w:rPr>
                <w:b/>
              </w:rPr>
            </w:pPr>
            <w:r>
              <w:rPr>
                <w:b/>
              </w:rPr>
              <w:t>L</w:t>
            </w:r>
          </w:p>
        </w:tc>
        <w:tc>
          <w:tcPr>
            <w:tcW w:w="500" w:type="dxa"/>
            <w:shd w:val="clear" w:color="auto" w:fill="auto"/>
            <w:vAlign w:val="center"/>
          </w:tcPr>
          <w:p w:rsidR="006A2B3D" w:rsidRPr="003B2B0E" w:rsidRDefault="005C06F4" w:rsidP="00BA2185">
            <w:pPr>
              <w:jc w:val="center"/>
              <w:rPr>
                <w:b/>
              </w:rPr>
            </w:pPr>
            <w:r>
              <w:rPr>
                <w:b/>
              </w:rPr>
              <w:t>P</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rsidR="002A53B7" w:rsidRPr="004963F3" w:rsidRDefault="002A53B7" w:rsidP="005C06F4">
      <w:pPr>
        <w:pStyle w:val="LAPHeading"/>
      </w:pPr>
      <w:r w:rsidRPr="004963F3">
        <w:lastRenderedPageBreak/>
        <w:t xml:space="preserve">Stage </w:t>
      </w:r>
      <w:r>
        <w:t xml:space="preserve">1 </w:t>
      </w:r>
      <w:r w:rsidR="005C06F4">
        <w:t xml:space="preserve">Personal Learning Plan </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402"/>
      </w:tblGrid>
      <w:tr w:rsidR="005C06F4" w:rsidRPr="004963F3" w:rsidTr="00A912E5">
        <w:trPr>
          <w:trHeight w:val="345"/>
          <w:tblHeader/>
        </w:trPr>
        <w:tc>
          <w:tcPr>
            <w:tcW w:w="1668" w:type="dxa"/>
            <w:vMerge w:val="restart"/>
            <w:shd w:val="clear" w:color="auto" w:fill="auto"/>
            <w:vAlign w:val="center"/>
          </w:tcPr>
          <w:p w:rsidR="005C06F4" w:rsidRPr="00F40B4F" w:rsidRDefault="005C06F4" w:rsidP="00A912E5">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5C06F4" w:rsidRPr="0030789D" w:rsidRDefault="005C06F4" w:rsidP="00A912E5">
            <w:pPr>
              <w:pStyle w:val="ACLAPTableText"/>
              <w:jc w:val="center"/>
              <w:rPr>
                <w:b/>
              </w:rPr>
            </w:pPr>
            <w:r w:rsidRPr="0030789D">
              <w:rPr>
                <w:b/>
              </w:rPr>
              <w:t>Details of assessment</w:t>
            </w:r>
          </w:p>
        </w:tc>
        <w:tc>
          <w:tcPr>
            <w:tcW w:w="2551" w:type="dxa"/>
            <w:gridSpan w:val="3"/>
            <w:shd w:val="clear" w:color="auto" w:fill="auto"/>
            <w:vAlign w:val="center"/>
          </w:tcPr>
          <w:p w:rsidR="005C06F4" w:rsidRPr="0030789D" w:rsidRDefault="005C06F4" w:rsidP="00A912E5">
            <w:pPr>
              <w:pStyle w:val="ACLAPTableText"/>
              <w:jc w:val="center"/>
              <w:rPr>
                <w:b/>
              </w:rPr>
            </w:pPr>
            <w:r w:rsidRPr="0030789D">
              <w:rPr>
                <w:b/>
              </w:rPr>
              <w:t>Assessment Design Criteria</w:t>
            </w:r>
          </w:p>
        </w:tc>
        <w:tc>
          <w:tcPr>
            <w:tcW w:w="3402" w:type="dxa"/>
            <w:vMerge w:val="restart"/>
            <w:shd w:val="clear" w:color="auto" w:fill="auto"/>
            <w:vAlign w:val="center"/>
          </w:tcPr>
          <w:p w:rsidR="005C06F4" w:rsidRPr="0030789D" w:rsidRDefault="005C06F4" w:rsidP="00A912E5">
            <w:pPr>
              <w:pStyle w:val="ACLAPTableText"/>
              <w:jc w:val="center"/>
              <w:rPr>
                <w:b/>
              </w:rPr>
            </w:pPr>
            <w:r w:rsidRPr="0030789D">
              <w:rPr>
                <w:b/>
              </w:rPr>
              <w:t>Assessment conditions</w:t>
            </w:r>
          </w:p>
          <w:p w:rsidR="005C06F4" w:rsidRPr="0030789D" w:rsidRDefault="005C06F4" w:rsidP="00A912E5">
            <w:pPr>
              <w:pStyle w:val="ACLAPTableText"/>
              <w:jc w:val="center"/>
            </w:pPr>
            <w:r w:rsidRPr="0030789D">
              <w:t>(e.g. task type, word length, time allocated, supervision)</w:t>
            </w:r>
          </w:p>
        </w:tc>
      </w:tr>
      <w:tr w:rsidR="005C06F4" w:rsidRPr="004963F3" w:rsidTr="00A912E5">
        <w:trPr>
          <w:trHeight w:val="345"/>
          <w:tblHeader/>
        </w:trPr>
        <w:tc>
          <w:tcPr>
            <w:tcW w:w="1668" w:type="dxa"/>
            <w:vMerge/>
            <w:shd w:val="clear" w:color="auto" w:fill="auto"/>
            <w:vAlign w:val="center"/>
          </w:tcPr>
          <w:p w:rsidR="005C06F4" w:rsidRPr="004963F3" w:rsidRDefault="005C06F4" w:rsidP="00A912E5">
            <w:pPr>
              <w:jc w:val="center"/>
              <w:rPr>
                <w:rFonts w:cs="Arial"/>
                <w:b/>
                <w:bCs/>
                <w:sz w:val="20"/>
                <w:szCs w:val="20"/>
                <w:lang w:val="en-US"/>
              </w:rPr>
            </w:pPr>
          </w:p>
        </w:tc>
        <w:tc>
          <w:tcPr>
            <w:tcW w:w="7229" w:type="dxa"/>
            <w:vMerge/>
            <w:shd w:val="clear" w:color="auto" w:fill="auto"/>
            <w:vAlign w:val="center"/>
          </w:tcPr>
          <w:p w:rsidR="005C06F4" w:rsidRPr="004963F3" w:rsidRDefault="005C06F4" w:rsidP="00A912E5">
            <w:pPr>
              <w:jc w:val="center"/>
              <w:rPr>
                <w:rFonts w:cs="Arial"/>
                <w:b/>
                <w:bCs/>
                <w:sz w:val="20"/>
                <w:szCs w:val="20"/>
                <w:lang w:val="en-US"/>
              </w:rPr>
            </w:pPr>
          </w:p>
        </w:tc>
        <w:tc>
          <w:tcPr>
            <w:tcW w:w="94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RL</w:t>
            </w:r>
          </w:p>
        </w:tc>
        <w:tc>
          <w:tcPr>
            <w:tcW w:w="3402" w:type="dxa"/>
            <w:vMerge/>
            <w:shd w:val="clear" w:color="auto" w:fill="auto"/>
            <w:vAlign w:val="center"/>
          </w:tcPr>
          <w:p w:rsidR="005C06F4" w:rsidRPr="004963F3" w:rsidRDefault="005C06F4" w:rsidP="00A912E5">
            <w:pPr>
              <w:rPr>
                <w:rFonts w:cs="Arial"/>
                <w:sz w:val="20"/>
                <w:szCs w:val="20"/>
                <w:lang w:val="en-US"/>
              </w:rPr>
            </w:pPr>
          </w:p>
        </w:tc>
      </w:tr>
      <w:tr w:rsidR="00C623AE" w:rsidRPr="004963F3" w:rsidTr="00A912E5">
        <w:trPr>
          <w:trHeight w:val="1382"/>
        </w:trPr>
        <w:tc>
          <w:tcPr>
            <w:tcW w:w="1668" w:type="dxa"/>
            <w:vMerge w:val="restart"/>
            <w:shd w:val="clear" w:color="auto" w:fill="auto"/>
            <w:vAlign w:val="center"/>
          </w:tcPr>
          <w:p w:rsidR="00C623AE" w:rsidRPr="00F40B4F" w:rsidRDefault="00C623AE" w:rsidP="00A912E5">
            <w:pPr>
              <w:pStyle w:val="LAPTableText"/>
              <w:jc w:val="center"/>
              <w:rPr>
                <w:b/>
                <w:lang w:val="en-US"/>
              </w:rPr>
            </w:pPr>
            <w:r>
              <w:rPr>
                <w:b/>
                <w:lang w:val="en-US"/>
              </w:rPr>
              <w:t>Assessment Type 1: Folio</w:t>
            </w:r>
          </w:p>
          <w:p w:rsidR="00C623AE" w:rsidRPr="00F40B4F" w:rsidRDefault="00C623AE" w:rsidP="00A912E5">
            <w:pPr>
              <w:pStyle w:val="LAPTableText"/>
              <w:jc w:val="center"/>
              <w:rPr>
                <w:b/>
                <w:lang w:val="en-US"/>
              </w:rPr>
            </w:pPr>
          </w:p>
          <w:p w:rsidR="00C623AE" w:rsidRPr="00F40B4F" w:rsidRDefault="00C623AE" w:rsidP="00A912E5">
            <w:pPr>
              <w:pStyle w:val="LAPTableText"/>
              <w:jc w:val="center"/>
              <w:rPr>
                <w:b/>
                <w:lang w:val="en-US"/>
              </w:rPr>
            </w:pPr>
          </w:p>
          <w:p w:rsidR="00C623AE" w:rsidRPr="00C623AE" w:rsidRDefault="00C623AE" w:rsidP="00A912E5">
            <w:pPr>
              <w:pStyle w:val="LAPTableText"/>
              <w:jc w:val="center"/>
              <w:rPr>
                <w:b/>
                <w:lang w:val="en-US"/>
              </w:rPr>
            </w:pPr>
            <w:r w:rsidRPr="00C623AE">
              <w:rPr>
                <w:b/>
                <w:lang w:val="en-US"/>
              </w:rPr>
              <w:t xml:space="preserve">Weighting </w:t>
            </w:r>
            <w:r>
              <w:rPr>
                <w:b/>
                <w:lang w:val="en-US"/>
              </w:rPr>
              <w:t>75</w:t>
            </w:r>
            <w:r w:rsidRPr="00C623AE">
              <w:rPr>
                <w:b/>
                <w:lang w:val="en-US"/>
              </w:rPr>
              <w:t>%</w:t>
            </w:r>
          </w:p>
        </w:tc>
        <w:tc>
          <w:tcPr>
            <w:tcW w:w="7229" w:type="dxa"/>
            <w:shd w:val="clear" w:color="auto" w:fill="auto"/>
          </w:tcPr>
          <w:p w:rsidR="00C623AE" w:rsidRPr="00D0770A" w:rsidRDefault="00C623AE" w:rsidP="00084D3F">
            <w:pPr>
              <w:pStyle w:val="ACLAPTableText"/>
              <w:rPr>
                <w:b/>
                <w:sz w:val="18"/>
                <w:szCs w:val="18"/>
              </w:rPr>
            </w:pPr>
            <w:r w:rsidRPr="00D0770A">
              <w:rPr>
                <w:b/>
                <w:sz w:val="18"/>
                <w:szCs w:val="18"/>
              </w:rPr>
              <w:t>Time Management, Organisation and Productivity</w:t>
            </w:r>
          </w:p>
          <w:p w:rsidR="00C623AE" w:rsidRPr="00D0770A" w:rsidRDefault="00C623AE" w:rsidP="00084D3F">
            <w:pPr>
              <w:pStyle w:val="ACLAPTableText"/>
              <w:rPr>
                <w:b/>
                <w:sz w:val="18"/>
                <w:szCs w:val="18"/>
              </w:rPr>
            </w:pPr>
            <w:r w:rsidRPr="00D0770A">
              <w:rPr>
                <w:b/>
                <w:sz w:val="18"/>
                <w:szCs w:val="18"/>
              </w:rPr>
              <w:t>(focus on learning goals and strategies)</w:t>
            </w:r>
          </w:p>
          <w:p w:rsidR="00C623AE" w:rsidRPr="00D0770A" w:rsidRDefault="00C623AE" w:rsidP="00084D3F">
            <w:pPr>
              <w:pStyle w:val="ACLAPTableText"/>
              <w:rPr>
                <w:b/>
                <w:sz w:val="18"/>
                <w:szCs w:val="18"/>
              </w:rPr>
            </w:pPr>
          </w:p>
          <w:p w:rsidR="00C623AE" w:rsidRPr="00D0770A" w:rsidRDefault="00C623AE" w:rsidP="00084D3F">
            <w:pPr>
              <w:pStyle w:val="ACLAPTableText"/>
              <w:rPr>
                <w:sz w:val="18"/>
                <w:szCs w:val="18"/>
              </w:rPr>
            </w:pPr>
            <w:r w:rsidRPr="00D0770A">
              <w:rPr>
                <w:sz w:val="18"/>
                <w:szCs w:val="18"/>
              </w:rPr>
              <w:t>Students will analyse their use of time and explore organisational tools that may help them manage work and personal demands throughout Term 1. They will monitor their levels of personal organisation and motivation and will also set goals and devise strategies to maximise their effectiveness and productivity.</w:t>
            </w:r>
          </w:p>
          <w:p w:rsidR="00C623AE" w:rsidRPr="00D0770A" w:rsidRDefault="00C623AE" w:rsidP="00084D3F">
            <w:pPr>
              <w:pStyle w:val="ACLAPTableText"/>
              <w:rPr>
                <w:sz w:val="18"/>
                <w:szCs w:val="18"/>
              </w:rPr>
            </w:pPr>
          </w:p>
        </w:tc>
        <w:tc>
          <w:tcPr>
            <w:tcW w:w="944" w:type="dxa"/>
            <w:shd w:val="clear" w:color="auto" w:fill="auto"/>
            <w:vAlign w:val="center"/>
          </w:tcPr>
          <w:p w:rsidR="00C623AE" w:rsidRPr="00D0770A" w:rsidRDefault="00C623AE" w:rsidP="00084D3F">
            <w:pPr>
              <w:pStyle w:val="ACLAPTableText"/>
              <w:jc w:val="center"/>
              <w:rPr>
                <w:sz w:val="18"/>
                <w:szCs w:val="18"/>
                <w:lang w:val="en-US"/>
              </w:rPr>
            </w:pPr>
          </w:p>
        </w:tc>
        <w:tc>
          <w:tcPr>
            <w:tcW w:w="803" w:type="dxa"/>
            <w:shd w:val="clear" w:color="auto" w:fill="auto"/>
            <w:vAlign w:val="center"/>
          </w:tcPr>
          <w:p w:rsidR="00C623AE" w:rsidRPr="00D0770A" w:rsidRDefault="00C623AE" w:rsidP="00084D3F">
            <w:pPr>
              <w:pStyle w:val="ACLAPTableText"/>
              <w:jc w:val="center"/>
              <w:rPr>
                <w:sz w:val="18"/>
                <w:szCs w:val="18"/>
                <w:lang w:val="en-US"/>
              </w:rPr>
            </w:pPr>
            <w:r w:rsidRPr="00D0770A">
              <w:rPr>
                <w:sz w:val="18"/>
                <w:szCs w:val="18"/>
                <w:lang w:val="en-US"/>
              </w:rPr>
              <w:t>1,2,3</w:t>
            </w:r>
          </w:p>
        </w:tc>
        <w:tc>
          <w:tcPr>
            <w:tcW w:w="804" w:type="dxa"/>
            <w:shd w:val="clear" w:color="auto" w:fill="auto"/>
            <w:vAlign w:val="center"/>
          </w:tcPr>
          <w:p w:rsidR="00C623AE" w:rsidRPr="00D0770A" w:rsidRDefault="00C623AE" w:rsidP="00084D3F">
            <w:pPr>
              <w:pStyle w:val="ACLAPTableText"/>
              <w:rPr>
                <w:sz w:val="18"/>
                <w:szCs w:val="18"/>
                <w:lang w:val="en-US"/>
              </w:rPr>
            </w:pPr>
          </w:p>
        </w:tc>
        <w:tc>
          <w:tcPr>
            <w:tcW w:w="3402" w:type="dxa"/>
            <w:shd w:val="clear" w:color="auto" w:fill="auto"/>
          </w:tcPr>
          <w:p w:rsidR="00C623AE" w:rsidRPr="00D0770A" w:rsidRDefault="00C623AE" w:rsidP="00084D3F">
            <w:pPr>
              <w:pStyle w:val="ACLAPTableText"/>
              <w:rPr>
                <w:sz w:val="18"/>
                <w:szCs w:val="18"/>
              </w:rPr>
            </w:pPr>
            <w:r w:rsidRPr="00D0770A">
              <w:rPr>
                <w:sz w:val="18"/>
                <w:szCs w:val="18"/>
              </w:rPr>
              <w:t>Written response (600</w:t>
            </w:r>
            <w:r w:rsidRPr="00D0770A">
              <w:rPr>
                <w:color w:val="000000"/>
                <w:sz w:val="18"/>
                <w:szCs w:val="18"/>
              </w:rPr>
              <w:t>-</w:t>
            </w:r>
            <w:r w:rsidRPr="00D0770A">
              <w:rPr>
                <w:sz w:val="18"/>
                <w:szCs w:val="18"/>
              </w:rPr>
              <w:t>800 words) OR oral presentation (maximum of 4-5 minutes) OR multi-media presentation OR interview OR negotiated combination of above.</w:t>
            </w:r>
          </w:p>
        </w:tc>
      </w:tr>
      <w:tr w:rsidR="00C623AE" w:rsidRPr="004963F3" w:rsidTr="00084D3F">
        <w:trPr>
          <w:trHeight w:val="1294"/>
        </w:trPr>
        <w:tc>
          <w:tcPr>
            <w:tcW w:w="1668" w:type="dxa"/>
            <w:vMerge/>
            <w:shd w:val="clear" w:color="auto" w:fill="auto"/>
            <w:vAlign w:val="center"/>
          </w:tcPr>
          <w:p w:rsidR="00C623AE" w:rsidRPr="00F40B4F" w:rsidRDefault="00C623AE" w:rsidP="00A912E5">
            <w:pPr>
              <w:pStyle w:val="LAPTableText"/>
              <w:jc w:val="center"/>
              <w:rPr>
                <w:b/>
                <w:lang w:val="en-US"/>
              </w:rPr>
            </w:pPr>
          </w:p>
        </w:tc>
        <w:tc>
          <w:tcPr>
            <w:tcW w:w="7229" w:type="dxa"/>
            <w:tcBorders>
              <w:bottom w:val="single" w:sz="4" w:space="0" w:color="auto"/>
            </w:tcBorders>
            <w:shd w:val="clear" w:color="auto" w:fill="auto"/>
          </w:tcPr>
          <w:p w:rsidR="00C623AE" w:rsidRPr="00D0770A" w:rsidRDefault="00C623AE" w:rsidP="00084D3F">
            <w:pPr>
              <w:pStyle w:val="ACLAPTableText"/>
              <w:rPr>
                <w:b/>
                <w:sz w:val="18"/>
                <w:szCs w:val="18"/>
              </w:rPr>
            </w:pPr>
            <w:r w:rsidRPr="00D0770A">
              <w:rPr>
                <w:b/>
                <w:sz w:val="18"/>
                <w:szCs w:val="18"/>
              </w:rPr>
              <w:t>Planning and Exploring Future Pathways</w:t>
            </w:r>
          </w:p>
          <w:p w:rsidR="00C623AE" w:rsidRPr="00D0770A" w:rsidRDefault="00C623AE" w:rsidP="00084D3F">
            <w:pPr>
              <w:pStyle w:val="ACLAPTableText"/>
              <w:rPr>
                <w:b/>
                <w:sz w:val="18"/>
                <w:szCs w:val="18"/>
              </w:rPr>
            </w:pPr>
            <w:r w:rsidRPr="00D0770A">
              <w:rPr>
                <w:b/>
                <w:sz w:val="18"/>
                <w:szCs w:val="18"/>
              </w:rPr>
              <w:t>(focus on personal goals and strategies)</w:t>
            </w:r>
          </w:p>
          <w:p w:rsidR="00C623AE" w:rsidRPr="00D0770A" w:rsidRDefault="00C623AE" w:rsidP="00084D3F">
            <w:pPr>
              <w:pStyle w:val="ACLAPTableText"/>
              <w:rPr>
                <w:sz w:val="18"/>
                <w:szCs w:val="18"/>
              </w:rPr>
            </w:pPr>
          </w:p>
          <w:p w:rsidR="00C623AE" w:rsidRPr="00D0770A" w:rsidRDefault="00C623AE" w:rsidP="00084D3F">
            <w:pPr>
              <w:pStyle w:val="ACLAPTableText"/>
              <w:rPr>
                <w:sz w:val="18"/>
                <w:szCs w:val="18"/>
              </w:rPr>
            </w:pPr>
            <w:r w:rsidRPr="00D0770A">
              <w:rPr>
                <w:sz w:val="18"/>
                <w:szCs w:val="18"/>
              </w:rPr>
              <w:t>Students undertake testing to produce a comprehensive analysis of skills, interests, abilities and personality.  The profile is then used to identify and explore future study pathways and training options.  Students demonstrate their learning through the results of their documentation of a range of post-secondary pathways and a summary of several relevant vocational fields.  This process is recorded by completing worksheets on their computers.  This record can be used as evidence in their assessment task. Students will also set goals to realise their pathway options and develop strategies on how they will achieve these goals.</w:t>
            </w:r>
          </w:p>
          <w:p w:rsidR="00C623AE" w:rsidRPr="00D0770A" w:rsidRDefault="00C623AE" w:rsidP="00084D3F">
            <w:pPr>
              <w:pStyle w:val="ACLAPTableText"/>
              <w:rPr>
                <w:sz w:val="18"/>
                <w:szCs w:val="18"/>
              </w:rPr>
            </w:pPr>
          </w:p>
        </w:tc>
        <w:tc>
          <w:tcPr>
            <w:tcW w:w="944" w:type="dxa"/>
            <w:tcBorders>
              <w:bottom w:val="single" w:sz="4" w:space="0" w:color="auto"/>
            </w:tcBorders>
            <w:shd w:val="clear" w:color="auto" w:fill="auto"/>
            <w:vAlign w:val="center"/>
          </w:tcPr>
          <w:p w:rsidR="00C623AE" w:rsidRPr="00D0770A" w:rsidRDefault="00C623AE" w:rsidP="00084D3F">
            <w:pPr>
              <w:pStyle w:val="ACLAPTableText"/>
              <w:jc w:val="center"/>
              <w:rPr>
                <w:sz w:val="18"/>
                <w:szCs w:val="18"/>
                <w:lang w:val="en-US"/>
              </w:rPr>
            </w:pPr>
          </w:p>
        </w:tc>
        <w:tc>
          <w:tcPr>
            <w:tcW w:w="803" w:type="dxa"/>
            <w:tcBorders>
              <w:bottom w:val="single" w:sz="4" w:space="0" w:color="auto"/>
            </w:tcBorders>
            <w:shd w:val="clear" w:color="auto" w:fill="auto"/>
            <w:vAlign w:val="center"/>
          </w:tcPr>
          <w:p w:rsidR="00C623AE" w:rsidRPr="00D0770A" w:rsidRDefault="00C623AE" w:rsidP="00084D3F">
            <w:pPr>
              <w:pStyle w:val="ACLAPTableText"/>
              <w:jc w:val="center"/>
              <w:rPr>
                <w:sz w:val="18"/>
                <w:szCs w:val="18"/>
                <w:lang w:val="en-US"/>
              </w:rPr>
            </w:pPr>
            <w:r w:rsidRPr="00D0770A">
              <w:rPr>
                <w:sz w:val="18"/>
                <w:szCs w:val="18"/>
                <w:lang w:val="en-US"/>
              </w:rPr>
              <w:t>1,2,3</w:t>
            </w:r>
          </w:p>
        </w:tc>
        <w:tc>
          <w:tcPr>
            <w:tcW w:w="804" w:type="dxa"/>
            <w:tcBorders>
              <w:bottom w:val="single" w:sz="4" w:space="0" w:color="auto"/>
            </w:tcBorders>
            <w:shd w:val="clear" w:color="auto" w:fill="auto"/>
            <w:vAlign w:val="center"/>
          </w:tcPr>
          <w:p w:rsidR="00C623AE" w:rsidRPr="00D0770A" w:rsidRDefault="00C623AE" w:rsidP="00084D3F">
            <w:pPr>
              <w:pStyle w:val="ACLAPTableText"/>
              <w:rPr>
                <w:sz w:val="18"/>
                <w:szCs w:val="18"/>
                <w:lang w:val="en-US"/>
              </w:rPr>
            </w:pPr>
          </w:p>
        </w:tc>
        <w:tc>
          <w:tcPr>
            <w:tcW w:w="3402" w:type="dxa"/>
            <w:tcBorders>
              <w:bottom w:val="single" w:sz="4" w:space="0" w:color="auto"/>
            </w:tcBorders>
            <w:shd w:val="clear" w:color="auto" w:fill="auto"/>
          </w:tcPr>
          <w:p w:rsidR="00C623AE" w:rsidRPr="00D0770A" w:rsidRDefault="00C623AE" w:rsidP="00084D3F">
            <w:pPr>
              <w:pStyle w:val="ACLAPTableText"/>
              <w:rPr>
                <w:sz w:val="18"/>
                <w:szCs w:val="18"/>
              </w:rPr>
            </w:pPr>
            <w:r w:rsidRPr="00D0770A">
              <w:rPr>
                <w:sz w:val="18"/>
                <w:szCs w:val="18"/>
              </w:rPr>
              <w:t>Written response (600</w:t>
            </w:r>
            <w:r w:rsidRPr="00D0770A">
              <w:rPr>
                <w:color w:val="000000"/>
                <w:sz w:val="18"/>
                <w:szCs w:val="18"/>
              </w:rPr>
              <w:t>-</w:t>
            </w:r>
            <w:r w:rsidRPr="00D0770A">
              <w:rPr>
                <w:sz w:val="18"/>
                <w:szCs w:val="18"/>
              </w:rPr>
              <w:t>800 words) OR multi-media presentation OR interview OR negotiated combination of above.</w:t>
            </w:r>
          </w:p>
        </w:tc>
      </w:tr>
      <w:tr w:rsidR="00C623AE" w:rsidRPr="004963F3" w:rsidTr="00A912E5">
        <w:trPr>
          <w:trHeight w:val="1294"/>
        </w:trPr>
        <w:tc>
          <w:tcPr>
            <w:tcW w:w="1668" w:type="dxa"/>
            <w:vMerge/>
            <w:tcBorders>
              <w:bottom w:val="single" w:sz="4" w:space="0" w:color="auto"/>
            </w:tcBorders>
            <w:shd w:val="clear" w:color="auto" w:fill="auto"/>
            <w:vAlign w:val="center"/>
          </w:tcPr>
          <w:p w:rsidR="00C623AE" w:rsidRPr="00F40B4F" w:rsidRDefault="00C623AE" w:rsidP="00A912E5">
            <w:pPr>
              <w:pStyle w:val="LAPTableText"/>
              <w:jc w:val="center"/>
              <w:rPr>
                <w:b/>
                <w:lang w:val="en-US"/>
              </w:rPr>
            </w:pPr>
          </w:p>
        </w:tc>
        <w:tc>
          <w:tcPr>
            <w:tcW w:w="7229" w:type="dxa"/>
            <w:tcBorders>
              <w:bottom w:val="single" w:sz="4" w:space="0" w:color="auto"/>
            </w:tcBorders>
            <w:shd w:val="clear" w:color="auto" w:fill="auto"/>
          </w:tcPr>
          <w:p w:rsidR="00C623AE" w:rsidRPr="00D0770A" w:rsidRDefault="00C623AE" w:rsidP="00084D3F">
            <w:pPr>
              <w:pStyle w:val="ACLAPTableText"/>
              <w:rPr>
                <w:b/>
                <w:sz w:val="18"/>
                <w:szCs w:val="18"/>
              </w:rPr>
            </w:pPr>
            <w:r w:rsidRPr="00D0770A">
              <w:rPr>
                <w:b/>
                <w:sz w:val="18"/>
                <w:szCs w:val="18"/>
              </w:rPr>
              <w:t>Morals, Values and Ethics</w:t>
            </w:r>
          </w:p>
          <w:p w:rsidR="00C623AE" w:rsidRPr="00D0770A" w:rsidRDefault="00C623AE" w:rsidP="00084D3F">
            <w:pPr>
              <w:pStyle w:val="ACLAPTableText"/>
              <w:rPr>
                <w:b/>
                <w:sz w:val="18"/>
                <w:szCs w:val="18"/>
              </w:rPr>
            </w:pPr>
            <w:r w:rsidRPr="00D0770A">
              <w:rPr>
                <w:b/>
                <w:sz w:val="18"/>
                <w:szCs w:val="18"/>
              </w:rPr>
              <w:t>(focus on capabilities)</w:t>
            </w:r>
          </w:p>
          <w:p w:rsidR="00C623AE" w:rsidRPr="00D0770A" w:rsidRDefault="00C623AE" w:rsidP="00084D3F">
            <w:pPr>
              <w:pStyle w:val="ACLAPTableText"/>
              <w:rPr>
                <w:sz w:val="18"/>
                <w:szCs w:val="18"/>
              </w:rPr>
            </w:pPr>
          </w:p>
          <w:p w:rsidR="00C623AE" w:rsidRPr="00D0770A" w:rsidRDefault="00C623AE" w:rsidP="00084D3F">
            <w:pPr>
              <w:pStyle w:val="ACLAPTableText"/>
              <w:rPr>
                <w:sz w:val="18"/>
                <w:szCs w:val="18"/>
              </w:rPr>
            </w:pPr>
            <w:r w:rsidRPr="00D0770A">
              <w:rPr>
                <w:sz w:val="18"/>
                <w:szCs w:val="18"/>
              </w:rPr>
              <w:t xml:space="preserve">Students examine the role and purpose of morals, values and ethics in society and research.  They will be involved in discussions in relation to the relevant capabilities about scientific studies in the past that have breached now standardised codes of conduct as well as discussing societal issues involving moral and ethical issues. Through their investigation students will be required to respond to a complex social scenario involving several of these issues as well as demonstrating their understanding of the application of ethical principles to a scientific study.  At the conclusion students briefly review their increased understanding of the relevant capability. </w:t>
            </w:r>
          </w:p>
        </w:tc>
        <w:tc>
          <w:tcPr>
            <w:tcW w:w="944" w:type="dxa"/>
            <w:tcBorders>
              <w:bottom w:val="single" w:sz="4" w:space="0" w:color="auto"/>
            </w:tcBorders>
            <w:shd w:val="clear" w:color="auto" w:fill="auto"/>
            <w:vAlign w:val="center"/>
          </w:tcPr>
          <w:p w:rsidR="00C623AE" w:rsidRPr="00D0770A" w:rsidRDefault="00C623AE" w:rsidP="00084D3F">
            <w:pPr>
              <w:pStyle w:val="ACLAPTableText"/>
              <w:jc w:val="center"/>
              <w:rPr>
                <w:sz w:val="18"/>
                <w:szCs w:val="18"/>
                <w:lang w:val="en-US"/>
              </w:rPr>
            </w:pPr>
            <w:r w:rsidRPr="00D0770A">
              <w:rPr>
                <w:sz w:val="18"/>
                <w:szCs w:val="18"/>
                <w:lang w:val="en-US"/>
              </w:rPr>
              <w:t>1</w:t>
            </w:r>
          </w:p>
        </w:tc>
        <w:tc>
          <w:tcPr>
            <w:tcW w:w="803" w:type="dxa"/>
            <w:tcBorders>
              <w:bottom w:val="single" w:sz="4" w:space="0" w:color="auto"/>
            </w:tcBorders>
            <w:shd w:val="clear" w:color="auto" w:fill="auto"/>
            <w:vAlign w:val="center"/>
          </w:tcPr>
          <w:p w:rsidR="00C623AE" w:rsidRPr="00D0770A" w:rsidRDefault="00C623AE" w:rsidP="00084D3F">
            <w:pPr>
              <w:pStyle w:val="ACLAPTableText"/>
              <w:jc w:val="center"/>
              <w:rPr>
                <w:sz w:val="18"/>
                <w:szCs w:val="18"/>
                <w:lang w:val="en-US"/>
              </w:rPr>
            </w:pPr>
          </w:p>
        </w:tc>
        <w:tc>
          <w:tcPr>
            <w:tcW w:w="804" w:type="dxa"/>
            <w:tcBorders>
              <w:bottom w:val="single" w:sz="4" w:space="0" w:color="auto"/>
            </w:tcBorders>
            <w:shd w:val="clear" w:color="auto" w:fill="auto"/>
            <w:vAlign w:val="center"/>
          </w:tcPr>
          <w:p w:rsidR="00C623AE" w:rsidRPr="00D0770A" w:rsidRDefault="00C623AE" w:rsidP="00084D3F">
            <w:pPr>
              <w:pStyle w:val="ACLAPTableText"/>
              <w:rPr>
                <w:sz w:val="18"/>
                <w:szCs w:val="18"/>
                <w:lang w:val="en-US"/>
              </w:rPr>
            </w:pPr>
          </w:p>
        </w:tc>
        <w:tc>
          <w:tcPr>
            <w:tcW w:w="3402" w:type="dxa"/>
            <w:tcBorders>
              <w:bottom w:val="single" w:sz="4" w:space="0" w:color="auto"/>
            </w:tcBorders>
            <w:shd w:val="clear" w:color="auto" w:fill="auto"/>
          </w:tcPr>
          <w:p w:rsidR="00C623AE" w:rsidRPr="00D0770A" w:rsidRDefault="00C623AE" w:rsidP="00084D3F">
            <w:pPr>
              <w:pStyle w:val="ACLAPTableText"/>
              <w:rPr>
                <w:sz w:val="18"/>
                <w:szCs w:val="18"/>
              </w:rPr>
            </w:pPr>
            <w:r w:rsidRPr="00D0770A">
              <w:rPr>
                <w:sz w:val="18"/>
                <w:szCs w:val="18"/>
              </w:rPr>
              <w:t>Written response (600</w:t>
            </w:r>
            <w:r w:rsidRPr="00D0770A">
              <w:rPr>
                <w:color w:val="000000"/>
                <w:sz w:val="18"/>
                <w:szCs w:val="18"/>
              </w:rPr>
              <w:t>-</w:t>
            </w:r>
            <w:r w:rsidRPr="00D0770A">
              <w:rPr>
                <w:sz w:val="18"/>
                <w:szCs w:val="18"/>
              </w:rPr>
              <w:t>800 words) OR oral presentation (4-5 minutes) OR multi-media presentation OR interview OR negotiated combination of above.</w:t>
            </w:r>
          </w:p>
        </w:tc>
      </w:tr>
      <w:tr w:rsidR="00C623AE" w:rsidRPr="004963F3" w:rsidTr="00D0770A">
        <w:trPr>
          <w:trHeight w:val="1781"/>
        </w:trPr>
        <w:tc>
          <w:tcPr>
            <w:tcW w:w="1668" w:type="dxa"/>
            <w:tcBorders>
              <w:top w:val="single" w:sz="4" w:space="0" w:color="auto"/>
            </w:tcBorders>
            <w:shd w:val="clear" w:color="auto" w:fill="auto"/>
            <w:vAlign w:val="center"/>
          </w:tcPr>
          <w:p w:rsidR="00C623AE" w:rsidRPr="00F40B4F" w:rsidRDefault="00C623AE" w:rsidP="00A912E5">
            <w:pPr>
              <w:pStyle w:val="LAPTableText"/>
              <w:jc w:val="center"/>
              <w:rPr>
                <w:b/>
                <w:lang w:val="en-US"/>
              </w:rPr>
            </w:pPr>
            <w:r>
              <w:rPr>
                <w:b/>
                <w:lang w:val="en-US"/>
              </w:rPr>
              <w:lastRenderedPageBreak/>
              <w:t>Assessment Type 2: Review</w:t>
            </w:r>
          </w:p>
          <w:p w:rsidR="00C623AE" w:rsidRPr="00F40B4F" w:rsidRDefault="00C623AE" w:rsidP="00A912E5">
            <w:pPr>
              <w:pStyle w:val="LAPTableText"/>
              <w:jc w:val="center"/>
              <w:rPr>
                <w:b/>
                <w:lang w:val="en-US"/>
              </w:rPr>
            </w:pPr>
          </w:p>
          <w:p w:rsidR="00C623AE" w:rsidRPr="00F40B4F" w:rsidRDefault="00C623AE" w:rsidP="00A912E5">
            <w:pPr>
              <w:pStyle w:val="LAPTableText"/>
              <w:jc w:val="center"/>
              <w:rPr>
                <w:b/>
                <w:lang w:val="en-US"/>
              </w:rPr>
            </w:pPr>
          </w:p>
          <w:p w:rsidR="00C623AE" w:rsidRPr="00F40B4F" w:rsidRDefault="00C623AE" w:rsidP="00C623AE">
            <w:pPr>
              <w:pStyle w:val="LAPTableText"/>
              <w:jc w:val="center"/>
              <w:rPr>
                <w:b/>
                <w:lang w:val="en-US"/>
              </w:rPr>
            </w:pPr>
            <w:r w:rsidRPr="00F40B4F">
              <w:rPr>
                <w:b/>
                <w:lang w:val="en-US"/>
              </w:rPr>
              <w:t>Weighting</w:t>
            </w:r>
            <w:r>
              <w:rPr>
                <w:b/>
                <w:lang w:val="en-US"/>
              </w:rPr>
              <w:t xml:space="preserve"> 25%</w:t>
            </w:r>
          </w:p>
          <w:p w:rsidR="00C623AE" w:rsidRPr="00F40B4F" w:rsidRDefault="00C623AE" w:rsidP="00A912E5">
            <w:pPr>
              <w:pStyle w:val="LAPTableText"/>
              <w:jc w:val="center"/>
              <w:rPr>
                <w:b/>
                <w:lang w:val="en-US"/>
              </w:rPr>
            </w:pPr>
          </w:p>
          <w:p w:rsidR="00C623AE" w:rsidRPr="00F40B4F" w:rsidRDefault="00C623AE" w:rsidP="00D0770A">
            <w:pPr>
              <w:pStyle w:val="LAPTableText"/>
              <w:rPr>
                <w:b/>
                <w:lang w:val="en-US"/>
              </w:rPr>
            </w:pPr>
          </w:p>
        </w:tc>
        <w:tc>
          <w:tcPr>
            <w:tcW w:w="7229" w:type="dxa"/>
            <w:tcBorders>
              <w:top w:val="single" w:sz="4" w:space="0" w:color="auto"/>
            </w:tcBorders>
            <w:shd w:val="clear" w:color="auto" w:fill="auto"/>
          </w:tcPr>
          <w:p w:rsidR="00C623AE" w:rsidRPr="00D0770A" w:rsidRDefault="00C623AE" w:rsidP="00084D3F">
            <w:pPr>
              <w:pStyle w:val="ACLAPTableText"/>
              <w:rPr>
                <w:b/>
                <w:sz w:val="18"/>
                <w:szCs w:val="18"/>
                <w:lang w:val="en-US"/>
              </w:rPr>
            </w:pPr>
            <w:r w:rsidRPr="00D0770A">
              <w:rPr>
                <w:b/>
                <w:sz w:val="18"/>
                <w:szCs w:val="18"/>
                <w:lang w:val="en-US"/>
              </w:rPr>
              <w:t>Review</w:t>
            </w:r>
          </w:p>
          <w:p w:rsidR="00C623AE" w:rsidRPr="00D0770A" w:rsidRDefault="00C623AE" w:rsidP="00084D3F">
            <w:pPr>
              <w:pStyle w:val="ACLAPTableText"/>
              <w:rPr>
                <w:sz w:val="18"/>
                <w:szCs w:val="18"/>
                <w:lang w:val="en-US"/>
              </w:rPr>
            </w:pPr>
          </w:p>
          <w:p w:rsidR="00C623AE" w:rsidRPr="00D0770A" w:rsidRDefault="00C623AE" w:rsidP="00084D3F">
            <w:pPr>
              <w:pStyle w:val="ACLAPTableText"/>
              <w:rPr>
                <w:sz w:val="18"/>
                <w:szCs w:val="18"/>
                <w:lang w:val="en-US"/>
              </w:rPr>
            </w:pPr>
            <w:r w:rsidRPr="00D0770A">
              <w:rPr>
                <w:sz w:val="18"/>
                <w:szCs w:val="18"/>
                <w:lang w:val="en-US"/>
              </w:rPr>
              <w:t>Students reflect on the goals they set as the year progressed.  They reflect on what they have learned about the capabilities and how it helped them to achieve their goals.  They also comment on any changes they may have made to their goals and their strategies to make them more achievable.  Their responses are presented as a written document, interview or slideshow.</w:t>
            </w:r>
          </w:p>
        </w:tc>
        <w:tc>
          <w:tcPr>
            <w:tcW w:w="944" w:type="dxa"/>
            <w:tcBorders>
              <w:top w:val="single" w:sz="4" w:space="0" w:color="auto"/>
            </w:tcBorders>
            <w:shd w:val="clear" w:color="auto" w:fill="auto"/>
            <w:vAlign w:val="center"/>
          </w:tcPr>
          <w:p w:rsidR="00C623AE" w:rsidRPr="00D0770A" w:rsidRDefault="00C623AE" w:rsidP="00084D3F">
            <w:pPr>
              <w:pStyle w:val="ACLAPTableText"/>
              <w:rPr>
                <w:sz w:val="18"/>
                <w:szCs w:val="18"/>
                <w:lang w:val="en-US"/>
              </w:rPr>
            </w:pPr>
          </w:p>
        </w:tc>
        <w:tc>
          <w:tcPr>
            <w:tcW w:w="803" w:type="dxa"/>
            <w:tcBorders>
              <w:top w:val="single" w:sz="4" w:space="0" w:color="auto"/>
            </w:tcBorders>
            <w:shd w:val="clear" w:color="auto" w:fill="auto"/>
            <w:vAlign w:val="center"/>
          </w:tcPr>
          <w:p w:rsidR="00C623AE" w:rsidRPr="00D0770A" w:rsidRDefault="00C623AE" w:rsidP="00084D3F">
            <w:pPr>
              <w:pStyle w:val="ACLAPTableText"/>
              <w:rPr>
                <w:sz w:val="18"/>
                <w:szCs w:val="18"/>
                <w:lang w:val="en-US"/>
              </w:rPr>
            </w:pPr>
          </w:p>
        </w:tc>
        <w:tc>
          <w:tcPr>
            <w:tcW w:w="804" w:type="dxa"/>
            <w:tcBorders>
              <w:top w:val="single" w:sz="4" w:space="0" w:color="auto"/>
            </w:tcBorders>
            <w:shd w:val="clear" w:color="auto" w:fill="auto"/>
            <w:vAlign w:val="center"/>
          </w:tcPr>
          <w:p w:rsidR="00C623AE" w:rsidRPr="00D0770A" w:rsidRDefault="00C623AE" w:rsidP="00084D3F">
            <w:pPr>
              <w:pStyle w:val="ACLAPTableText"/>
              <w:jc w:val="center"/>
              <w:rPr>
                <w:sz w:val="18"/>
                <w:szCs w:val="18"/>
                <w:lang w:val="en-US"/>
              </w:rPr>
            </w:pPr>
            <w:r w:rsidRPr="00D0770A">
              <w:rPr>
                <w:sz w:val="18"/>
                <w:szCs w:val="18"/>
                <w:lang w:val="en-US"/>
              </w:rPr>
              <w:t>1,2</w:t>
            </w:r>
          </w:p>
        </w:tc>
        <w:tc>
          <w:tcPr>
            <w:tcW w:w="3402" w:type="dxa"/>
            <w:tcBorders>
              <w:top w:val="single" w:sz="4" w:space="0" w:color="auto"/>
            </w:tcBorders>
            <w:shd w:val="clear" w:color="auto" w:fill="auto"/>
          </w:tcPr>
          <w:p w:rsidR="00C623AE" w:rsidRPr="00D0770A" w:rsidRDefault="00C623AE" w:rsidP="00084D3F">
            <w:pPr>
              <w:pStyle w:val="ACLAPTableText"/>
              <w:rPr>
                <w:sz w:val="18"/>
                <w:szCs w:val="18"/>
              </w:rPr>
            </w:pPr>
            <w:r w:rsidRPr="00D0770A">
              <w:rPr>
                <w:sz w:val="18"/>
                <w:szCs w:val="18"/>
              </w:rPr>
              <w:t>Written response (600</w:t>
            </w:r>
            <w:r w:rsidRPr="00D0770A">
              <w:rPr>
                <w:color w:val="000000"/>
                <w:sz w:val="18"/>
                <w:szCs w:val="18"/>
              </w:rPr>
              <w:t>-</w:t>
            </w:r>
            <w:r w:rsidRPr="00D0770A">
              <w:rPr>
                <w:sz w:val="18"/>
                <w:szCs w:val="18"/>
              </w:rPr>
              <w:t>800 words) OR oral presentation (4-5 minutes) OR multi-media presentation OR interview OR negotiated combination of above.</w:t>
            </w:r>
          </w:p>
        </w:tc>
      </w:tr>
    </w:tbl>
    <w:p w:rsidR="002A53B7" w:rsidRPr="00A45A49" w:rsidRDefault="002A53B7" w:rsidP="002A53B7"/>
    <w:p w:rsidR="00D732EE" w:rsidRDefault="005C06F4" w:rsidP="005C06F4">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Personal Learning Plan subject o</w:t>
      </w:r>
      <w:r w:rsidRPr="004963F3">
        <w:rPr>
          <w:rFonts w:cs="Arial"/>
          <w:i/>
          <w:iCs/>
          <w:sz w:val="20"/>
          <w:szCs w:val="20"/>
          <w:lang w:val="en-US"/>
        </w:rPr>
        <w:t>utline.</w:t>
      </w:r>
    </w:p>
    <w:p w:rsidR="00C623AE" w:rsidRDefault="00C623AE" w:rsidP="00C623AE">
      <w:pPr>
        <w:rPr>
          <w:rFonts w:cs="Arial"/>
          <w:i/>
          <w:iCs/>
          <w:sz w:val="20"/>
          <w:szCs w:val="20"/>
          <w:lang w:val="en-US"/>
        </w:rPr>
      </w:pPr>
      <w:r>
        <w:rPr>
          <w:rFonts w:cs="Arial"/>
          <w:i/>
          <w:iCs/>
          <w:sz w:val="20"/>
          <w:szCs w:val="20"/>
          <w:lang w:val="en-US"/>
        </w:rPr>
        <w:t>This Learning and Assessment Plan is used with the kind permission of Scotch College.</w:t>
      </w:r>
    </w:p>
    <w:p w:rsidR="00C623AE" w:rsidRPr="00493F70" w:rsidRDefault="00C623AE" w:rsidP="00C623AE">
      <w:pPr>
        <w:rPr>
          <w:rFonts w:cs="Arial"/>
        </w:rPr>
      </w:pPr>
    </w:p>
    <w:p w:rsidR="00C623AE" w:rsidRPr="005C06F4" w:rsidRDefault="00C623AE" w:rsidP="005C06F4">
      <w:pPr>
        <w:rPr>
          <w:rFonts w:cs="Arial"/>
          <w:i/>
          <w:iCs/>
          <w:sz w:val="20"/>
          <w:szCs w:val="20"/>
          <w:lang w:val="en-US"/>
        </w:rPr>
      </w:pPr>
    </w:p>
    <w:sectPr w:rsidR="00C623AE" w:rsidRPr="005C06F4" w:rsidSect="00D0770A">
      <w:headerReference w:type="first" r:id="rId15"/>
      <w:footerReference w:type="first" r:id="rId16"/>
      <w:pgSz w:w="16838" w:h="11906" w:orient="landscape" w:code="237"/>
      <w:pgMar w:top="567" w:right="567" w:bottom="567" w:left="567" w:header="454" w:footer="1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96" w:rsidRDefault="00187C96">
      <w:r>
        <w:separator/>
      </w:r>
    </w:p>
  </w:endnote>
  <w:endnote w:type="continuationSeparator" w:id="0">
    <w:p w:rsidR="00187C96" w:rsidRDefault="0018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96" w:rsidRDefault="00150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0A" w:rsidRDefault="00D0770A" w:rsidP="0015099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50996">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50996">
      <w:rPr>
        <w:noProof/>
      </w:rPr>
      <w:t>3</w:t>
    </w:r>
    <w:r w:rsidRPr="00D128A8">
      <w:fldChar w:fldCharType="end"/>
    </w:r>
    <w:r>
      <w:rPr>
        <w:sz w:val="18"/>
      </w:rPr>
      <w:tab/>
    </w:r>
    <w:r>
      <w:rPr>
        <w:sz w:val="18"/>
      </w:rPr>
      <w:tab/>
      <w:t xml:space="preserve">                </w:t>
    </w:r>
    <w:r w:rsidR="00150996">
      <w:t>Stage 1 Personal Learning Plan LAP – 02 (for use from 2017)</w:t>
    </w:r>
    <w:bookmarkStart w:id="0" w:name="_GoBack"/>
    <w:bookmarkEnd w:id="0"/>
  </w:p>
  <w:p w:rsidR="00D0770A" w:rsidRPr="00AD3BD3" w:rsidRDefault="00D0770A" w:rsidP="00D0770A">
    <w:pPr>
      <w:pStyle w:val="LAPFooter"/>
      <w:tabs>
        <w:tab w:val="clear" w:pos="9639"/>
        <w:tab w:val="clear" w:pos="14742"/>
        <w:tab w:val="right" w:pos="15451"/>
      </w:tabs>
    </w:pPr>
    <w:r w:rsidRPr="00AD3BD3">
      <w:tab/>
      <w:t xml:space="preserve">Ref: </w:t>
    </w:r>
    <w:r>
      <w:t>A597162</w:t>
    </w:r>
    <w:r w:rsidRPr="00AD3BD3">
      <w:t xml:space="preserve"> (</w:t>
    </w:r>
    <w:r>
      <w:t>created January 2017)</w:t>
    </w:r>
  </w:p>
  <w:p w:rsidR="00D0770A" w:rsidRPr="002166A4" w:rsidRDefault="00D0770A" w:rsidP="00D0770A">
    <w:pPr>
      <w:pStyle w:val="LAPFooter"/>
      <w:tabs>
        <w:tab w:val="clear" w:pos="9639"/>
        <w:tab w:val="clear" w:pos="14742"/>
        <w:tab w:val="right" w:pos="15451"/>
      </w:tabs>
    </w:pPr>
    <w:r w:rsidRPr="00AD3BD3">
      <w:tab/>
      <w:t>© SACE Board of South</w:t>
    </w:r>
    <w:r>
      <w:t xml:space="preserve"> Australia 2015</w:t>
    </w:r>
  </w:p>
  <w:p w:rsidR="00D0770A" w:rsidRPr="00D0770A" w:rsidRDefault="00D0770A" w:rsidP="00D07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150996">
      <w:rPr>
        <w:noProof/>
      </w:rPr>
      <w:t>1</w:t>
    </w:r>
    <w:r w:rsidRPr="00D732EE">
      <w:fldChar w:fldCharType="end"/>
    </w:r>
    <w:r w:rsidRPr="00D732EE">
      <w:t xml:space="preserve"> of </w:t>
    </w:r>
    <w:r w:rsidR="00150996">
      <w:fldChar w:fldCharType="begin"/>
    </w:r>
    <w:r w:rsidR="00150996">
      <w:instrText xml:space="preserve"> NUMPAGES  \* MERGEFORMAT </w:instrText>
    </w:r>
    <w:r w:rsidR="00150996">
      <w:fldChar w:fldCharType="separate"/>
    </w:r>
    <w:r w:rsidR="00150996">
      <w:rPr>
        <w:noProof/>
      </w:rPr>
      <w:t>3</w:t>
    </w:r>
    <w:r w:rsidR="00150996">
      <w:rPr>
        <w:noProof/>
      </w:rPr>
      <w:fldChar w:fldCharType="end"/>
    </w:r>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15099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50996">
      <w:rPr>
        <w:noProof/>
      </w:rPr>
      <w:t>3</w:t>
    </w:r>
    <w:r w:rsidRPr="00D128A8">
      <w:fldChar w:fldCharType="end"/>
    </w:r>
    <w:r>
      <w:rPr>
        <w:sz w:val="18"/>
      </w:rPr>
      <w:tab/>
    </w:r>
    <w:r>
      <w:t xml:space="preserve">Stage 1 </w:t>
    </w:r>
    <w:r w:rsidR="00D0770A">
      <w:t>Personal Learning Plan</w:t>
    </w:r>
    <w:r>
      <w:t xml:space="preserve"> </w:t>
    </w:r>
    <w:r w:rsidR="00D0770A">
      <w:t>LAP</w:t>
    </w:r>
    <w:r w:rsidR="00E021FF">
      <w:t xml:space="preserve"> </w:t>
    </w:r>
    <w:r w:rsidR="00150996">
      <w:t xml:space="preserve">– 02 </w:t>
    </w:r>
    <w:r w:rsidR="00E021FF">
      <w:t>(for use from 2017</w:t>
    </w:r>
    <w:r>
      <w:t>)</w:t>
    </w:r>
  </w:p>
  <w:p w:rsidR="002A53B7" w:rsidRPr="00AD3BD3" w:rsidRDefault="002A53B7" w:rsidP="005C06F4">
    <w:pPr>
      <w:pStyle w:val="LAPFooter"/>
      <w:tabs>
        <w:tab w:val="clear" w:pos="9639"/>
        <w:tab w:val="right" w:pos="10206"/>
      </w:tabs>
    </w:pPr>
    <w:r w:rsidRPr="00AD3BD3">
      <w:tab/>
      <w:t>Ref:</w:t>
    </w:r>
    <w:r w:rsidR="003C4109">
      <w:t xml:space="preserve"> </w:t>
    </w:r>
    <w:proofErr w:type="gramStart"/>
    <w:r w:rsidR="003C4109">
      <w:t>A597162</w:t>
    </w:r>
    <w:r w:rsidR="00D732EE" w:rsidRPr="00AD3BD3">
      <w:t xml:space="preserve"> </w:t>
    </w:r>
    <w:r w:rsidR="00D732EE">
      <w:t xml:space="preserve"> </w:t>
    </w:r>
    <w:r w:rsidRPr="00AD3BD3">
      <w:t>(</w:t>
    </w:r>
    <w:proofErr w:type="gramEnd"/>
    <w:r>
      <w:t xml:space="preserve">created </w:t>
    </w:r>
    <w:r w:rsidR="005C06F4">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0A" w:rsidRDefault="00BA2185" w:rsidP="0015099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5099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50996">
      <w:rPr>
        <w:noProof/>
      </w:rPr>
      <w:t>3</w:t>
    </w:r>
    <w:r w:rsidRPr="00D128A8">
      <w:fldChar w:fldCharType="end"/>
    </w:r>
    <w:r>
      <w:rPr>
        <w:sz w:val="18"/>
      </w:rPr>
      <w:tab/>
    </w:r>
    <w:r w:rsidR="00D0770A">
      <w:rPr>
        <w:sz w:val="18"/>
      </w:rPr>
      <w:tab/>
      <w:t xml:space="preserve">                </w:t>
    </w:r>
    <w:r w:rsidR="00150996">
      <w:t>Stage 1 Personal Learning Plan LAP – 02 (for use from 2017)</w:t>
    </w:r>
  </w:p>
  <w:p w:rsidR="00BA2185" w:rsidRPr="00AD3BD3" w:rsidRDefault="00BA2185" w:rsidP="005C06F4">
    <w:pPr>
      <w:pStyle w:val="LAPFooter"/>
      <w:tabs>
        <w:tab w:val="clear" w:pos="9639"/>
        <w:tab w:val="clear" w:pos="14742"/>
        <w:tab w:val="right" w:pos="15451"/>
      </w:tabs>
    </w:pPr>
    <w:r w:rsidRPr="00AD3BD3">
      <w:tab/>
      <w:t xml:space="preserve">Ref: </w:t>
    </w:r>
    <w:r w:rsidR="003C4109">
      <w:t>A597162</w:t>
    </w:r>
    <w:r w:rsidR="00D732EE" w:rsidRPr="00AD3BD3">
      <w:t xml:space="preserve"> </w:t>
    </w:r>
    <w:r w:rsidRPr="00AD3BD3">
      <w:t>(</w:t>
    </w:r>
    <w:r w:rsidR="00E021FF">
      <w:t xml:space="preserve">created </w:t>
    </w:r>
    <w:r w:rsidR="005C06F4">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96" w:rsidRDefault="00187C96">
      <w:r>
        <w:separator/>
      </w:r>
    </w:p>
  </w:footnote>
  <w:footnote w:type="continuationSeparator" w:id="0">
    <w:p w:rsidR="00187C96" w:rsidRDefault="0018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96" w:rsidRDefault="00150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96" w:rsidRDefault="00150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F1727E">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4D3F"/>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0996"/>
    <w:rsid w:val="00153616"/>
    <w:rsid w:val="00164004"/>
    <w:rsid w:val="00171267"/>
    <w:rsid w:val="00175A80"/>
    <w:rsid w:val="00184222"/>
    <w:rsid w:val="00187C96"/>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C4109"/>
    <w:rsid w:val="003D1161"/>
    <w:rsid w:val="003E0138"/>
    <w:rsid w:val="003E2D9F"/>
    <w:rsid w:val="00406D3D"/>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E78B4"/>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2DD7"/>
    <w:rsid w:val="005B7726"/>
    <w:rsid w:val="005C06F4"/>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231A2"/>
    <w:rsid w:val="00933369"/>
    <w:rsid w:val="009369A1"/>
    <w:rsid w:val="009434A8"/>
    <w:rsid w:val="009465BE"/>
    <w:rsid w:val="009547A8"/>
    <w:rsid w:val="0095670F"/>
    <w:rsid w:val="00961033"/>
    <w:rsid w:val="00962F5C"/>
    <w:rsid w:val="00963F23"/>
    <w:rsid w:val="00966FF6"/>
    <w:rsid w:val="00967025"/>
    <w:rsid w:val="00973AAA"/>
    <w:rsid w:val="00991F99"/>
    <w:rsid w:val="0099399F"/>
    <w:rsid w:val="009A19D9"/>
    <w:rsid w:val="009A5606"/>
    <w:rsid w:val="009B19E7"/>
    <w:rsid w:val="009C3572"/>
    <w:rsid w:val="009D4841"/>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2E5"/>
    <w:rsid w:val="00A91D33"/>
    <w:rsid w:val="00AA3F1B"/>
    <w:rsid w:val="00AB17A7"/>
    <w:rsid w:val="00AB2D7F"/>
    <w:rsid w:val="00AB2F1C"/>
    <w:rsid w:val="00AB3189"/>
    <w:rsid w:val="00AC0F73"/>
    <w:rsid w:val="00AC2A58"/>
    <w:rsid w:val="00AC41F5"/>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23AE"/>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0770A"/>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1340"/>
    <w:rsid w:val="00ED2F48"/>
    <w:rsid w:val="00ED6619"/>
    <w:rsid w:val="00EE451F"/>
    <w:rsid w:val="00EE5A50"/>
    <w:rsid w:val="00EE71C4"/>
    <w:rsid w:val="00EF5BDD"/>
    <w:rsid w:val="00F03861"/>
    <w:rsid w:val="00F137D0"/>
    <w:rsid w:val="00F1727E"/>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2431-C2AD-4CB4-96C6-54A40811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719</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2016-12-20T06:42:00Z</dcterms:created>
  <dcterms:modified xsi:type="dcterms:W3CDTF">2017-01-09T01:05:00Z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A597162</vt:lpwstr>
  </property>
  <property fmtid="{D5CDD505-2E9C-101B-9397-08002B2CF9AE}" pid="3" name="Objective-Title">
    <vt:lpwstr>Personal Learning Plan - pre-approved LAP - 02 2017</vt:lpwstr>
  </property>
  <property fmtid="{D5CDD505-2E9C-101B-9397-08002B2CF9AE}" pid="4" name="Objective-Comment">
    <vt:lpwstr/>
  </property>
  <property fmtid="{D5CDD505-2E9C-101B-9397-08002B2CF9AE}" pid="5" name="Objective-CreationStamp">
    <vt:filetime>2016-12-18T22:48:51Z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2016-12-20T06:40:17Z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1:Cross-disciplinary:Personal Learning Plan:LAPs:LAPs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qA6539</vt:lpwstr>
  </property>
  <property fmtid="{D5CDD505-2E9C-101B-9397-08002B2CF9AE}" pid="18" name="Objective-Classification">
    <vt:lpwstr>[Inherited - none]</vt:lpwstr>
  </property>
  <property fmtid="{D5CDD505-2E9C-101B-9397-08002B2CF9AE}" pid="19" name="Objective-Caveats">
    <vt:lpwstr/>
  </property>
</Properties>
</file>