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C828" w14:textId="0BFA86DA" w:rsidR="00D621D8" w:rsidRPr="00FB0D13" w:rsidRDefault="00F96916" w:rsidP="00FB0D13">
      <w:pPr>
        <w:jc w:val="center"/>
        <w:rPr>
          <w:rFonts w:ascii="Roboto Light" w:hAnsi="Roboto Light" w:cs="Arial"/>
          <w:b/>
          <w:sz w:val="24"/>
          <w:szCs w:val="24"/>
        </w:rPr>
      </w:pPr>
      <w:r>
        <w:rPr>
          <w:rFonts w:ascii="Roboto Light" w:hAnsi="Roboto Light" w:cs="Arial"/>
          <w:b/>
          <w:sz w:val="24"/>
          <w:szCs w:val="24"/>
        </w:rPr>
        <w:t>Assessing</w:t>
      </w:r>
      <w:r w:rsidR="00FB0D13" w:rsidRPr="00FB0D13">
        <w:rPr>
          <w:rFonts w:ascii="Roboto Light" w:hAnsi="Roboto Light" w:cs="Arial"/>
          <w:b/>
          <w:sz w:val="24"/>
          <w:szCs w:val="24"/>
        </w:rPr>
        <w:t xml:space="preserve"> Specific Feature</w:t>
      </w:r>
      <w:r>
        <w:rPr>
          <w:rFonts w:ascii="Roboto Light" w:hAnsi="Roboto Light" w:cs="Arial"/>
          <w:b/>
          <w:sz w:val="24"/>
          <w:szCs w:val="24"/>
        </w:rPr>
        <w:t>s in</w:t>
      </w:r>
      <w:r w:rsidR="0015790F">
        <w:rPr>
          <w:rFonts w:ascii="Roboto Light" w:hAnsi="Roboto Light" w:cs="Arial"/>
          <w:b/>
          <w:sz w:val="24"/>
          <w:szCs w:val="24"/>
        </w:rPr>
        <w:t xml:space="preserve"> Scientific Studies</w:t>
      </w:r>
    </w:p>
    <w:p w14:paraId="3E2901C7" w14:textId="2652D054" w:rsidR="003621B4" w:rsidRDefault="003621B4" w:rsidP="00E21EBC">
      <w:pPr>
        <w:spacing w:before="120" w:after="120"/>
        <w:rPr>
          <w:rFonts w:ascii="Roboto Light" w:hAnsi="Roboto Light" w:cs="Arial"/>
        </w:rPr>
      </w:pPr>
      <w:r>
        <w:rPr>
          <w:rFonts w:ascii="Roboto Light" w:hAnsi="Roboto Light" w:cs="Arial"/>
        </w:rPr>
        <w:t>When assessing student work against the specific f</w:t>
      </w:r>
      <w:r w:rsidR="0015790F">
        <w:rPr>
          <w:rFonts w:ascii="Roboto Light" w:hAnsi="Roboto Light" w:cs="Arial"/>
        </w:rPr>
        <w:t>eatures described in the Scientific Studies</w:t>
      </w:r>
      <w:r>
        <w:rPr>
          <w:rFonts w:ascii="Roboto Light" w:hAnsi="Roboto Light" w:cs="Arial"/>
        </w:rPr>
        <w:t xml:space="preserve"> subject outline, </w:t>
      </w:r>
      <w:r w:rsidR="00FB0D13">
        <w:rPr>
          <w:rFonts w:ascii="Roboto Light" w:hAnsi="Roboto Light" w:cs="Arial"/>
        </w:rPr>
        <w:t>the following pointers may assist in making judgements about the quality of the evidence provided.</w:t>
      </w:r>
    </w:p>
    <w:p w14:paraId="520EED79" w14:textId="7C4AA8FC" w:rsidR="00326FDD" w:rsidRPr="000C1F18" w:rsidRDefault="00326FDD" w:rsidP="00E21EBC">
      <w:pPr>
        <w:spacing w:before="120" w:after="120"/>
        <w:rPr>
          <w:rFonts w:ascii="Roboto Light" w:hAnsi="Roboto Light" w:cs="Arial"/>
        </w:rPr>
      </w:pPr>
      <w:r w:rsidRPr="00326FDD">
        <w:rPr>
          <w:rFonts w:ascii="Roboto Light" w:hAnsi="Roboto Light" w:cs="Arial"/>
          <w:color w:val="5B9BD5" w:themeColor="accent1"/>
        </w:rPr>
        <w:t xml:space="preserve">relates to scientific method </w:t>
      </w:r>
      <w:r>
        <w:rPr>
          <w:rFonts w:ascii="Roboto Light" w:hAnsi="Roboto Light" w:cs="Arial"/>
        </w:rPr>
        <w:t xml:space="preserve">/ </w:t>
      </w:r>
      <w:r w:rsidRPr="00326FDD">
        <w:rPr>
          <w:rFonts w:ascii="Roboto Light" w:hAnsi="Roboto Light" w:cs="Arial"/>
          <w:color w:val="FF0000"/>
        </w:rPr>
        <w:t xml:space="preserve">relates to engineering design 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1759"/>
        <w:gridCol w:w="2347"/>
        <w:gridCol w:w="6237"/>
        <w:gridCol w:w="5247"/>
      </w:tblGrid>
      <w:tr w:rsidR="00DA0B5A" w:rsidRPr="000C1F18" w14:paraId="22EEABBE" w14:textId="77777777" w:rsidTr="00263C73">
        <w:trPr>
          <w:trHeight w:val="392"/>
          <w:tblHeader/>
        </w:trPr>
        <w:tc>
          <w:tcPr>
            <w:tcW w:w="1759" w:type="dxa"/>
            <w:vAlign w:val="center"/>
          </w:tcPr>
          <w:p w14:paraId="566282B1" w14:textId="5B3BD57E" w:rsidR="00DA0B5A" w:rsidRPr="00326FDD" w:rsidRDefault="00DA0B5A" w:rsidP="00326FDD">
            <w:pPr>
              <w:jc w:val="center"/>
              <w:rPr>
                <w:rFonts w:cs="Arial"/>
              </w:rPr>
            </w:pPr>
            <w:r w:rsidRPr="00326FDD">
              <w:rPr>
                <w:rFonts w:cs="Arial"/>
                <w:sz w:val="20"/>
              </w:rPr>
              <w:t>Specific Feature</w:t>
            </w:r>
          </w:p>
        </w:tc>
        <w:tc>
          <w:tcPr>
            <w:tcW w:w="2347" w:type="dxa"/>
            <w:vAlign w:val="center"/>
          </w:tcPr>
          <w:p w14:paraId="1C3CAA2D" w14:textId="4ED709AF" w:rsidR="00DA0B5A" w:rsidRPr="000C1F18" w:rsidRDefault="000A6443" w:rsidP="00D22502">
            <w:pPr>
              <w:pStyle w:val="SOFinalBullets"/>
              <w:numPr>
                <w:ilvl w:val="0"/>
                <w:numId w:val="0"/>
              </w:numPr>
              <w:ind w:left="284"/>
            </w:pPr>
            <w:r w:rsidRPr="000C1F18">
              <w:t>E</w:t>
            </w:r>
            <w:r w:rsidR="00DA0B5A" w:rsidRPr="000C1F18">
              <w:t>vidence assessed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14:paraId="1A2B3B15" w14:textId="2C68F27C" w:rsidR="00DA0B5A" w:rsidRPr="000C1F18" w:rsidRDefault="00DA0B5A" w:rsidP="00D22502">
            <w:pPr>
              <w:pStyle w:val="SOFinalBullets"/>
              <w:numPr>
                <w:ilvl w:val="0"/>
                <w:numId w:val="0"/>
              </w:numPr>
              <w:ind w:left="284"/>
            </w:pPr>
            <w:r w:rsidRPr="000C1F18">
              <w:t>High</w:t>
            </w:r>
            <w:r w:rsidR="006B5336" w:rsidRPr="000C1F18">
              <w:t>er</w:t>
            </w:r>
            <w:r w:rsidRPr="000C1F18">
              <w:t xml:space="preserve"> quality evidence</w:t>
            </w:r>
          </w:p>
        </w:tc>
        <w:tc>
          <w:tcPr>
            <w:tcW w:w="5247" w:type="dxa"/>
            <w:vAlign w:val="center"/>
          </w:tcPr>
          <w:p w14:paraId="5E594D13" w14:textId="4EC7F8EA" w:rsidR="00DA0B5A" w:rsidRPr="000C1F18" w:rsidRDefault="00DA0B5A" w:rsidP="00D22502">
            <w:pPr>
              <w:pStyle w:val="SOFinalBullets"/>
              <w:numPr>
                <w:ilvl w:val="0"/>
                <w:numId w:val="0"/>
              </w:numPr>
              <w:ind w:left="284"/>
            </w:pPr>
            <w:r w:rsidRPr="000C1F18">
              <w:t>Lower quality evidence</w:t>
            </w:r>
          </w:p>
        </w:tc>
      </w:tr>
      <w:tr w:rsidR="006B5336" w:rsidRPr="000C1F18" w14:paraId="576BFCC5" w14:textId="77777777" w:rsidTr="00E21EBC">
        <w:trPr>
          <w:trHeight w:val="2268"/>
        </w:trPr>
        <w:tc>
          <w:tcPr>
            <w:tcW w:w="1759" w:type="dxa"/>
          </w:tcPr>
          <w:p w14:paraId="393F69B2" w14:textId="737B51F6" w:rsidR="006B5336" w:rsidRPr="000C1F18" w:rsidRDefault="006B5336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IAE1 </w:t>
            </w:r>
          </w:p>
          <w:p w14:paraId="50C6AB0E" w14:textId="29CB71CC" w:rsidR="006B5336" w:rsidRPr="000C1F18" w:rsidRDefault="003621B4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I</w:t>
            </w:r>
            <w:r w:rsidR="006B5336" w:rsidRPr="000C1F18">
              <w:rPr>
                <w:rFonts w:ascii="Roboto Light" w:hAnsi="Roboto Light" w:cs="Arial"/>
              </w:rPr>
              <w:t>nvestigation design</w:t>
            </w:r>
          </w:p>
        </w:tc>
        <w:tc>
          <w:tcPr>
            <w:tcW w:w="2347" w:type="dxa"/>
          </w:tcPr>
          <w:p w14:paraId="5AB33480" w14:textId="7E0B0B56" w:rsidR="006B5336" w:rsidRPr="000C1F18" w:rsidRDefault="00062A07" w:rsidP="00D22502">
            <w:pPr>
              <w:pStyle w:val="SOFinalBullets"/>
            </w:pPr>
            <w:r w:rsidRPr="000C1F18">
              <w:t>D</w:t>
            </w:r>
            <w:r w:rsidR="006B5336" w:rsidRPr="000C1F18">
              <w:t>econstruction of a problem</w:t>
            </w:r>
          </w:p>
          <w:p w14:paraId="27F201EC" w14:textId="4EA101D1" w:rsidR="006B5336" w:rsidRPr="000C1F18" w:rsidRDefault="00062A07" w:rsidP="00D22502">
            <w:pPr>
              <w:pStyle w:val="SOFinalBullets"/>
            </w:pPr>
            <w:r w:rsidRPr="000C1F18">
              <w:t>H</w:t>
            </w:r>
            <w:r w:rsidR="006B5336" w:rsidRPr="000C1F18">
              <w:t xml:space="preserve">ypothesis and variables, or an investigable question </w:t>
            </w:r>
          </w:p>
          <w:p w14:paraId="0A407209" w14:textId="3DFB38EC" w:rsidR="006B5336" w:rsidRPr="000C1F18" w:rsidRDefault="00062A07" w:rsidP="00D22502">
            <w:pPr>
              <w:pStyle w:val="SOFinalBullets"/>
            </w:pPr>
            <w:r w:rsidRPr="000C1F18">
              <w:t>M</w:t>
            </w:r>
            <w:r w:rsidR="006B5336" w:rsidRPr="000C1F18">
              <w:t>aterials/apparatus</w:t>
            </w:r>
          </w:p>
          <w:p w14:paraId="656378B1" w14:textId="098DF978" w:rsidR="006B5336" w:rsidRPr="000C1F18" w:rsidRDefault="00062A07" w:rsidP="00D22502">
            <w:pPr>
              <w:pStyle w:val="SOFinalBullets"/>
            </w:pPr>
            <w:r w:rsidRPr="000C1F18">
              <w:t>M</w:t>
            </w:r>
            <w:r w:rsidR="00CB00D4">
              <w:t>ethod</w:t>
            </w:r>
            <w:r w:rsidR="006B5336" w:rsidRPr="000C1F18">
              <w:t xml:space="preserve"> that outlines the trials and steps to be taken</w:t>
            </w:r>
          </w:p>
          <w:p w14:paraId="341A0BB2" w14:textId="04188A72" w:rsidR="006B5336" w:rsidRPr="000C1F18" w:rsidRDefault="00062A07" w:rsidP="00D22502">
            <w:pPr>
              <w:pStyle w:val="SOFinalBullets"/>
            </w:pPr>
            <w:r w:rsidRPr="000C1F18">
              <w:t>C</w:t>
            </w:r>
            <w:r w:rsidR="006B5336" w:rsidRPr="000C1F18">
              <w:t>ontrolled and uncontrolled factors</w:t>
            </w:r>
          </w:p>
          <w:p w14:paraId="663F8CFE" w14:textId="62C8FEB5" w:rsidR="006B5336" w:rsidRPr="000C1F18" w:rsidRDefault="00062A07" w:rsidP="00D22502">
            <w:pPr>
              <w:pStyle w:val="SOFinalBullets"/>
            </w:pPr>
            <w:r w:rsidRPr="000C1F18">
              <w:t>I</w:t>
            </w:r>
            <w:r w:rsidR="006B5336" w:rsidRPr="000C1F18">
              <w:t>dentification and management of safety and/or ethical risks</w:t>
            </w:r>
          </w:p>
          <w:p w14:paraId="575BF914" w14:textId="5A71B081" w:rsidR="006B5336" w:rsidRPr="000C1F18" w:rsidRDefault="00062A07" w:rsidP="00D22502">
            <w:pPr>
              <w:pStyle w:val="SOFinalBullets"/>
            </w:pPr>
            <w:r w:rsidRPr="000C1F18">
              <w:t>Ju</w:t>
            </w:r>
            <w:r w:rsidR="006B5336" w:rsidRPr="000C1F18">
              <w:t>stification for the design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215FB078" w14:textId="7F7039C4" w:rsidR="006B5336" w:rsidRDefault="006B5336" w:rsidP="00D22502">
            <w:pPr>
              <w:pStyle w:val="SOFinalBullets"/>
            </w:pPr>
            <w:r w:rsidRPr="000C1F18">
              <w:t xml:space="preserve">Detailed deconstruction exploring </w:t>
            </w:r>
            <w:r w:rsidR="00FF529F" w:rsidRPr="000C1F18">
              <w:t xml:space="preserve">a </w:t>
            </w:r>
            <w:r w:rsidRPr="000C1F18">
              <w:t>range of aspects of a problem</w:t>
            </w:r>
            <w:r w:rsidR="00FF529F" w:rsidRPr="000C1F18">
              <w:t xml:space="preserve"> with critical thinking</w:t>
            </w:r>
            <w:r w:rsidR="008803B3">
              <w:t>, such as:</w:t>
            </w:r>
          </w:p>
          <w:p w14:paraId="449A0F46" w14:textId="14AF4184" w:rsidR="008803B3" w:rsidRDefault="008803B3" w:rsidP="00D22502">
            <w:pPr>
              <w:pStyle w:val="SOFinalBullets"/>
              <w:numPr>
                <w:ilvl w:val="0"/>
                <w:numId w:val="6"/>
              </w:numPr>
            </w:pPr>
            <w:r>
              <w:t>identifying factors or variables that impact the problem</w:t>
            </w:r>
          </w:p>
          <w:p w14:paraId="6FA721CC" w14:textId="1F56C09C" w:rsidR="008803B3" w:rsidRDefault="008803B3" w:rsidP="00D22502">
            <w:pPr>
              <w:pStyle w:val="SOFinalBullets"/>
              <w:numPr>
                <w:ilvl w:val="0"/>
                <w:numId w:val="6"/>
              </w:numPr>
            </w:pPr>
            <w:r>
              <w:t>explaining how these factors or variables impact the problem</w:t>
            </w:r>
          </w:p>
          <w:p w14:paraId="6BD66F08" w14:textId="78766D35" w:rsidR="00326FDD" w:rsidRDefault="006B5336" w:rsidP="00D22502">
            <w:pPr>
              <w:pStyle w:val="SOFinalBullets"/>
            </w:pPr>
            <w:r w:rsidRPr="000C1F18">
              <w:t>D</w:t>
            </w:r>
            <w:r w:rsidR="00FF529F" w:rsidRPr="000C1F18">
              <w:t>etailed d</w:t>
            </w:r>
            <w:r w:rsidRPr="000C1F18">
              <w:t>esign of a</w:t>
            </w:r>
            <w:r w:rsidR="00326FDD">
              <w:t xml:space="preserve"> scientific</w:t>
            </w:r>
            <w:r w:rsidRPr="000C1F18">
              <w:t xml:space="preserve"> investigation for which outcome is uncertain </w:t>
            </w:r>
            <w:r w:rsidR="00326FDD">
              <w:t>(scientific method below in blue / engineering design process in red)</w:t>
            </w:r>
          </w:p>
          <w:p w14:paraId="3098B52A" w14:textId="1AB97574" w:rsidR="006B5336" w:rsidRPr="000C1F18" w:rsidRDefault="00A73628" w:rsidP="00D22502">
            <w:pPr>
              <w:pStyle w:val="SOFinalBullets"/>
            </w:pPr>
            <w:r w:rsidRPr="00326FDD">
              <w:t>H</w:t>
            </w:r>
            <w:r w:rsidR="006B5336" w:rsidRPr="00326FDD">
              <w:t xml:space="preserve">ypothesis expressed with single </w:t>
            </w:r>
            <w:r w:rsidR="00FF529F" w:rsidRPr="00326FDD">
              <w:t xml:space="preserve">independent </w:t>
            </w:r>
            <w:r w:rsidR="006B5336" w:rsidRPr="00326FDD">
              <w:t>variable in conventional format</w:t>
            </w:r>
            <w:r w:rsidR="00326FDD" w:rsidRPr="00326FDD">
              <w:t xml:space="preserve"> </w:t>
            </w:r>
            <w:r w:rsidR="00326FDD">
              <w:t xml:space="preserve">/ </w:t>
            </w:r>
            <w:r w:rsidR="00326FDD" w:rsidRPr="00326FDD">
              <w:rPr>
                <w:color w:val="FF0000"/>
              </w:rPr>
              <w:t xml:space="preserve">identification of success criteria to determine </w:t>
            </w:r>
            <w:r w:rsidR="00326FDD">
              <w:rPr>
                <w:color w:val="FF0000"/>
              </w:rPr>
              <w:t xml:space="preserve">viability of </w:t>
            </w:r>
            <w:r w:rsidR="00326FDD" w:rsidRPr="00326FDD">
              <w:rPr>
                <w:color w:val="FF0000"/>
              </w:rPr>
              <w:t>prototype</w:t>
            </w:r>
          </w:p>
          <w:p w14:paraId="6D6ACFC4" w14:textId="38E30868" w:rsidR="006B5336" w:rsidRPr="00326FDD" w:rsidRDefault="00A73628" w:rsidP="00D22502">
            <w:pPr>
              <w:pStyle w:val="SOFinalBullets"/>
              <w:rPr>
                <w:color w:val="FF0000"/>
              </w:rPr>
            </w:pPr>
            <w:r>
              <w:t>M</w:t>
            </w:r>
            <w:r w:rsidR="006B5336" w:rsidRPr="000C1F18">
              <w:t xml:space="preserve">ethod </w:t>
            </w:r>
            <w:r w:rsidR="00FF529F" w:rsidRPr="000C1F18">
              <w:t xml:space="preserve">is a valid test of </w:t>
            </w:r>
            <w:r w:rsidR="006B5336" w:rsidRPr="000C1F18">
              <w:t xml:space="preserve">the </w:t>
            </w:r>
            <w:r w:rsidR="006B5336" w:rsidRPr="00326FDD">
              <w:rPr>
                <w:color w:val="5B9BD5" w:themeColor="accent1"/>
              </w:rPr>
              <w:t>hypothesis proposed</w:t>
            </w:r>
            <w:r w:rsidR="00326FDD" w:rsidRPr="00326FDD">
              <w:rPr>
                <w:color w:val="5B9BD5" w:themeColor="accent1"/>
              </w:rPr>
              <w:t xml:space="preserve"> </w:t>
            </w:r>
            <w:r w:rsidR="00326FDD">
              <w:t xml:space="preserve">/ </w:t>
            </w:r>
            <w:r w:rsidR="00326FDD" w:rsidRPr="00326FDD">
              <w:rPr>
                <w:color w:val="FF0000"/>
              </w:rPr>
              <w:t>success criteria</w:t>
            </w:r>
          </w:p>
          <w:p w14:paraId="0B23D7BE" w14:textId="38A6F1C1" w:rsidR="006B5336" w:rsidRPr="000C1F18" w:rsidRDefault="00A73628" w:rsidP="00D22502">
            <w:pPr>
              <w:pStyle w:val="SOFinalBullets"/>
            </w:pPr>
            <w:r>
              <w:t>M</w:t>
            </w:r>
            <w:r w:rsidR="006B5336" w:rsidRPr="000C1F18">
              <w:t xml:space="preserve">ethod has sufficient detail to be implemented without further information (e.g. specific apparatus/equipment, </w:t>
            </w:r>
            <w:r w:rsidR="00326FDD">
              <w:t>primary d</w:t>
            </w:r>
            <w:r w:rsidR="006B5336" w:rsidRPr="000C1F18">
              <w:t>ata to be collected)</w:t>
            </w:r>
          </w:p>
          <w:p w14:paraId="35B1854B" w14:textId="6DF90D18" w:rsidR="006B5336" w:rsidRPr="000C1F18" w:rsidRDefault="00A73628" w:rsidP="00D22502">
            <w:pPr>
              <w:pStyle w:val="SOFinalBullets"/>
            </w:pPr>
            <w:r>
              <w:t>M</w:t>
            </w:r>
            <w:r w:rsidR="006B5336" w:rsidRPr="000C1F18">
              <w:t>ethod could be realistically implemented</w:t>
            </w:r>
          </w:p>
          <w:p w14:paraId="1BDEDE96" w14:textId="52E4268F" w:rsidR="00FF529F" w:rsidRPr="000C1F18" w:rsidRDefault="00A73628" w:rsidP="00D22502">
            <w:pPr>
              <w:pStyle w:val="SOFinalBullets"/>
            </w:pPr>
            <w:r>
              <w:t>D</w:t>
            </w:r>
            <w:r w:rsidR="006B5336" w:rsidRPr="000C1F18">
              <w:t>etailed justification for</w:t>
            </w:r>
            <w:r w:rsidR="00FF529F" w:rsidRPr="000C1F18">
              <w:t xml:space="preserve"> aspects such as:</w:t>
            </w:r>
          </w:p>
          <w:p w14:paraId="6CF0C99C" w14:textId="519C8240" w:rsidR="00FF529F" w:rsidRPr="000C1F18" w:rsidRDefault="006B5336" w:rsidP="00D22502">
            <w:pPr>
              <w:pStyle w:val="SOFinalBullets"/>
              <w:numPr>
                <w:ilvl w:val="0"/>
                <w:numId w:val="3"/>
              </w:numPr>
            </w:pPr>
            <w:r w:rsidRPr="000C1F18">
              <w:t>selection</w:t>
            </w:r>
            <w:r w:rsidR="00FF529F" w:rsidRPr="000C1F18">
              <w:t xml:space="preserve"> of method</w:t>
            </w:r>
          </w:p>
          <w:p w14:paraId="174F4519" w14:textId="704D3D46" w:rsidR="00FF529F" w:rsidRPr="000C1F18" w:rsidRDefault="00FF529F" w:rsidP="00D22502">
            <w:pPr>
              <w:pStyle w:val="SOFinalBullets"/>
              <w:numPr>
                <w:ilvl w:val="0"/>
                <w:numId w:val="3"/>
              </w:numPr>
            </w:pPr>
            <w:r w:rsidRPr="000C1F18">
              <w:t>variables</w:t>
            </w:r>
          </w:p>
          <w:p w14:paraId="1DFDD540" w14:textId="0F815B3C" w:rsidR="00FF529F" w:rsidRPr="000C1F18" w:rsidRDefault="00FF529F" w:rsidP="00D22502">
            <w:pPr>
              <w:pStyle w:val="SOFinalBullets"/>
              <w:numPr>
                <w:ilvl w:val="0"/>
                <w:numId w:val="3"/>
              </w:numPr>
            </w:pPr>
            <w:r w:rsidRPr="000C1F18">
              <w:t>quantities</w:t>
            </w:r>
          </w:p>
          <w:p w14:paraId="76536815" w14:textId="634660D6" w:rsidR="006B5336" w:rsidRPr="000C1F18" w:rsidRDefault="006B5336" w:rsidP="00D22502">
            <w:pPr>
              <w:pStyle w:val="SOFinalBullets"/>
              <w:numPr>
                <w:ilvl w:val="0"/>
                <w:numId w:val="3"/>
              </w:numPr>
            </w:pPr>
            <w:r w:rsidRPr="000C1F18">
              <w:t>mode of measurement</w:t>
            </w:r>
          </w:p>
          <w:p w14:paraId="78CCE5A9" w14:textId="44302C7E" w:rsidR="006B5336" w:rsidRPr="000C1F18" w:rsidRDefault="00A73628" w:rsidP="00D22502">
            <w:pPr>
              <w:pStyle w:val="SOFinalBullets"/>
            </w:pPr>
            <w:r>
              <w:t>E</w:t>
            </w:r>
            <w:r w:rsidR="00FF529F" w:rsidRPr="000C1F18">
              <w:t xml:space="preserve">xplanation of how and </w:t>
            </w:r>
            <w:r w:rsidR="006B5336" w:rsidRPr="000C1F18">
              <w:t>why to control range of variables</w:t>
            </w:r>
          </w:p>
          <w:p w14:paraId="58359B9A" w14:textId="04532390" w:rsidR="00FF529F" w:rsidRPr="000C1F18" w:rsidRDefault="00A73628" w:rsidP="00D22502">
            <w:pPr>
              <w:pStyle w:val="SOFinalBullets"/>
            </w:pPr>
            <w:r>
              <w:t>A</w:t>
            </w:r>
            <w:r w:rsidR="00FF529F" w:rsidRPr="000C1F18">
              <w:t xml:space="preserve"> suitable range of values/variations of the independent variables tested</w:t>
            </w:r>
          </w:p>
          <w:p w14:paraId="1DA0D7D8" w14:textId="1B3B6C3B" w:rsidR="00FF529F" w:rsidRPr="000C1F18" w:rsidRDefault="00A73628" w:rsidP="00D22502">
            <w:pPr>
              <w:pStyle w:val="SOFinalBullets"/>
            </w:pPr>
            <w:r>
              <w:t>S</w:t>
            </w:r>
            <w:r w:rsidR="00FF529F" w:rsidRPr="000C1F18">
              <w:t xml:space="preserve">uitable sample size for repeated measurements of the dependent variable </w:t>
            </w:r>
          </w:p>
          <w:p w14:paraId="7CFAA593" w14:textId="5905EE0F" w:rsidR="00933D05" w:rsidRPr="000C1F18" w:rsidRDefault="00A73628" w:rsidP="00D22502">
            <w:pPr>
              <w:pStyle w:val="SOFinalBullets"/>
            </w:pPr>
            <w:r>
              <w:t>B</w:t>
            </w:r>
            <w:r w:rsidR="00933D05" w:rsidRPr="000C1F18">
              <w:t xml:space="preserve">lank data table to show </w:t>
            </w:r>
            <w:r w:rsidR="00326FDD">
              <w:t xml:space="preserve">primary </w:t>
            </w:r>
            <w:r w:rsidR="00933D05" w:rsidRPr="000C1F18">
              <w:t>data to be collected</w:t>
            </w:r>
            <w:r w:rsidR="00FF529F" w:rsidRPr="000C1F18">
              <w:t xml:space="preserve"> and recorded</w:t>
            </w:r>
          </w:p>
          <w:p w14:paraId="0692BFCC" w14:textId="6B2249DD" w:rsidR="00944C3F" w:rsidRPr="000C1F18" w:rsidRDefault="00A73628" w:rsidP="00D22502">
            <w:pPr>
              <w:pStyle w:val="SOFinalBullets"/>
            </w:pPr>
            <w:r>
              <w:t>D</w:t>
            </w:r>
            <w:r w:rsidR="00944C3F" w:rsidRPr="000C1F18">
              <w:t>escription of expected results or findings</w:t>
            </w:r>
          </w:p>
          <w:p w14:paraId="36BDA640" w14:textId="3FEB6B76" w:rsidR="000C1F18" w:rsidRPr="000C1F18" w:rsidRDefault="00A73628" w:rsidP="00D22502">
            <w:pPr>
              <w:pStyle w:val="SOFinalBullets"/>
            </w:pPr>
            <w:r>
              <w:t>D</w:t>
            </w:r>
            <w:r w:rsidR="006B5336" w:rsidRPr="000C1F18">
              <w:t xml:space="preserve">iscussion of relevant safety or ethics </w:t>
            </w:r>
          </w:p>
        </w:tc>
        <w:tc>
          <w:tcPr>
            <w:tcW w:w="5247" w:type="dxa"/>
          </w:tcPr>
          <w:p w14:paraId="2E9A5DE7" w14:textId="4A35AEF9" w:rsidR="006B5336" w:rsidRPr="000C1F18" w:rsidRDefault="00B77ED7" w:rsidP="00D22502">
            <w:pPr>
              <w:pStyle w:val="SOFinalBullets"/>
            </w:pPr>
            <w:r w:rsidRPr="000C1F18">
              <w:t>N</w:t>
            </w:r>
            <w:r w:rsidR="006B5336" w:rsidRPr="000C1F18">
              <w:t>o evidence of deconstruction of a problem</w:t>
            </w:r>
          </w:p>
          <w:p w14:paraId="73112A5A" w14:textId="7C06C14F" w:rsidR="006B5336" w:rsidRPr="000C1F18" w:rsidRDefault="00B77ED7" w:rsidP="00D22502">
            <w:pPr>
              <w:pStyle w:val="SOFinalBullets"/>
            </w:pPr>
            <w:r w:rsidRPr="000C1F18">
              <w:t>O</w:t>
            </w:r>
            <w:r w:rsidR="006B5336" w:rsidRPr="000C1F18">
              <w:t xml:space="preserve">utcome is known before the investigation is designed </w:t>
            </w:r>
          </w:p>
          <w:p w14:paraId="7492AAD0" w14:textId="54FEBEDA" w:rsidR="006B5336" w:rsidRPr="000C1F18" w:rsidRDefault="00B77ED7" w:rsidP="00D22502">
            <w:pPr>
              <w:pStyle w:val="SOFinalBullets"/>
            </w:pPr>
            <w:r w:rsidRPr="00326FDD">
              <w:t>H</w:t>
            </w:r>
            <w:r w:rsidR="006B5336" w:rsidRPr="00326FDD">
              <w:t>ypothesis missing/unsuitable/inappropriately expressed</w:t>
            </w:r>
            <w:r w:rsidR="00FF529F" w:rsidRPr="00326FDD">
              <w:t>, or addresses multiple independent variables</w:t>
            </w:r>
            <w:r w:rsidR="00326FDD" w:rsidRPr="00326FDD">
              <w:t xml:space="preserve"> </w:t>
            </w:r>
            <w:r w:rsidR="00326FDD">
              <w:t xml:space="preserve">/ </w:t>
            </w:r>
            <w:r w:rsidR="00326FDD" w:rsidRPr="00326FDD">
              <w:rPr>
                <w:color w:val="FF0000"/>
              </w:rPr>
              <w:t>Success criteria of prototype to determine viability is missing or inappropriate</w:t>
            </w:r>
          </w:p>
          <w:p w14:paraId="39AFF1F6" w14:textId="5A812A0D" w:rsidR="006B5336" w:rsidRPr="000C1F18" w:rsidRDefault="00B77ED7" w:rsidP="00D22502">
            <w:pPr>
              <w:pStyle w:val="SOFinalBullets"/>
            </w:pPr>
            <w:r w:rsidRPr="000C1F18">
              <w:t>M</w:t>
            </w:r>
            <w:r w:rsidR="006B5336" w:rsidRPr="000C1F18">
              <w:t>ethod is a commonly used procedure with</w:t>
            </w:r>
            <w:r w:rsidR="00FF529F" w:rsidRPr="000C1F18">
              <w:t xml:space="preserve"> minimal or</w:t>
            </w:r>
            <w:r w:rsidR="006B5336" w:rsidRPr="000C1F18">
              <w:t xml:space="preserve"> no individual changes </w:t>
            </w:r>
          </w:p>
          <w:p w14:paraId="2DE242B6" w14:textId="07BD3EAE" w:rsidR="006B5336" w:rsidRPr="000C1F18" w:rsidRDefault="00B77ED7" w:rsidP="00D22502">
            <w:pPr>
              <w:pStyle w:val="SOFinalBullets"/>
            </w:pPr>
            <w:r w:rsidRPr="000C1F18">
              <w:t>M</w:t>
            </w:r>
            <w:r w:rsidR="00817E8C" w:rsidRPr="000C1F18">
              <w:t>ethod lacking</w:t>
            </w:r>
            <w:r w:rsidR="006B5336" w:rsidRPr="000C1F18">
              <w:t xml:space="preserve"> detail (e.g. specific apparatus/eq</w:t>
            </w:r>
            <w:r w:rsidR="00FF529F" w:rsidRPr="000C1F18">
              <w:t>uipment, data to be collected) or</w:t>
            </w:r>
            <w:r w:rsidR="006B5336" w:rsidRPr="000C1F18">
              <w:t xml:space="preserve"> would be difficult to actually implement</w:t>
            </w:r>
          </w:p>
          <w:p w14:paraId="5C25F983" w14:textId="2645D209" w:rsidR="006B5336" w:rsidRPr="000C1F18" w:rsidRDefault="00B77ED7" w:rsidP="00D22502">
            <w:pPr>
              <w:pStyle w:val="SOFinalBullets"/>
            </w:pPr>
            <w:r w:rsidRPr="000C1F18">
              <w:t>N</w:t>
            </w:r>
            <w:r w:rsidR="006B5336" w:rsidRPr="000C1F18">
              <w:t>o justification for any aspect of the design</w:t>
            </w:r>
          </w:p>
          <w:p w14:paraId="531A798B" w14:textId="6C34ADF2" w:rsidR="00FF529F" w:rsidRPr="000C1F18" w:rsidRDefault="00B77ED7" w:rsidP="00D22502">
            <w:pPr>
              <w:pStyle w:val="SOFinalBullets"/>
            </w:pPr>
            <w:r w:rsidRPr="000C1F18">
              <w:t>M</w:t>
            </w:r>
            <w:r w:rsidR="006B5336" w:rsidRPr="000C1F18">
              <w:t>inimal discussion of variables</w:t>
            </w:r>
            <w:r w:rsidR="00FF529F" w:rsidRPr="000C1F18">
              <w:t xml:space="preserve"> </w:t>
            </w:r>
          </w:p>
          <w:p w14:paraId="43EB09CF" w14:textId="559B9EC7" w:rsidR="006B5336" w:rsidRPr="000C1F18" w:rsidRDefault="00B77ED7" w:rsidP="00D22502">
            <w:pPr>
              <w:pStyle w:val="SOFinalBullets"/>
            </w:pPr>
            <w:r w:rsidRPr="000C1F18">
              <w:t>L</w:t>
            </w:r>
            <w:r w:rsidR="00FF529F" w:rsidRPr="000C1F18">
              <w:t>acking consideration of how/why to control range of variables</w:t>
            </w:r>
          </w:p>
          <w:p w14:paraId="452BCF68" w14:textId="22A423B3" w:rsidR="00933D05" w:rsidRPr="000C1F18" w:rsidRDefault="00B77ED7" w:rsidP="00D22502">
            <w:pPr>
              <w:pStyle w:val="SOFinalBullets"/>
            </w:pPr>
            <w:r w:rsidRPr="000C1F18">
              <w:t>U</w:t>
            </w:r>
            <w:r w:rsidR="00933D05" w:rsidRPr="000C1F18">
              <w:t>nclear what data is to be collected</w:t>
            </w:r>
          </w:p>
          <w:p w14:paraId="24BF3BF5" w14:textId="58B523B8" w:rsidR="006B5336" w:rsidRPr="000C1F18" w:rsidRDefault="00B77ED7" w:rsidP="00D22502">
            <w:pPr>
              <w:pStyle w:val="SOFinalBullets"/>
            </w:pPr>
            <w:r w:rsidRPr="000C1F18">
              <w:t>N</w:t>
            </w:r>
            <w:r w:rsidR="006B5336" w:rsidRPr="000C1F18">
              <w:t xml:space="preserve">o discussion of </w:t>
            </w:r>
            <w:r w:rsidR="00FF529F" w:rsidRPr="000C1F18">
              <w:t xml:space="preserve">specific </w:t>
            </w:r>
            <w:r w:rsidR="006B5336" w:rsidRPr="000C1F18">
              <w:t xml:space="preserve">safety or ethics </w:t>
            </w:r>
          </w:p>
        </w:tc>
      </w:tr>
      <w:tr w:rsidR="006B5336" w:rsidRPr="000C1F18" w14:paraId="37D6C1A7" w14:textId="77777777" w:rsidTr="00E21EBC">
        <w:trPr>
          <w:trHeight w:val="557"/>
        </w:trPr>
        <w:tc>
          <w:tcPr>
            <w:tcW w:w="1759" w:type="dxa"/>
          </w:tcPr>
          <w:p w14:paraId="64CCF871" w14:textId="61AE5098" w:rsidR="006B5336" w:rsidRPr="000C1F18" w:rsidRDefault="006B5336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lastRenderedPageBreak/>
              <w:t xml:space="preserve">IAE2 </w:t>
            </w:r>
          </w:p>
          <w:p w14:paraId="2663EFF4" w14:textId="4B5469FD" w:rsidR="006B5336" w:rsidRPr="000C1F18" w:rsidRDefault="00F96916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Representation of data</w:t>
            </w:r>
          </w:p>
        </w:tc>
        <w:tc>
          <w:tcPr>
            <w:tcW w:w="2347" w:type="dxa"/>
          </w:tcPr>
          <w:p w14:paraId="47292629" w14:textId="11AD455C" w:rsidR="006B5336" w:rsidRPr="000C1F18" w:rsidRDefault="00062A07" w:rsidP="00D22502">
            <w:pPr>
              <w:pStyle w:val="SOFinalBullets"/>
            </w:pPr>
            <w:r w:rsidRPr="000C1F18">
              <w:t>T</w:t>
            </w:r>
            <w:r w:rsidR="006B5336" w:rsidRPr="000C1F18">
              <w:t>ables with headings and units</w:t>
            </w:r>
          </w:p>
          <w:p w14:paraId="10A9DF05" w14:textId="1FD4DE6D" w:rsidR="006B5336" w:rsidRPr="000C1F18" w:rsidRDefault="00062A07" w:rsidP="00D22502">
            <w:pPr>
              <w:pStyle w:val="SOFinalBullets"/>
            </w:pPr>
            <w:r w:rsidRPr="000C1F18">
              <w:t>S</w:t>
            </w:r>
            <w:r w:rsidR="006B5336" w:rsidRPr="000C1F18">
              <w:t>ignificant figures</w:t>
            </w:r>
          </w:p>
          <w:p w14:paraId="7E5C4D78" w14:textId="48812FFA" w:rsidR="006B5336" w:rsidRPr="000C1F18" w:rsidRDefault="00062A07" w:rsidP="00D22502">
            <w:pPr>
              <w:pStyle w:val="SOFinalBullets"/>
            </w:pPr>
            <w:r w:rsidRPr="000C1F18">
              <w:t>G</w:t>
            </w:r>
            <w:r w:rsidR="006B5336" w:rsidRPr="000C1F18">
              <w:t>raphs formatted appropriately with axes labelled</w:t>
            </w:r>
          </w:p>
          <w:p w14:paraId="4A23BE02" w14:textId="0A9050F1" w:rsidR="006B5336" w:rsidRPr="000C1F18" w:rsidRDefault="00062A07" w:rsidP="00D22502">
            <w:pPr>
              <w:pStyle w:val="SOFinalBullets"/>
            </w:pPr>
            <w:r w:rsidRPr="000C1F18">
              <w:t>L</w:t>
            </w:r>
            <w:r w:rsidR="006B5336" w:rsidRPr="000C1F18">
              <w:t>ine of best fit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46AABEBC" w14:textId="0BA198F8" w:rsidR="006B5336" w:rsidRPr="000C1F18" w:rsidRDefault="00A73628" w:rsidP="00D22502">
            <w:pPr>
              <w:pStyle w:val="SOFinalBullets"/>
            </w:pPr>
            <w:r>
              <w:t>T</w:t>
            </w:r>
            <w:r w:rsidR="006B5336" w:rsidRPr="000C1F18">
              <w:t xml:space="preserve">ables clearly structured and </w:t>
            </w:r>
            <w:r w:rsidR="00817E8C" w:rsidRPr="000C1F18">
              <w:t>labeled</w:t>
            </w:r>
          </w:p>
          <w:p w14:paraId="5F180B05" w14:textId="3EB8BD94" w:rsidR="006B5336" w:rsidRPr="000C1F18" w:rsidRDefault="00A73628" w:rsidP="00D22502">
            <w:pPr>
              <w:pStyle w:val="SOFinalBullets"/>
            </w:pPr>
            <w:r>
              <w:t>G</w:t>
            </w:r>
            <w:r w:rsidR="00817E8C" w:rsidRPr="000C1F18">
              <w:t>raphs appropriate for the data, correctly labelled, suitable scale, easy</w:t>
            </w:r>
            <w:r w:rsidR="006B5336" w:rsidRPr="000C1F18">
              <w:t xml:space="preserve"> to interpret</w:t>
            </w:r>
          </w:p>
          <w:p w14:paraId="386BA325" w14:textId="5910A1A7" w:rsidR="006B5336" w:rsidRPr="000C1F18" w:rsidRDefault="00A73628" w:rsidP="00D22502">
            <w:pPr>
              <w:pStyle w:val="SOFinalBullets"/>
            </w:pPr>
            <w:r>
              <w:t>A</w:t>
            </w:r>
            <w:r w:rsidR="00817E8C" w:rsidRPr="000C1F18">
              <w:t xml:space="preserve">ppropriate </w:t>
            </w:r>
            <w:r w:rsidR="006B5336" w:rsidRPr="000C1F18">
              <w:t>line of best fit</w:t>
            </w:r>
          </w:p>
          <w:p w14:paraId="47EDD5DA" w14:textId="387ECC9E" w:rsidR="006B5336" w:rsidRPr="000C1F18" w:rsidRDefault="00A73628" w:rsidP="00D22502">
            <w:pPr>
              <w:pStyle w:val="SOFinalBullets"/>
            </w:pPr>
            <w:r>
              <w:t>A</w:t>
            </w:r>
            <w:r w:rsidR="00817E8C" w:rsidRPr="000C1F18">
              <w:t xml:space="preserve">ppropriate </w:t>
            </w:r>
            <w:r w:rsidR="006B5336" w:rsidRPr="000C1F18">
              <w:t xml:space="preserve">conventions </w:t>
            </w:r>
            <w:r w:rsidR="00817E8C" w:rsidRPr="000C1F18">
              <w:t>for data e.g. averages,</w:t>
            </w:r>
            <w:r w:rsidR="006B5336" w:rsidRPr="000C1F18">
              <w:t xml:space="preserve"> sig figs</w:t>
            </w:r>
          </w:p>
        </w:tc>
        <w:tc>
          <w:tcPr>
            <w:tcW w:w="5247" w:type="dxa"/>
          </w:tcPr>
          <w:p w14:paraId="73215E37" w14:textId="4877A181" w:rsidR="006B5336" w:rsidRPr="000C1F18" w:rsidRDefault="00B77ED7" w:rsidP="00D22502">
            <w:pPr>
              <w:pStyle w:val="SOFinalBullets"/>
            </w:pPr>
            <w:r w:rsidRPr="000C1F18">
              <w:t>T</w:t>
            </w:r>
            <w:r w:rsidR="006B5336" w:rsidRPr="000C1F18">
              <w:t>ables difficult to interpret</w:t>
            </w:r>
          </w:p>
          <w:p w14:paraId="62285439" w14:textId="24A2777A" w:rsidR="006B5336" w:rsidRPr="000C1F18" w:rsidRDefault="00B77ED7" w:rsidP="00D22502">
            <w:pPr>
              <w:pStyle w:val="SOFinalBullets"/>
            </w:pPr>
            <w:r w:rsidRPr="000C1F18">
              <w:t>H</w:t>
            </w:r>
            <w:r w:rsidR="006B5336" w:rsidRPr="000C1F18">
              <w:t>uge amounts of raw data are tabulated without averages</w:t>
            </w:r>
          </w:p>
          <w:p w14:paraId="4033EC71" w14:textId="16690CC8" w:rsidR="006B5336" w:rsidRPr="000C1F18" w:rsidRDefault="00B77ED7" w:rsidP="00D22502">
            <w:pPr>
              <w:pStyle w:val="SOFinalBullets"/>
            </w:pPr>
            <w:r w:rsidRPr="000C1F18">
              <w:t>G</w:t>
            </w:r>
            <w:r w:rsidR="006B5336" w:rsidRPr="000C1F18">
              <w:t>raphs are difficult to interpret</w:t>
            </w:r>
          </w:p>
          <w:p w14:paraId="390E9815" w14:textId="0F3BE307" w:rsidR="006B5336" w:rsidRPr="000C1F18" w:rsidRDefault="00B77ED7" w:rsidP="00D22502">
            <w:pPr>
              <w:pStyle w:val="SOFinalBullets"/>
            </w:pPr>
            <w:r w:rsidRPr="000C1F18">
              <w:t>I</w:t>
            </w:r>
            <w:r w:rsidR="006B5336" w:rsidRPr="000C1F18">
              <w:t>ncorrect type of graph/line of best fit was constructed</w:t>
            </w:r>
          </w:p>
          <w:p w14:paraId="3C0C1D8F" w14:textId="6140DC0E" w:rsidR="006B5336" w:rsidRPr="000C1F18" w:rsidRDefault="00B77ED7" w:rsidP="00D22502">
            <w:pPr>
              <w:pStyle w:val="SOFinalBullets"/>
            </w:pPr>
            <w:r w:rsidRPr="000C1F18">
              <w:t>C</w:t>
            </w:r>
            <w:r w:rsidR="006B5336" w:rsidRPr="000C1F18">
              <w:t>onventions such as sig figs, labels, units of measurement not/incorrectly used</w:t>
            </w:r>
          </w:p>
        </w:tc>
      </w:tr>
      <w:tr w:rsidR="006B5336" w:rsidRPr="000C1F18" w14:paraId="304A3BEB" w14:textId="77777777" w:rsidTr="00E21EBC">
        <w:trPr>
          <w:trHeight w:val="699"/>
        </w:trPr>
        <w:tc>
          <w:tcPr>
            <w:tcW w:w="1759" w:type="dxa"/>
          </w:tcPr>
          <w:p w14:paraId="44D0012E" w14:textId="338A1715" w:rsidR="006B5336" w:rsidRPr="000C1F18" w:rsidRDefault="006B5336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IAE3 </w:t>
            </w:r>
          </w:p>
          <w:p w14:paraId="7ACA0F8F" w14:textId="676F4B4B" w:rsidR="006B5336" w:rsidRPr="000C1F18" w:rsidRDefault="00F96916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A</w:t>
            </w:r>
            <w:r w:rsidR="006B5336" w:rsidRPr="000C1F18">
              <w:rPr>
                <w:rFonts w:ascii="Roboto Light" w:hAnsi="Roboto Light" w:cs="Arial"/>
              </w:rPr>
              <w:t>nalysis</w:t>
            </w:r>
          </w:p>
        </w:tc>
        <w:tc>
          <w:tcPr>
            <w:tcW w:w="2347" w:type="dxa"/>
          </w:tcPr>
          <w:p w14:paraId="34C3D696" w14:textId="2559A550" w:rsidR="006B5336" w:rsidRPr="000C1F18" w:rsidRDefault="00062A07" w:rsidP="00D22502">
            <w:pPr>
              <w:pStyle w:val="SOFinalBullets"/>
            </w:pPr>
            <w:r w:rsidRPr="000C1F18">
              <w:t>I</w:t>
            </w:r>
            <w:r w:rsidR="006B5336" w:rsidRPr="000C1F18">
              <w:t>nterpretation of data</w:t>
            </w:r>
          </w:p>
          <w:p w14:paraId="580C1939" w14:textId="3E98B3AA" w:rsidR="006B5336" w:rsidRPr="000C1F18" w:rsidRDefault="00062A07" w:rsidP="00D22502">
            <w:pPr>
              <w:pStyle w:val="SOFinalBullets"/>
            </w:pPr>
            <w:r w:rsidRPr="000C1F18">
              <w:t>T</w:t>
            </w:r>
            <w:r w:rsidR="006B5336" w:rsidRPr="000C1F18">
              <w:t>rends, patterns, relationships</w:t>
            </w:r>
          </w:p>
          <w:p w14:paraId="63308CA7" w14:textId="2A98A665" w:rsidR="006B5336" w:rsidRPr="000C1F18" w:rsidRDefault="00062A07" w:rsidP="00D22502">
            <w:pPr>
              <w:pStyle w:val="SOFinalBullets"/>
            </w:pPr>
            <w:r w:rsidRPr="000C1F18">
              <w:t>C</w:t>
            </w:r>
            <w:r w:rsidR="006B5336" w:rsidRPr="000C1F18">
              <w:t>onclusion with justification</w:t>
            </w:r>
          </w:p>
          <w:p w14:paraId="5890C08D" w14:textId="2B5AEA32" w:rsidR="006B5336" w:rsidRPr="000C1F18" w:rsidRDefault="00062A07" w:rsidP="00D22502">
            <w:pPr>
              <w:pStyle w:val="SOFinalBullets"/>
            </w:pPr>
            <w:r w:rsidRPr="000C1F18">
              <w:t>L</w:t>
            </w:r>
            <w:r w:rsidR="006B5336" w:rsidRPr="000C1F18">
              <w:t>imitations of conclusion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292EB3B2" w14:textId="4B507E1D" w:rsidR="00817E8C" w:rsidRPr="000C1F18" w:rsidRDefault="00A73628" w:rsidP="00D22502">
            <w:pPr>
              <w:pStyle w:val="SOFinalBullets"/>
            </w:pPr>
            <w:r>
              <w:t>Tr</w:t>
            </w:r>
            <w:r w:rsidR="00817E8C" w:rsidRPr="000C1F18">
              <w:t>ends in data described</w:t>
            </w:r>
          </w:p>
          <w:p w14:paraId="7FB07692" w14:textId="5E123380" w:rsidR="00817E8C" w:rsidRPr="000C1F18" w:rsidRDefault="00A73628" w:rsidP="00D22502">
            <w:pPr>
              <w:pStyle w:val="SOFinalBullets"/>
            </w:pPr>
            <w:r>
              <w:t>E</w:t>
            </w:r>
            <w:r w:rsidR="00817E8C" w:rsidRPr="000C1F18">
              <w:t>ffect of outlier(s)</w:t>
            </w:r>
            <w:r w:rsidR="007065AA" w:rsidRPr="000C1F18">
              <w:t xml:space="preserve"> or aberrant values</w:t>
            </w:r>
            <w:r w:rsidR="00817E8C" w:rsidRPr="000C1F18">
              <w:t xml:space="preserve"> considered</w:t>
            </w:r>
          </w:p>
          <w:p w14:paraId="2FC1C71C" w14:textId="58696A02" w:rsidR="00817E8C" w:rsidRPr="000C1F18" w:rsidRDefault="00A73628" w:rsidP="00D22502">
            <w:pPr>
              <w:pStyle w:val="SOFinalBullets"/>
            </w:pPr>
            <w:r>
              <w:t>T</w:t>
            </w:r>
            <w:r w:rsidR="007065AA" w:rsidRPr="000C1F18">
              <w:t xml:space="preserve">horough, accurate </w:t>
            </w:r>
            <w:r w:rsidR="00817E8C" w:rsidRPr="000C1F18">
              <w:t>interpretation of data relevant to the investigation</w:t>
            </w:r>
          </w:p>
          <w:p w14:paraId="3800519E" w14:textId="11BDB090" w:rsidR="00817E8C" w:rsidRPr="000C1F18" w:rsidRDefault="00A73628" w:rsidP="00D22502">
            <w:pPr>
              <w:pStyle w:val="SOFinalBullets"/>
            </w:pPr>
            <w:r>
              <w:t>D</w:t>
            </w:r>
            <w:r w:rsidR="00817E8C" w:rsidRPr="000C1F18">
              <w:t xml:space="preserve">ata related to relevant </w:t>
            </w:r>
            <w:r w:rsidR="0015790F">
              <w:t>science</w:t>
            </w:r>
            <w:r w:rsidR="00817E8C" w:rsidRPr="000C1F18">
              <w:t xml:space="preserve"> concepts</w:t>
            </w:r>
          </w:p>
          <w:p w14:paraId="5F78232E" w14:textId="2F798537" w:rsidR="00944C3F" w:rsidRPr="000C1F18" w:rsidRDefault="00A73628" w:rsidP="00D22502">
            <w:pPr>
              <w:pStyle w:val="SOFinalBullets"/>
            </w:pPr>
            <w:r>
              <w:t>S</w:t>
            </w:r>
            <w:r w:rsidR="00944C3F" w:rsidRPr="000C1F18">
              <w:t>ample calculation of processed data included</w:t>
            </w:r>
          </w:p>
          <w:p w14:paraId="7F47E912" w14:textId="3E4A2352" w:rsidR="00817E8C" w:rsidRPr="000C1F18" w:rsidRDefault="00A73628" w:rsidP="00D22502">
            <w:pPr>
              <w:pStyle w:val="SOFinalBullets"/>
            </w:pPr>
            <w:r>
              <w:t>P</w:t>
            </w:r>
            <w:r w:rsidR="007065AA" w:rsidRPr="000C1F18">
              <w:t xml:space="preserve">ossible </w:t>
            </w:r>
            <w:r w:rsidR="00944C3F" w:rsidRPr="000C1F18">
              <w:t xml:space="preserve">explanations for </w:t>
            </w:r>
            <w:r w:rsidR="007065AA" w:rsidRPr="000C1F18">
              <w:t xml:space="preserve">causes of </w:t>
            </w:r>
            <w:r w:rsidR="001555D8" w:rsidRPr="000C1F18">
              <w:t>unexpected results explained</w:t>
            </w:r>
          </w:p>
          <w:p w14:paraId="1250AB59" w14:textId="7C846ED8" w:rsidR="00944C3F" w:rsidRPr="000C1F18" w:rsidRDefault="00A73628" w:rsidP="00D22502">
            <w:pPr>
              <w:pStyle w:val="SOFinalBullets"/>
            </w:pPr>
            <w:r>
              <w:t>U</w:t>
            </w:r>
            <w:r w:rsidR="00944C3F" w:rsidRPr="000C1F18">
              <w:t>ses findings from data analysis to form a relevant conclusion</w:t>
            </w:r>
          </w:p>
          <w:p w14:paraId="45EF0B7A" w14:textId="5FF096B8" w:rsidR="009B2A9B" w:rsidRPr="000C1F18" w:rsidRDefault="00A73628" w:rsidP="00D22502">
            <w:pPr>
              <w:pStyle w:val="SOFinalBullets"/>
            </w:pPr>
            <w:r>
              <w:t>J</w:t>
            </w:r>
            <w:r w:rsidR="009B2A9B" w:rsidRPr="000C1F18">
              <w:t>ustification of conclusion by referring to results</w:t>
            </w:r>
          </w:p>
          <w:p w14:paraId="08681A0E" w14:textId="339667DF" w:rsidR="000C1F18" w:rsidRPr="000C1F18" w:rsidRDefault="00A73628" w:rsidP="00D22502">
            <w:pPr>
              <w:pStyle w:val="SOFinalBullets"/>
            </w:pPr>
            <w:r>
              <w:t>D</w:t>
            </w:r>
            <w:r w:rsidR="001555D8" w:rsidRPr="000C1F18">
              <w:t>iscussion of limitations of conclusion(s) e.g. how widely they could be applied</w:t>
            </w:r>
          </w:p>
        </w:tc>
        <w:tc>
          <w:tcPr>
            <w:tcW w:w="5247" w:type="dxa"/>
          </w:tcPr>
          <w:p w14:paraId="56B37136" w14:textId="23E39987" w:rsidR="006B5336" w:rsidRPr="000C1F18" w:rsidRDefault="00B77ED7" w:rsidP="00D22502">
            <w:pPr>
              <w:pStyle w:val="SOFinalBullets"/>
            </w:pPr>
            <w:r w:rsidRPr="000C1F18">
              <w:t>N</w:t>
            </w:r>
            <w:r w:rsidR="006B5336" w:rsidRPr="000C1F18">
              <w:t>o reference to data in interpretation/justification</w:t>
            </w:r>
          </w:p>
          <w:p w14:paraId="1183F0C2" w14:textId="36D229C0" w:rsidR="006B5336" w:rsidRPr="000C1F18" w:rsidRDefault="00B77ED7" w:rsidP="00D22502">
            <w:pPr>
              <w:pStyle w:val="SOFinalBullets"/>
            </w:pPr>
            <w:r w:rsidRPr="000C1F18">
              <w:t>L</w:t>
            </w:r>
            <w:r w:rsidR="006B5336" w:rsidRPr="000C1F18">
              <w:t>imited/no justification for the conclusion</w:t>
            </w:r>
          </w:p>
          <w:p w14:paraId="69099948" w14:textId="600EE0CD" w:rsidR="006B5336" w:rsidRPr="000C1F18" w:rsidRDefault="00B77ED7" w:rsidP="00D22502">
            <w:pPr>
              <w:pStyle w:val="SOFinalBullets"/>
            </w:pPr>
            <w:r w:rsidRPr="000C1F18">
              <w:t>L</w:t>
            </w:r>
            <w:r w:rsidR="006B5336" w:rsidRPr="000C1F18">
              <w:t>ittle understanding of limitations of the conclusion</w:t>
            </w:r>
          </w:p>
        </w:tc>
      </w:tr>
      <w:tr w:rsidR="009B2A9B" w:rsidRPr="000C1F18" w14:paraId="709BDD60" w14:textId="77777777" w:rsidTr="00E21EBC">
        <w:trPr>
          <w:trHeight w:val="2117"/>
        </w:trPr>
        <w:tc>
          <w:tcPr>
            <w:tcW w:w="1759" w:type="dxa"/>
          </w:tcPr>
          <w:p w14:paraId="2AE97B44" w14:textId="62C3C9BF" w:rsidR="009B2A9B" w:rsidRPr="000C1F18" w:rsidRDefault="009B2A9B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IAE4 </w:t>
            </w:r>
          </w:p>
          <w:p w14:paraId="5A2AB1D3" w14:textId="177D0362" w:rsidR="009B2A9B" w:rsidRPr="000C1F18" w:rsidRDefault="0062451A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E</w:t>
            </w:r>
            <w:r w:rsidR="009B2A9B" w:rsidRPr="000C1F18">
              <w:rPr>
                <w:rFonts w:ascii="Roboto Light" w:hAnsi="Roboto Light" w:cs="Arial"/>
              </w:rPr>
              <w:t>valuation</w:t>
            </w:r>
          </w:p>
        </w:tc>
        <w:tc>
          <w:tcPr>
            <w:tcW w:w="2347" w:type="dxa"/>
          </w:tcPr>
          <w:p w14:paraId="32F4C87D" w14:textId="0ADDB6A0" w:rsidR="009B2A9B" w:rsidRPr="000C1F18" w:rsidRDefault="00062A07" w:rsidP="00D22502">
            <w:pPr>
              <w:pStyle w:val="SOFinalBullets"/>
            </w:pPr>
            <w:r w:rsidRPr="000C1F18">
              <w:t>C</w:t>
            </w:r>
            <w:r w:rsidR="009B2A9B" w:rsidRPr="000C1F18">
              <w:t>ontrol of sources of uncertainty</w:t>
            </w:r>
          </w:p>
          <w:p w14:paraId="73BC3F45" w14:textId="6D144497" w:rsidR="009B2A9B" w:rsidRPr="000C1F18" w:rsidRDefault="00062A07" w:rsidP="00D22502">
            <w:pPr>
              <w:pStyle w:val="SOFinalBullets"/>
            </w:pPr>
            <w:r w:rsidRPr="000C1F18">
              <w:t>E</w:t>
            </w:r>
            <w:r w:rsidR="009B2A9B" w:rsidRPr="000C1F18">
              <w:t>ffects of errors on reliability, accuracy, validity of data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114E5059" w14:textId="0E401EA7" w:rsidR="009B2A9B" w:rsidRPr="000C1F18" w:rsidRDefault="00A73628" w:rsidP="00D22502">
            <w:pPr>
              <w:pStyle w:val="SOFinalBullets"/>
            </w:pPr>
            <w:r>
              <w:t>A</w:t>
            </w:r>
            <w:r w:rsidR="009B2A9B" w:rsidRPr="000C1F18">
              <w:t>ccurate identification and discussion of specific systematic and random errors</w:t>
            </w:r>
          </w:p>
          <w:p w14:paraId="242B104E" w14:textId="545A35B9" w:rsidR="00814797" w:rsidRPr="000C1F18" w:rsidRDefault="00A73628" w:rsidP="00D22502">
            <w:pPr>
              <w:pStyle w:val="SOFinalBullets"/>
            </w:pPr>
            <w:r>
              <w:t>R</w:t>
            </w:r>
            <w:r w:rsidR="00814797" w:rsidRPr="000C1F18">
              <w:t>elevant links between errors and method</w:t>
            </w:r>
          </w:p>
          <w:p w14:paraId="046D170A" w14:textId="113FBAA3" w:rsidR="009B2A9B" w:rsidRPr="000C1F18" w:rsidRDefault="00A73628" w:rsidP="00D22502">
            <w:pPr>
              <w:pStyle w:val="SOFinalBullets"/>
            </w:pPr>
            <w:r>
              <w:t>E</w:t>
            </w:r>
            <w:r w:rsidR="009B2A9B" w:rsidRPr="000C1F18">
              <w:t xml:space="preserve">xplanation of how each of the errors affect </w:t>
            </w:r>
            <w:r w:rsidR="007065AA" w:rsidRPr="000C1F18">
              <w:t>precision and accuracy of results and reliability of conclusion.</w:t>
            </w:r>
          </w:p>
          <w:p w14:paraId="37CF5573" w14:textId="16831B71" w:rsidR="009B2A9B" w:rsidRPr="000C1F18" w:rsidRDefault="009B2A9B" w:rsidP="00D22502">
            <w:pPr>
              <w:pStyle w:val="SOFinalBullets"/>
            </w:pPr>
            <w:r w:rsidRPr="000C1F18">
              <w:t>clarity in discussion of precision, accuracy, reliability</w:t>
            </w:r>
            <w:r w:rsidR="007065AA" w:rsidRPr="000C1F18">
              <w:t xml:space="preserve"> and validity</w:t>
            </w:r>
          </w:p>
          <w:p w14:paraId="3D5ACB24" w14:textId="18742FBC" w:rsidR="009B2A9B" w:rsidRPr="000C1F18" w:rsidRDefault="00814797" w:rsidP="00D22502">
            <w:pPr>
              <w:pStyle w:val="SOFinalBullets"/>
            </w:pPr>
            <w:r w:rsidRPr="000C1F18">
              <w:t>evaluates the appropriateness of the method to meet the aim of the investigation</w:t>
            </w:r>
          </w:p>
        </w:tc>
        <w:tc>
          <w:tcPr>
            <w:tcW w:w="5247" w:type="dxa"/>
            <w:shd w:val="clear" w:color="auto" w:fill="auto"/>
          </w:tcPr>
          <w:p w14:paraId="17D42E6F" w14:textId="3D2D530C" w:rsidR="009B2A9B" w:rsidRPr="000C1F18" w:rsidRDefault="00B77ED7" w:rsidP="00D22502">
            <w:pPr>
              <w:pStyle w:val="SOFinalBullets"/>
            </w:pPr>
            <w:r w:rsidRPr="000C1F18">
              <w:t>R</w:t>
            </w:r>
            <w:r w:rsidR="009B2A9B" w:rsidRPr="000C1F18">
              <w:t>andom errors simply listed/defined</w:t>
            </w:r>
          </w:p>
          <w:p w14:paraId="42060F3F" w14:textId="682A108E" w:rsidR="009B2A9B" w:rsidRPr="000C1F18" w:rsidRDefault="00B77ED7" w:rsidP="00D22502">
            <w:pPr>
              <w:pStyle w:val="SOFinalBullets"/>
            </w:pPr>
            <w:r w:rsidRPr="000C1F18">
              <w:t>M</w:t>
            </w:r>
            <w:r w:rsidR="009B2A9B" w:rsidRPr="000C1F18">
              <w:t>istakes confused with errors</w:t>
            </w:r>
          </w:p>
          <w:p w14:paraId="0676AA1D" w14:textId="70AD69A2" w:rsidR="009B2A9B" w:rsidRPr="000C1F18" w:rsidRDefault="00B77ED7" w:rsidP="00D22502">
            <w:pPr>
              <w:pStyle w:val="SOFinalBullets"/>
            </w:pPr>
            <w:r w:rsidRPr="000C1F18">
              <w:t>C</w:t>
            </w:r>
            <w:r w:rsidR="009B2A9B" w:rsidRPr="000C1F18">
              <w:t>onfusion between random and systematic error (</w:t>
            </w:r>
            <w:r w:rsidR="007065AA" w:rsidRPr="000C1F18">
              <w:t xml:space="preserve">or between </w:t>
            </w:r>
            <w:r w:rsidR="009B2A9B" w:rsidRPr="000C1F18">
              <w:t>precision and accuracy)</w:t>
            </w:r>
          </w:p>
          <w:p w14:paraId="42E430CD" w14:textId="15BD53C4" w:rsidR="009B2A9B" w:rsidRPr="000C1F18" w:rsidRDefault="00B77ED7" w:rsidP="00D22502">
            <w:pPr>
              <w:pStyle w:val="SOFinalBullets"/>
            </w:pPr>
            <w:r w:rsidRPr="000C1F18">
              <w:t>V</w:t>
            </w:r>
            <w:r w:rsidR="009B2A9B" w:rsidRPr="000C1F18">
              <w:t>ery limited discussion or understanding of how significant</w:t>
            </w:r>
            <w:r w:rsidR="007065AA" w:rsidRPr="000C1F18">
              <w:t xml:space="preserve"> the effects of errors are</w:t>
            </w:r>
            <w:r w:rsidR="009B2A9B" w:rsidRPr="000C1F18">
              <w:t xml:space="preserve"> on the results</w:t>
            </w:r>
          </w:p>
          <w:p w14:paraId="3F0CFEE8" w14:textId="0CB62FA9" w:rsidR="009B2A9B" w:rsidRPr="000C1F18" w:rsidRDefault="00B77ED7" w:rsidP="00D22502">
            <w:pPr>
              <w:pStyle w:val="SOFinalBullets"/>
            </w:pPr>
            <w:r w:rsidRPr="000C1F18">
              <w:t>G</w:t>
            </w:r>
            <w:r w:rsidR="005E029F" w:rsidRPr="000C1F18">
              <w:t xml:space="preserve">eneric </w:t>
            </w:r>
            <w:r w:rsidR="009B2A9B" w:rsidRPr="000C1F18">
              <w:t>expla</w:t>
            </w:r>
            <w:r w:rsidR="00456920" w:rsidRPr="000C1F18">
              <w:t>nati</w:t>
            </w:r>
            <w:r w:rsidR="005E029F" w:rsidRPr="000C1F18">
              <w:t xml:space="preserve">on of the effect on data, </w:t>
            </w:r>
            <w:r w:rsidR="009B2A9B" w:rsidRPr="000C1F18">
              <w:t>not related to the specific investigation</w:t>
            </w:r>
          </w:p>
        </w:tc>
      </w:tr>
      <w:tr w:rsidR="006E6201" w:rsidRPr="000C1F18" w14:paraId="366A4F7B" w14:textId="77777777" w:rsidTr="00E21EBC">
        <w:trPr>
          <w:trHeight w:val="2117"/>
        </w:trPr>
        <w:tc>
          <w:tcPr>
            <w:tcW w:w="1759" w:type="dxa"/>
          </w:tcPr>
          <w:p w14:paraId="29672BAD" w14:textId="77777777" w:rsidR="007D763C" w:rsidRPr="005079FD" w:rsidRDefault="007D763C" w:rsidP="007D763C">
            <w:pPr>
              <w:spacing w:before="240"/>
              <w:rPr>
                <w:rFonts w:ascii="Roboto Light" w:hAnsi="Roboto Light" w:cs="Arial"/>
                <w:b/>
              </w:rPr>
            </w:pPr>
            <w:r w:rsidRPr="005079FD">
              <w:rPr>
                <w:rFonts w:ascii="Roboto Light" w:hAnsi="Roboto Light" w:cs="Arial"/>
                <w:b/>
              </w:rPr>
              <w:lastRenderedPageBreak/>
              <w:t>IAE5</w:t>
            </w:r>
          </w:p>
          <w:p w14:paraId="6ABC8004" w14:textId="76036156" w:rsidR="006E6201" w:rsidRPr="000C1F18" w:rsidRDefault="007D763C" w:rsidP="007D763C">
            <w:pPr>
              <w:spacing w:before="240"/>
              <w:rPr>
                <w:rFonts w:ascii="Roboto Light" w:hAnsi="Roboto Light" w:cs="Arial"/>
                <w:b/>
              </w:rPr>
            </w:pPr>
            <w:r w:rsidRPr="005079FD">
              <w:rPr>
                <w:rFonts w:ascii="Roboto Light" w:hAnsi="Roboto Light" w:cs="Arial"/>
              </w:rPr>
              <w:t>Collaboration</w:t>
            </w:r>
          </w:p>
        </w:tc>
        <w:tc>
          <w:tcPr>
            <w:tcW w:w="2347" w:type="dxa"/>
          </w:tcPr>
          <w:p w14:paraId="75E3DB49" w14:textId="77777777" w:rsidR="007D763C" w:rsidRDefault="007D763C" w:rsidP="00D22502">
            <w:pPr>
              <w:pStyle w:val="SOFinalBullets"/>
            </w:pPr>
            <w:r>
              <w:t>Evaluation of communication, leadership, contribution within group</w:t>
            </w:r>
          </w:p>
          <w:p w14:paraId="5C881AEE" w14:textId="1D573D2C" w:rsidR="006E6201" w:rsidRPr="000C1F18" w:rsidRDefault="007D763C" w:rsidP="00D22502">
            <w:pPr>
              <w:pStyle w:val="SOFinalBullets"/>
            </w:pPr>
            <w:r>
              <w:t>Impact on group outcome (e.g. ensuring the reliability of data obtained</w:t>
            </w:r>
            <w:r w:rsidR="00916A87">
              <w:t>)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DA6078F" w14:textId="3CF6D195" w:rsidR="006E6201" w:rsidRDefault="006E6201" w:rsidP="00D22502">
            <w:pPr>
              <w:pStyle w:val="SOFinalBullets"/>
            </w:pPr>
            <w:r>
              <w:t>Accurate and fair evaluation of group dynamics</w:t>
            </w:r>
            <w:r w:rsidR="00254382">
              <w:t xml:space="preserve"> that consider a range of </w:t>
            </w:r>
            <w:r w:rsidR="00916A87">
              <w:t xml:space="preserve">contributing </w:t>
            </w:r>
            <w:r w:rsidR="00254382">
              <w:t>factors</w:t>
            </w:r>
            <w:r w:rsidR="005D5DE0">
              <w:t xml:space="preserve"> relating to:</w:t>
            </w:r>
          </w:p>
          <w:p w14:paraId="2B66C0B8" w14:textId="3396FEA5" w:rsidR="00254382" w:rsidRDefault="00254382" w:rsidP="00D22502">
            <w:pPr>
              <w:pStyle w:val="SOFinalBullets"/>
            </w:pPr>
            <w:r>
              <w:t>Build</w:t>
            </w:r>
            <w:r w:rsidR="005D5DE0">
              <w:t>ing a</w:t>
            </w:r>
            <w:r>
              <w:t xml:space="preserve"> shared understanding of the inquiry</w:t>
            </w:r>
            <w:r w:rsidR="005D5DE0">
              <w:t xml:space="preserve">, </w:t>
            </w:r>
            <w:r w:rsidR="007D40F2">
              <w:t>e.g.</w:t>
            </w:r>
            <w:r>
              <w:t>:</w:t>
            </w:r>
          </w:p>
          <w:p w14:paraId="1FFC2B09" w14:textId="13A80B7D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>effective communication with</w:t>
            </w:r>
            <w:r w:rsidR="00210F2B">
              <w:t>in</w:t>
            </w:r>
            <w:r>
              <w:t xml:space="preserve"> the group </w:t>
            </w:r>
          </w:p>
          <w:p w14:paraId="280BCA18" w14:textId="4A75795D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 xml:space="preserve">roles and responsibilities </w:t>
            </w:r>
            <w:r w:rsidR="00210F2B">
              <w:t xml:space="preserve">are negotiated and </w:t>
            </w:r>
            <w:r>
              <w:t>allocat</w:t>
            </w:r>
            <w:r w:rsidR="00032F90">
              <w:t>ed appropriately</w:t>
            </w:r>
          </w:p>
          <w:p w14:paraId="6754BBAE" w14:textId="7F6EE2A6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>timelines</w:t>
            </w:r>
            <w:r w:rsidR="00032F90">
              <w:t xml:space="preserve"> and</w:t>
            </w:r>
            <w:r>
              <w:t xml:space="preserve"> ways of working</w:t>
            </w:r>
            <w:r w:rsidR="00032F90">
              <w:t xml:space="preserve"> are agreed</w:t>
            </w:r>
            <w:r>
              <w:t xml:space="preserve"> </w:t>
            </w:r>
          </w:p>
          <w:p w14:paraId="38B0EE8F" w14:textId="4EB71FF2" w:rsidR="00254382" w:rsidRDefault="00F41A9C" w:rsidP="00D22502">
            <w:pPr>
              <w:pStyle w:val="SOFinalBullets"/>
              <w:numPr>
                <w:ilvl w:val="1"/>
                <w:numId w:val="7"/>
              </w:numPr>
            </w:pPr>
            <w:r>
              <w:t xml:space="preserve">all </w:t>
            </w:r>
            <w:r w:rsidR="00254382">
              <w:t xml:space="preserve">resources and information </w:t>
            </w:r>
            <w:r w:rsidR="00F15E1F">
              <w:t xml:space="preserve">is shared with all </w:t>
            </w:r>
            <w:r w:rsidR="00254382">
              <w:t>group members</w:t>
            </w:r>
            <w:r w:rsidR="00F15E1F">
              <w:t xml:space="preserve"> and used</w:t>
            </w:r>
            <w:r w:rsidR="00254382">
              <w:t xml:space="preserve"> effectively</w:t>
            </w:r>
          </w:p>
          <w:p w14:paraId="76BCB073" w14:textId="57E62B20" w:rsidR="00254382" w:rsidRDefault="00254382" w:rsidP="00D22502">
            <w:pPr>
              <w:pStyle w:val="SOFinalBullets"/>
            </w:pPr>
            <w:r>
              <w:t>Contribut</w:t>
            </w:r>
            <w:r w:rsidR="00F15E1F">
              <w:t>ing</w:t>
            </w:r>
            <w:r>
              <w:t xml:space="preserve"> collectively to their agreed responsibilities,</w:t>
            </w:r>
            <w:r w:rsidR="00FB3495">
              <w:t xml:space="preserve"> </w:t>
            </w:r>
            <w:r w:rsidR="007D40F2">
              <w:t>e.g.</w:t>
            </w:r>
            <w:r w:rsidR="00FB3495">
              <w:t>:</w:t>
            </w:r>
          </w:p>
          <w:p w14:paraId="3FCA1713" w14:textId="3BB7F5DC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>active and purpose</w:t>
            </w:r>
            <w:r w:rsidR="00FB3495">
              <w:t>ful participation</w:t>
            </w:r>
            <w:r>
              <w:t xml:space="preserve">, especially when facing challenges/problems </w:t>
            </w:r>
          </w:p>
          <w:p w14:paraId="46E411F0" w14:textId="77982DE6" w:rsidR="00254382" w:rsidRDefault="00397B6F" w:rsidP="00D22502">
            <w:pPr>
              <w:pStyle w:val="SOFinalBullets"/>
              <w:numPr>
                <w:ilvl w:val="1"/>
                <w:numId w:val="7"/>
              </w:numPr>
            </w:pPr>
            <w:r>
              <w:t xml:space="preserve">the perspectives/contributions of others are </w:t>
            </w:r>
            <w:r w:rsidR="00254382">
              <w:t>acknowledg</w:t>
            </w:r>
            <w:r w:rsidR="00FB3495">
              <w:t>e</w:t>
            </w:r>
            <w:r>
              <w:t>d</w:t>
            </w:r>
            <w:r w:rsidR="00FB3495">
              <w:t xml:space="preserve"> </w:t>
            </w:r>
            <w:r w:rsidR="00254382">
              <w:t>and underst</w:t>
            </w:r>
            <w:r>
              <w:t>ood</w:t>
            </w:r>
            <w:r w:rsidR="00254382">
              <w:t xml:space="preserve"> </w:t>
            </w:r>
          </w:p>
          <w:p w14:paraId="3690FC74" w14:textId="2FB9FAA0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>tasks and responsibilities</w:t>
            </w:r>
            <w:r w:rsidR="00397B6F">
              <w:t xml:space="preserve"> are </w:t>
            </w:r>
            <w:r w:rsidR="00A47A62">
              <w:t xml:space="preserve">carried out </w:t>
            </w:r>
            <w:r>
              <w:t>according to the agreed plan and the engagement of others</w:t>
            </w:r>
            <w:r w:rsidR="00112A20">
              <w:t xml:space="preserve"> is </w:t>
            </w:r>
            <w:r w:rsidR="00A47A62">
              <w:t>monitor</w:t>
            </w:r>
            <w:r w:rsidR="00112A20">
              <w:t>ed</w:t>
            </w:r>
          </w:p>
          <w:p w14:paraId="7331C6EE" w14:textId="30099007" w:rsidR="00254382" w:rsidRDefault="00254382" w:rsidP="00D22502">
            <w:pPr>
              <w:pStyle w:val="SOFinalBullets"/>
            </w:pPr>
            <w:r>
              <w:t>Regulat</w:t>
            </w:r>
            <w:r w:rsidR="00112A20">
              <w:t xml:space="preserve">ing </w:t>
            </w:r>
            <w:r>
              <w:t>behaviours</w:t>
            </w:r>
            <w:r w:rsidR="00145ED6">
              <w:t xml:space="preserve"> and actions</w:t>
            </w:r>
            <w:r w:rsidR="001C036F">
              <w:t xml:space="preserve"> </w:t>
            </w:r>
            <w:r>
              <w:t xml:space="preserve">to maintain shared understanding, </w:t>
            </w:r>
            <w:r w:rsidR="007D40F2">
              <w:t>e.g.</w:t>
            </w:r>
            <w:r w:rsidR="001C036F">
              <w:t>:</w:t>
            </w:r>
          </w:p>
          <w:p w14:paraId="57A97BAA" w14:textId="40AE5758" w:rsidR="00254382" w:rsidRDefault="00440278" w:rsidP="00D22502">
            <w:pPr>
              <w:pStyle w:val="SOFinalBullets"/>
              <w:numPr>
                <w:ilvl w:val="1"/>
                <w:numId w:val="7"/>
              </w:numPr>
            </w:pPr>
            <w:r>
              <w:t>the</w:t>
            </w:r>
            <w:r w:rsidR="00AD1DD0">
              <w:t xml:space="preserve"> constructive</w:t>
            </w:r>
            <w:r>
              <w:t xml:space="preserve"> </w:t>
            </w:r>
            <w:r w:rsidR="00254382">
              <w:t xml:space="preserve">contribution </w:t>
            </w:r>
            <w:r w:rsidR="00D2476B">
              <w:t xml:space="preserve">and progress </w:t>
            </w:r>
            <w:r w:rsidR="00933783">
              <w:t>of self and others</w:t>
            </w:r>
            <w:r w:rsidR="009F0855">
              <w:t xml:space="preserve"> </w:t>
            </w:r>
            <w:r w:rsidR="008D50E9">
              <w:t xml:space="preserve">is </w:t>
            </w:r>
            <w:r w:rsidR="00D2476B">
              <w:t>shared and monitored</w:t>
            </w:r>
          </w:p>
          <w:p w14:paraId="1BFA157B" w14:textId="45EFC2B2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 xml:space="preserve">conflict or differences </w:t>
            </w:r>
            <w:r w:rsidR="00906783">
              <w:t xml:space="preserve">are resolved </w:t>
            </w:r>
            <w:r>
              <w:t>productively</w:t>
            </w:r>
            <w:r w:rsidR="00906783">
              <w:t>, with sensitivity</w:t>
            </w:r>
          </w:p>
          <w:p w14:paraId="5B82C873" w14:textId="33255860" w:rsidR="00254382" w:rsidRDefault="00254382" w:rsidP="00D22502">
            <w:pPr>
              <w:pStyle w:val="SOFinalBullets"/>
              <w:numPr>
                <w:ilvl w:val="1"/>
                <w:numId w:val="7"/>
              </w:numPr>
            </w:pPr>
            <w:r>
              <w:t>actions and contributions</w:t>
            </w:r>
            <w:r w:rsidR="00CE2FA6">
              <w:t xml:space="preserve"> of </w:t>
            </w:r>
            <w:r w:rsidR="00A0309B">
              <w:t xml:space="preserve">team members </w:t>
            </w:r>
            <w:r w:rsidR="00CE2FA6">
              <w:t>adapt</w:t>
            </w:r>
            <w:r>
              <w:t xml:space="preserve"> to suit individuals in their group</w:t>
            </w:r>
          </w:p>
          <w:p w14:paraId="3020A9EE" w14:textId="0FCC1677" w:rsidR="00272CD9" w:rsidRDefault="00272CD9" w:rsidP="00D22502">
            <w:pPr>
              <w:pStyle w:val="SOFinalBullets"/>
            </w:pPr>
            <w:r>
              <w:t xml:space="preserve">Identifying effect(s) of group members’ behaviour/activities on achieving ‘successful’ results outcomes, </w:t>
            </w:r>
            <w:r w:rsidR="007D40F2">
              <w:t>e.g.,</w:t>
            </w:r>
            <w:r>
              <w:t xml:space="preserve"> applies scientific procedures consistently across group to promote the reliability of results/outcomes</w:t>
            </w:r>
          </w:p>
          <w:p w14:paraId="6C4AEAD6" w14:textId="77777777" w:rsidR="007D763C" w:rsidRDefault="007D763C" w:rsidP="00D22502">
            <w:pPr>
              <w:pStyle w:val="SOFinalBullets"/>
            </w:pPr>
            <w:r>
              <w:t>Specific, suitable examples provided to illustrate aspects of evaluation and effects on success.</w:t>
            </w:r>
          </w:p>
          <w:p w14:paraId="6C7DF181" w14:textId="066F1B4B" w:rsidR="00254382" w:rsidRDefault="00254382" w:rsidP="00D22502">
            <w:pPr>
              <w:pStyle w:val="SOFinalBullets"/>
              <w:numPr>
                <w:ilvl w:val="0"/>
                <w:numId w:val="0"/>
              </w:numPr>
              <w:ind w:left="284"/>
            </w:pPr>
          </w:p>
        </w:tc>
        <w:tc>
          <w:tcPr>
            <w:tcW w:w="5247" w:type="dxa"/>
            <w:shd w:val="clear" w:color="auto" w:fill="auto"/>
          </w:tcPr>
          <w:p w14:paraId="76CE10CB" w14:textId="77777777" w:rsidR="007D763C" w:rsidRDefault="007D763C" w:rsidP="00D22502">
            <w:pPr>
              <w:pStyle w:val="SOFinalBullets"/>
            </w:pPr>
            <w:r w:rsidRPr="00A01619">
              <w:rPr>
                <w:i/>
              </w:rPr>
              <w:t>Describing</w:t>
            </w:r>
            <w:r>
              <w:t xml:space="preserve"> rather than </w:t>
            </w:r>
            <w:r w:rsidRPr="00A01619">
              <w:rPr>
                <w:i/>
              </w:rPr>
              <w:t>evaluating</w:t>
            </w:r>
            <w:r>
              <w:t xml:space="preserve"> the collaboration</w:t>
            </w:r>
          </w:p>
          <w:p w14:paraId="5A67295D" w14:textId="77777777" w:rsidR="007D763C" w:rsidRDefault="007D763C" w:rsidP="00D22502">
            <w:pPr>
              <w:pStyle w:val="SOFinalBullets"/>
            </w:pPr>
            <w:r>
              <w:t>General comments e.g. ‘Everyone worked well.’</w:t>
            </w:r>
          </w:p>
          <w:p w14:paraId="42AACB19" w14:textId="77777777" w:rsidR="007D763C" w:rsidRDefault="007D763C" w:rsidP="00D22502">
            <w:pPr>
              <w:pStyle w:val="SOFinalBullets"/>
            </w:pPr>
            <w:r>
              <w:t>Very limited recognition of how members worked together</w:t>
            </w:r>
          </w:p>
          <w:p w14:paraId="2D3E50A8" w14:textId="77777777" w:rsidR="007D763C" w:rsidRDefault="007D763C" w:rsidP="00D22502">
            <w:pPr>
              <w:pStyle w:val="SOFinalBullets"/>
            </w:pPr>
            <w:r>
              <w:t>Unfairly biased perspective of how the group worked together</w:t>
            </w:r>
          </w:p>
          <w:p w14:paraId="36A6C1EC" w14:textId="3DBD095D" w:rsidR="006E6201" w:rsidRPr="000C1F18" w:rsidRDefault="00AD3489" w:rsidP="00D22502">
            <w:pPr>
              <w:pStyle w:val="SOFinalBullets"/>
            </w:pPr>
            <w:r>
              <w:t>Little recognition of how group members’ behaviour/actions affected the outcome of the inquiry</w:t>
            </w:r>
          </w:p>
        </w:tc>
      </w:tr>
      <w:tr w:rsidR="00456920" w:rsidRPr="000C1F18" w14:paraId="551CA9DE" w14:textId="77777777" w:rsidTr="00E21EBC">
        <w:trPr>
          <w:trHeight w:val="416"/>
        </w:trPr>
        <w:tc>
          <w:tcPr>
            <w:tcW w:w="1759" w:type="dxa"/>
          </w:tcPr>
          <w:p w14:paraId="26889693" w14:textId="0A723159" w:rsidR="00456920" w:rsidRPr="000C1F18" w:rsidRDefault="00456920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KA1 </w:t>
            </w:r>
          </w:p>
          <w:p w14:paraId="6105520D" w14:textId="552A372D" w:rsidR="00456920" w:rsidRPr="000C1F18" w:rsidRDefault="0062451A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K</w:t>
            </w:r>
            <w:r w:rsidR="00456920" w:rsidRPr="000C1F18">
              <w:rPr>
                <w:rFonts w:ascii="Roboto Light" w:hAnsi="Roboto Light" w:cs="Arial"/>
              </w:rPr>
              <w:t>nowledge</w:t>
            </w:r>
          </w:p>
        </w:tc>
        <w:tc>
          <w:tcPr>
            <w:tcW w:w="2347" w:type="dxa"/>
          </w:tcPr>
          <w:p w14:paraId="2429B5F5" w14:textId="17EF5D88" w:rsidR="00456920" w:rsidRPr="000C1F18" w:rsidRDefault="00062A07" w:rsidP="00D22502">
            <w:pPr>
              <w:pStyle w:val="SOFinalBullets"/>
            </w:pPr>
            <w:r w:rsidRPr="000C1F18">
              <w:t>D</w:t>
            </w:r>
            <w:r w:rsidR="00456920" w:rsidRPr="000C1F18">
              <w:t>epth and understanding of concepts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56B3B245" w14:textId="3AEAAC04" w:rsidR="00456920" w:rsidRPr="000C1F18" w:rsidRDefault="00FB0D13" w:rsidP="00D22502">
            <w:pPr>
              <w:pStyle w:val="SOFinalBullets"/>
            </w:pPr>
            <w:r>
              <w:t>E</w:t>
            </w:r>
            <w:r w:rsidR="00456920" w:rsidRPr="000C1F18">
              <w:t>xplanations of concepts show depth and detail (in specified tasks or sections)</w:t>
            </w:r>
          </w:p>
          <w:p w14:paraId="2561C388" w14:textId="0F5FC2C0" w:rsidR="00456920" w:rsidRPr="000C1F18" w:rsidRDefault="00FB0D13" w:rsidP="00D22502">
            <w:pPr>
              <w:pStyle w:val="SOFinalBullets"/>
            </w:pPr>
            <w:r>
              <w:t>O</w:t>
            </w:r>
            <w:r w:rsidR="00456920" w:rsidRPr="000C1F18">
              <w:t>nly occasional inaccuracies</w:t>
            </w:r>
          </w:p>
        </w:tc>
        <w:tc>
          <w:tcPr>
            <w:tcW w:w="5247" w:type="dxa"/>
            <w:shd w:val="clear" w:color="auto" w:fill="auto"/>
          </w:tcPr>
          <w:p w14:paraId="6F364DCB" w14:textId="1AA40BFC" w:rsidR="00456920" w:rsidRPr="000C1F18" w:rsidRDefault="00B77ED7" w:rsidP="00D22502">
            <w:pPr>
              <w:pStyle w:val="SOFinalBullets"/>
            </w:pPr>
            <w:r w:rsidRPr="000C1F18">
              <w:t>E</w:t>
            </w:r>
            <w:r w:rsidR="00456920" w:rsidRPr="000C1F18">
              <w:t>xplanations of concepts lack depth and detail (in specified tasks or sections)</w:t>
            </w:r>
          </w:p>
          <w:p w14:paraId="11536421" w14:textId="4F920BDD" w:rsidR="00456920" w:rsidRPr="000C1F18" w:rsidRDefault="00B77ED7" w:rsidP="00D22502">
            <w:pPr>
              <w:pStyle w:val="SOFinalBullets"/>
            </w:pPr>
            <w:r w:rsidRPr="000C1F18">
              <w:t>U</w:t>
            </w:r>
            <w:r w:rsidR="00456920" w:rsidRPr="000C1F18">
              <w:t xml:space="preserve">nderstanding of concepts (particular ones specified) very weak </w:t>
            </w:r>
          </w:p>
          <w:p w14:paraId="035A8373" w14:textId="75A1319E" w:rsidR="00456920" w:rsidRPr="000C1F18" w:rsidRDefault="00B77ED7" w:rsidP="00D22502">
            <w:pPr>
              <w:pStyle w:val="SOFinalBullets"/>
            </w:pPr>
            <w:r w:rsidRPr="000C1F18">
              <w:t>Q</w:t>
            </w:r>
            <w:r w:rsidR="00456920" w:rsidRPr="000C1F18">
              <w:t>uestions often not attempted/partially answered</w:t>
            </w:r>
          </w:p>
          <w:p w14:paraId="2B922CE9" w14:textId="793FE5F4" w:rsidR="00456920" w:rsidRPr="000C1F18" w:rsidRDefault="00B77ED7" w:rsidP="00D22502">
            <w:pPr>
              <w:pStyle w:val="SOFinalBullets"/>
            </w:pPr>
            <w:r w:rsidRPr="000C1F18">
              <w:lastRenderedPageBreak/>
              <w:t>S</w:t>
            </w:r>
            <w:r w:rsidR="00456920" w:rsidRPr="000C1F18">
              <w:t>ignificant misunderstanding of concepts</w:t>
            </w:r>
          </w:p>
          <w:p w14:paraId="5A9AC6A4" w14:textId="33300974" w:rsidR="00456920" w:rsidRPr="000C1F18" w:rsidRDefault="00B77ED7" w:rsidP="00D22502">
            <w:pPr>
              <w:pStyle w:val="SOFinalBullets"/>
            </w:pPr>
            <w:r w:rsidRPr="000C1F18">
              <w:t>M</w:t>
            </w:r>
            <w:r w:rsidR="00456920" w:rsidRPr="000C1F18">
              <w:t xml:space="preserve">ostly </w:t>
            </w:r>
            <w:r w:rsidRPr="000C1F18">
              <w:t xml:space="preserve">only </w:t>
            </w:r>
            <w:r w:rsidR="00456920" w:rsidRPr="000C1F18">
              <w:t xml:space="preserve">recall of simple concepts </w:t>
            </w:r>
            <w:r w:rsidRPr="000C1F18">
              <w:t>correct</w:t>
            </w:r>
          </w:p>
          <w:p w14:paraId="5B0776A4" w14:textId="2C14BC46" w:rsidR="00456920" w:rsidRPr="000C1F18" w:rsidRDefault="00B77ED7" w:rsidP="00D22502">
            <w:pPr>
              <w:pStyle w:val="SOFinalBullets"/>
            </w:pPr>
            <w:r w:rsidRPr="000C1F18">
              <w:t>A</w:t>
            </w:r>
            <w:r w:rsidR="00456920" w:rsidRPr="000C1F18">
              <w:t>bsence of more complex explanations</w:t>
            </w:r>
          </w:p>
          <w:p w14:paraId="4734F15F" w14:textId="7ADD6FFC" w:rsidR="00456920" w:rsidRPr="000C1F18" w:rsidRDefault="00B77ED7" w:rsidP="00D22502">
            <w:pPr>
              <w:pStyle w:val="SOFinalBullets"/>
            </w:pPr>
            <w:r w:rsidRPr="000C1F18">
              <w:t>I</w:t>
            </w:r>
            <w:r w:rsidR="00456920" w:rsidRPr="000C1F18">
              <w:t>naccuracies common</w:t>
            </w:r>
          </w:p>
        </w:tc>
      </w:tr>
      <w:tr w:rsidR="00456920" w:rsidRPr="000C1F18" w14:paraId="2A27698D" w14:textId="77777777" w:rsidTr="00E21EBC">
        <w:trPr>
          <w:trHeight w:val="839"/>
        </w:trPr>
        <w:tc>
          <w:tcPr>
            <w:tcW w:w="1759" w:type="dxa"/>
          </w:tcPr>
          <w:p w14:paraId="47AD9A1E" w14:textId="24098907" w:rsidR="00456920" w:rsidRPr="000C1F18" w:rsidRDefault="00456920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lastRenderedPageBreak/>
              <w:t xml:space="preserve">KA2 </w:t>
            </w:r>
          </w:p>
          <w:p w14:paraId="69FE3D06" w14:textId="49B4C929" w:rsidR="00456920" w:rsidRPr="000C1F18" w:rsidRDefault="0062451A" w:rsidP="00F96916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A</w:t>
            </w:r>
            <w:r w:rsidR="00456920" w:rsidRPr="000C1F18">
              <w:rPr>
                <w:rFonts w:ascii="Roboto Light" w:hAnsi="Roboto Light" w:cs="Arial"/>
              </w:rPr>
              <w:t>pplication</w:t>
            </w:r>
          </w:p>
        </w:tc>
        <w:tc>
          <w:tcPr>
            <w:tcW w:w="2347" w:type="dxa"/>
          </w:tcPr>
          <w:p w14:paraId="5977FDFF" w14:textId="51AC8A97" w:rsidR="00456920" w:rsidRPr="000C1F18" w:rsidRDefault="00062A07" w:rsidP="00D22502">
            <w:pPr>
              <w:pStyle w:val="SOFinalBullets"/>
            </w:pPr>
            <w:r w:rsidRPr="000C1F18">
              <w:t>U</w:t>
            </w:r>
            <w:r w:rsidR="00456920" w:rsidRPr="000C1F18">
              <w:t>se of knowledge in new and familiar contexts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6E24CADF" w14:textId="6B31F7F4" w:rsidR="007065AA" w:rsidRPr="000C1F18" w:rsidRDefault="00FB0D13" w:rsidP="00D22502">
            <w:pPr>
              <w:pStyle w:val="SOFinalBullets"/>
            </w:pPr>
            <w:r>
              <w:t>U</w:t>
            </w:r>
            <w:r w:rsidR="00456920" w:rsidRPr="000C1F18">
              <w:t xml:space="preserve">nderstanding of concepts (particular ones specified) demonstrated in application in both familiar and unfamiliar contexts </w:t>
            </w:r>
          </w:p>
          <w:p w14:paraId="76BD30A7" w14:textId="169F5CED" w:rsidR="007065AA" w:rsidRPr="000C1F18" w:rsidRDefault="00FB0D13" w:rsidP="00D22502">
            <w:pPr>
              <w:pStyle w:val="SOFinalBullets"/>
            </w:pPr>
            <w:r>
              <w:t>A</w:t>
            </w:r>
            <w:r w:rsidR="007065AA" w:rsidRPr="000C1F18">
              <w:t>bility to solve problems, clearly communicating problem solving method</w:t>
            </w:r>
          </w:p>
          <w:p w14:paraId="434BF632" w14:textId="29E16960" w:rsidR="00456920" w:rsidRPr="000C1F18" w:rsidRDefault="00FB0D13" w:rsidP="00D22502">
            <w:pPr>
              <w:pStyle w:val="SOFinalBullets"/>
            </w:pPr>
            <w:r>
              <w:t>E</w:t>
            </w:r>
            <w:r w:rsidR="00814797" w:rsidRPr="000C1F18">
              <w:t>vidence of research in more complex explanations</w:t>
            </w:r>
          </w:p>
        </w:tc>
        <w:tc>
          <w:tcPr>
            <w:tcW w:w="5247" w:type="dxa"/>
            <w:shd w:val="clear" w:color="auto" w:fill="auto"/>
          </w:tcPr>
          <w:p w14:paraId="0D408D34" w14:textId="2D7298DD" w:rsidR="00456920" w:rsidRPr="000C1F18" w:rsidRDefault="00B77ED7" w:rsidP="00D22502">
            <w:pPr>
              <w:pStyle w:val="SOFinalBullets"/>
            </w:pPr>
            <w:r w:rsidRPr="000C1F18">
              <w:t>W</w:t>
            </w:r>
            <w:r w:rsidR="00456920" w:rsidRPr="000C1F18">
              <w:t>eak problem-solving skills</w:t>
            </w:r>
          </w:p>
          <w:p w14:paraId="1AA21485" w14:textId="77777777" w:rsidR="00456920" w:rsidRPr="000C1F18" w:rsidRDefault="00B77ED7" w:rsidP="00D22502">
            <w:pPr>
              <w:pStyle w:val="SOFinalBullets"/>
            </w:pPr>
            <w:r w:rsidRPr="000C1F18">
              <w:t>D</w:t>
            </w:r>
            <w:r w:rsidR="00456920" w:rsidRPr="000C1F18">
              <w:t>ifficulty applying understanding in an unfamiliar context</w:t>
            </w:r>
          </w:p>
          <w:p w14:paraId="2CC20430" w14:textId="136CEF95" w:rsidR="00B77ED7" w:rsidRPr="000C1F18" w:rsidRDefault="00B77ED7" w:rsidP="00D22502">
            <w:pPr>
              <w:pStyle w:val="SOFinalBullets"/>
            </w:pPr>
            <w:r w:rsidRPr="000C1F18">
              <w:t xml:space="preserve">Confused explanations </w:t>
            </w:r>
          </w:p>
        </w:tc>
      </w:tr>
      <w:tr w:rsidR="00456920" w:rsidRPr="000C1F18" w14:paraId="428F6A84" w14:textId="77777777" w:rsidTr="00E21EBC">
        <w:trPr>
          <w:trHeight w:val="2117"/>
        </w:trPr>
        <w:tc>
          <w:tcPr>
            <w:tcW w:w="1759" w:type="dxa"/>
          </w:tcPr>
          <w:p w14:paraId="4508FDF8" w14:textId="52F40453" w:rsidR="00456920" w:rsidRPr="000C1F18" w:rsidRDefault="00456920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KA3 </w:t>
            </w:r>
          </w:p>
          <w:p w14:paraId="0503F255" w14:textId="77777777" w:rsidR="00456920" w:rsidRPr="000C1F18" w:rsidRDefault="00456920" w:rsidP="00F96916">
            <w:pPr>
              <w:spacing w:before="120"/>
              <w:rPr>
                <w:rFonts w:ascii="Roboto Light" w:hAnsi="Roboto Light" w:cs="Arial"/>
              </w:rPr>
            </w:pPr>
            <w:r w:rsidRPr="000C1F18">
              <w:rPr>
                <w:rFonts w:ascii="Roboto Light" w:hAnsi="Roboto Light" w:cs="Arial"/>
              </w:rPr>
              <w:t>SHE</w:t>
            </w:r>
          </w:p>
        </w:tc>
        <w:tc>
          <w:tcPr>
            <w:tcW w:w="2347" w:type="dxa"/>
          </w:tcPr>
          <w:p w14:paraId="03745530" w14:textId="3A62BD9A" w:rsidR="00456920" w:rsidRPr="000C1F18" w:rsidRDefault="00062A07" w:rsidP="00D22502">
            <w:pPr>
              <w:pStyle w:val="SOFinalBullets"/>
            </w:pPr>
            <w:r w:rsidRPr="000C1F18">
              <w:t>I</w:t>
            </w:r>
            <w:r w:rsidR="00456920" w:rsidRPr="000C1F18">
              <w:t>nteraction of science and society</w:t>
            </w:r>
          </w:p>
          <w:p w14:paraId="20F4CFA8" w14:textId="77848185" w:rsidR="00456920" w:rsidRPr="000C1F18" w:rsidRDefault="00062A07" w:rsidP="00D22502">
            <w:pPr>
              <w:pStyle w:val="SOFinalBullets"/>
            </w:pPr>
            <w:r w:rsidRPr="000C1F18">
              <w:t>E</w:t>
            </w:r>
            <w:r w:rsidR="00456920" w:rsidRPr="000C1F18">
              <w:t>xamples of the key SHE concepts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36E55ED6" w14:textId="328C2EEF" w:rsidR="00C71E96" w:rsidRDefault="00C71E96" w:rsidP="00D22502">
            <w:pPr>
              <w:pStyle w:val="SOFinalBullets"/>
            </w:pPr>
            <w:r>
              <w:t>Answers to questions (in SATs) clearly show the interaction between science and society</w:t>
            </w:r>
          </w:p>
          <w:p w14:paraId="72C7A0F5" w14:textId="1A05190A" w:rsidR="00456920" w:rsidRPr="000C1F18" w:rsidRDefault="00456920" w:rsidP="00D22502">
            <w:pPr>
              <w:pStyle w:val="SOFinalBullets"/>
            </w:pPr>
            <w:r w:rsidRPr="000C1F18">
              <w:t xml:space="preserve">SHE concept(s) specifically addressed </w:t>
            </w:r>
          </w:p>
          <w:p w14:paraId="6F76B902" w14:textId="612D8CF0" w:rsidR="00456920" w:rsidRPr="000C1F18" w:rsidRDefault="00456920" w:rsidP="00D22502">
            <w:pPr>
              <w:pStyle w:val="SOFinalBullets"/>
            </w:pPr>
            <w:r w:rsidRPr="000C1F18">
              <w:t xml:space="preserve">SHE concepts identified then further discussed </w:t>
            </w:r>
          </w:p>
          <w:p w14:paraId="38A4720B" w14:textId="34CF746E" w:rsidR="00456920" w:rsidRPr="000C1F18" w:rsidRDefault="00456920" w:rsidP="00D22502">
            <w:pPr>
              <w:pStyle w:val="SOFinalBullets"/>
            </w:pPr>
            <w:r w:rsidRPr="000C1F18">
              <w:t>SHE concepts linked to the topic</w:t>
            </w:r>
          </w:p>
          <w:p w14:paraId="6893B7FE" w14:textId="77777777" w:rsidR="00C71E96" w:rsidRPr="000C1F18" w:rsidRDefault="00C71E96" w:rsidP="00D22502">
            <w:pPr>
              <w:pStyle w:val="SOFinalBullets"/>
            </w:pPr>
            <w:r>
              <w:t>I</w:t>
            </w:r>
            <w:r w:rsidRPr="000C1F18">
              <w:t>nteraction between science and society integral to the discussion</w:t>
            </w:r>
          </w:p>
          <w:p w14:paraId="073075CB" w14:textId="1315404D" w:rsidR="00456920" w:rsidRPr="000C1F18" w:rsidRDefault="00456920" w:rsidP="00D22502">
            <w:pPr>
              <w:pStyle w:val="SOFinalBullets"/>
            </w:pPr>
            <w:r w:rsidRPr="000C1F18">
              <w:t xml:space="preserve">Selection of a focus for the SHE report linked to </w:t>
            </w:r>
            <w:r w:rsidR="0015790F">
              <w:t>the focus of the program</w:t>
            </w:r>
            <w:r w:rsidRPr="000C1F18">
              <w:t xml:space="preserve">, allowing relevant </w:t>
            </w:r>
            <w:r w:rsidR="0015790F">
              <w:t>science</w:t>
            </w:r>
            <w:r w:rsidR="00A33A6A" w:rsidRPr="000C1F18">
              <w:t xml:space="preserve"> to</w:t>
            </w:r>
            <w:r w:rsidRPr="000C1F18">
              <w:t xml:space="preserve"> be included</w:t>
            </w:r>
          </w:p>
          <w:p w14:paraId="1AD0A9FE" w14:textId="2F263859" w:rsidR="00456920" w:rsidRPr="000C1F18" w:rsidRDefault="00A33A6A" w:rsidP="00D22502">
            <w:pPr>
              <w:pStyle w:val="SOFinalBullets"/>
            </w:pPr>
            <w:r w:rsidRPr="000C1F18">
              <w:t>SHE report focusses on</w:t>
            </w:r>
            <w:r w:rsidR="00456920" w:rsidRPr="000C1F18">
              <w:t xml:space="preserve"> exploring the interaction between science and society</w:t>
            </w:r>
            <w:r w:rsidRPr="000C1F18">
              <w:t xml:space="preserve"> but with appropriate attention to the relevant </w:t>
            </w:r>
            <w:r w:rsidR="0015790F">
              <w:t>science</w:t>
            </w:r>
          </w:p>
        </w:tc>
        <w:tc>
          <w:tcPr>
            <w:tcW w:w="5247" w:type="dxa"/>
            <w:shd w:val="clear" w:color="auto" w:fill="auto"/>
          </w:tcPr>
          <w:p w14:paraId="048A6CA7" w14:textId="15767EA5" w:rsidR="00A33A6A" w:rsidRPr="000C1F18" w:rsidRDefault="00A33A6A" w:rsidP="00D22502">
            <w:pPr>
              <w:pStyle w:val="SOFinalBullets"/>
            </w:pPr>
            <w:r w:rsidRPr="000C1F18">
              <w:t>Selected focus of SHE report not</w:t>
            </w:r>
            <w:r w:rsidR="0015790F">
              <w:t xml:space="preserve"> linked to the focus of the program</w:t>
            </w:r>
            <w:r w:rsidR="007065AA" w:rsidRPr="000C1F18">
              <w:t xml:space="preserve"> or has content that is too simple or too complex</w:t>
            </w:r>
          </w:p>
          <w:p w14:paraId="6ACF22DD" w14:textId="5A53BBF6" w:rsidR="00456920" w:rsidRPr="000C1F18" w:rsidRDefault="003B0B82" w:rsidP="00D22502">
            <w:pPr>
              <w:pStyle w:val="SOFinalBullets"/>
            </w:pPr>
            <w:r w:rsidRPr="000C1F18">
              <w:t>I</w:t>
            </w:r>
            <w:r w:rsidR="00456920" w:rsidRPr="000C1F18">
              <w:t>nteraction</w:t>
            </w:r>
            <w:r w:rsidR="00A33A6A" w:rsidRPr="000C1F18">
              <w:t xml:space="preserve"> between science and society not </w:t>
            </w:r>
            <w:r w:rsidR="00456920" w:rsidRPr="000C1F18">
              <w:t>discussed</w:t>
            </w:r>
          </w:p>
          <w:p w14:paraId="27797963" w14:textId="5FAFD2E6" w:rsidR="00456920" w:rsidRPr="000C1F18" w:rsidRDefault="00456920" w:rsidP="00D22502">
            <w:pPr>
              <w:pStyle w:val="SOFinalBullets"/>
            </w:pPr>
            <w:r w:rsidRPr="000C1F18">
              <w:t>SHE concept</w:t>
            </w:r>
            <w:r w:rsidR="003B0B82" w:rsidRPr="000C1F18">
              <w:t>s not specifically addressed or</w:t>
            </w:r>
            <w:r w:rsidRPr="000C1F18">
              <w:t xml:space="preserve"> hidden in the report</w:t>
            </w:r>
          </w:p>
          <w:p w14:paraId="7A32A39A" w14:textId="60277742" w:rsidR="00456920" w:rsidRPr="000C1F18" w:rsidRDefault="00456920" w:rsidP="00D22502">
            <w:pPr>
              <w:pStyle w:val="SOFinalBullets"/>
            </w:pPr>
            <w:r w:rsidRPr="000C1F18">
              <w:t>SHE conc</w:t>
            </w:r>
            <w:r w:rsidR="00A33A6A" w:rsidRPr="000C1F18">
              <w:t>epts only</w:t>
            </w:r>
            <w:r w:rsidRPr="000C1F18">
              <w:t xml:space="preserve"> stated and not specifically discussed </w:t>
            </w:r>
          </w:p>
          <w:p w14:paraId="6B5493D0" w14:textId="77777777" w:rsidR="00456920" w:rsidRPr="000C1F18" w:rsidRDefault="00456920" w:rsidP="00D22502">
            <w:pPr>
              <w:pStyle w:val="SOFinalBullets"/>
            </w:pPr>
            <w:r w:rsidRPr="000C1F18">
              <w:t>SHE concepts not linked to any aspects of the topic</w:t>
            </w:r>
          </w:p>
          <w:p w14:paraId="39CE4D50" w14:textId="3EC5A1B9" w:rsidR="00456920" w:rsidRPr="000C1F18" w:rsidRDefault="003B0B82" w:rsidP="00D22502">
            <w:pPr>
              <w:pStyle w:val="SOFinalBullets"/>
            </w:pPr>
            <w:r w:rsidRPr="000C1F18">
              <w:t>A</w:t>
            </w:r>
            <w:r w:rsidR="00456920" w:rsidRPr="000C1F18">
              <w:t xml:space="preserve">n information report </w:t>
            </w:r>
            <w:r w:rsidR="00A33A6A" w:rsidRPr="000C1F18">
              <w:t xml:space="preserve">prepared </w:t>
            </w:r>
            <w:r w:rsidR="00456920" w:rsidRPr="000C1F18">
              <w:t>rather than a SHE investigation report</w:t>
            </w:r>
          </w:p>
          <w:p w14:paraId="5ECE5D3E" w14:textId="2D812760" w:rsidR="00456920" w:rsidRPr="000C1F18" w:rsidRDefault="00456920" w:rsidP="00D22502">
            <w:pPr>
              <w:pStyle w:val="SOFinalBullets"/>
            </w:pPr>
            <w:r w:rsidRPr="000C1F18">
              <w:t>The</w:t>
            </w:r>
            <w:r w:rsidR="00A33A6A" w:rsidRPr="000C1F18">
              <w:t xml:space="preserve"> focus of the SHE report limits</w:t>
            </w:r>
            <w:r w:rsidRPr="000C1F18">
              <w:t xml:space="preserve"> the amount of </w:t>
            </w:r>
            <w:r w:rsidR="0015790F">
              <w:t>science</w:t>
            </w:r>
            <w:r w:rsidRPr="000C1F18">
              <w:t xml:space="preserve"> that could be included</w:t>
            </w:r>
          </w:p>
          <w:p w14:paraId="618B88D7" w14:textId="1D5C278A" w:rsidR="00456920" w:rsidRPr="000C1F18" w:rsidRDefault="00A33A6A" w:rsidP="00D22502">
            <w:pPr>
              <w:pStyle w:val="SOFinalBullets"/>
            </w:pPr>
            <w:r w:rsidRPr="000C1F18">
              <w:t>SHE report focusses</w:t>
            </w:r>
            <w:r w:rsidR="00456920" w:rsidRPr="000C1F18">
              <w:t xml:space="preserve"> on the </w:t>
            </w:r>
            <w:r w:rsidR="0015790F">
              <w:t>science theory</w:t>
            </w:r>
            <w:r w:rsidR="00456920" w:rsidRPr="000C1F18">
              <w:t xml:space="preserve"> rather than exploring the interaction between science and society</w:t>
            </w:r>
          </w:p>
          <w:p w14:paraId="526015C9" w14:textId="6D279826" w:rsidR="00456920" w:rsidRPr="000C1F18" w:rsidRDefault="00A33A6A" w:rsidP="00D22502">
            <w:pPr>
              <w:pStyle w:val="SOFinalBullets"/>
            </w:pPr>
            <w:r w:rsidRPr="000C1F18">
              <w:t>Lack of</w:t>
            </w:r>
            <w:r w:rsidR="00456920" w:rsidRPr="000C1F18">
              <w:t xml:space="preserve"> understanding/explanation of connection between science and society</w:t>
            </w:r>
          </w:p>
          <w:p w14:paraId="03BB4695" w14:textId="4675621F" w:rsidR="000C1F18" w:rsidRPr="000C1F18" w:rsidRDefault="00456920" w:rsidP="00D22502">
            <w:pPr>
              <w:pStyle w:val="SOFinalBullets"/>
            </w:pPr>
            <w:r w:rsidRPr="000C1F18">
              <w:t xml:space="preserve">Very little </w:t>
            </w:r>
            <w:r w:rsidR="0015790F">
              <w:t>science</w:t>
            </w:r>
            <w:r w:rsidRPr="000C1F18">
              <w:t xml:space="preserve"> in the SHE report</w:t>
            </w:r>
          </w:p>
        </w:tc>
      </w:tr>
      <w:tr w:rsidR="00A33A6A" w:rsidRPr="000C1F18" w14:paraId="4FC1F219" w14:textId="77777777" w:rsidTr="00E21EBC">
        <w:trPr>
          <w:trHeight w:val="274"/>
        </w:trPr>
        <w:tc>
          <w:tcPr>
            <w:tcW w:w="1759" w:type="dxa"/>
          </w:tcPr>
          <w:p w14:paraId="12F62020" w14:textId="002B3D70" w:rsidR="00A33A6A" w:rsidRPr="000C1F18" w:rsidRDefault="00A33A6A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KA4 </w:t>
            </w:r>
          </w:p>
          <w:p w14:paraId="073B1AC2" w14:textId="41C0B8EB" w:rsidR="00A33A6A" w:rsidRPr="000C1F18" w:rsidRDefault="00F96916" w:rsidP="00F96916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C</w:t>
            </w:r>
            <w:r w:rsidR="00A33A6A" w:rsidRPr="000C1F18">
              <w:rPr>
                <w:rFonts w:ascii="Roboto Light" w:hAnsi="Roboto Light" w:cs="Arial"/>
              </w:rPr>
              <w:t>ommunication</w:t>
            </w:r>
          </w:p>
        </w:tc>
        <w:tc>
          <w:tcPr>
            <w:tcW w:w="2347" w:type="dxa"/>
          </w:tcPr>
          <w:p w14:paraId="017E419F" w14:textId="703F2267" w:rsidR="00A33A6A" w:rsidRPr="000C1F18" w:rsidRDefault="00062A07" w:rsidP="00D22502">
            <w:pPr>
              <w:pStyle w:val="SOFinalBullets"/>
            </w:pPr>
            <w:r w:rsidRPr="000C1F18">
              <w:t>R</w:t>
            </w:r>
            <w:r w:rsidR="00A33A6A" w:rsidRPr="000C1F18">
              <w:t>epresentations such as formulae, equations, diagrams</w:t>
            </w:r>
          </w:p>
          <w:p w14:paraId="63A82CA1" w14:textId="52096875" w:rsidR="00A33A6A" w:rsidRPr="000C1F18" w:rsidRDefault="0015790F" w:rsidP="00D22502">
            <w:pPr>
              <w:pStyle w:val="SOFinalBullets"/>
            </w:pPr>
            <w:r>
              <w:t>Scientific</w:t>
            </w:r>
            <w:r w:rsidR="00A33A6A" w:rsidRPr="000C1F18">
              <w:t xml:space="preserve"> terminology and conventions</w:t>
            </w:r>
          </w:p>
          <w:p w14:paraId="45C4FB59" w14:textId="24B3D440" w:rsidR="00A33A6A" w:rsidRPr="000C1F18" w:rsidRDefault="00062A07" w:rsidP="00D22502">
            <w:pPr>
              <w:pStyle w:val="SOFinalBullets"/>
            </w:pPr>
            <w:r w:rsidRPr="000C1F18">
              <w:lastRenderedPageBreak/>
              <w:t>L</w:t>
            </w:r>
            <w:r w:rsidR="00A33A6A" w:rsidRPr="000C1F18">
              <w:t>anguage skills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326C7CA7" w14:textId="221416D4" w:rsidR="00A33A6A" w:rsidRPr="000C1F18" w:rsidRDefault="000C1F18" w:rsidP="00D22502">
            <w:pPr>
              <w:pStyle w:val="SOFinalBullets"/>
            </w:pPr>
            <w:r>
              <w:lastRenderedPageBreak/>
              <w:t>E</w:t>
            </w:r>
            <w:r w:rsidR="00A33A6A" w:rsidRPr="000C1F18">
              <w:t>asy to read and interpret</w:t>
            </w:r>
          </w:p>
          <w:p w14:paraId="06F6D86E" w14:textId="75373923" w:rsidR="00A33A6A" w:rsidRPr="000C1F18" w:rsidRDefault="000C1F18" w:rsidP="00D22502">
            <w:pPr>
              <w:pStyle w:val="SOFinalBullets"/>
            </w:pPr>
            <w:r>
              <w:t>C</w:t>
            </w:r>
            <w:r w:rsidR="00A33A6A" w:rsidRPr="000C1F18">
              <w:t>onventions using formulae or equations, drawing and labelling diagrams clear and accurate</w:t>
            </w:r>
          </w:p>
          <w:p w14:paraId="46D9AB8F" w14:textId="7AE0F663" w:rsidR="00A33A6A" w:rsidRPr="000C1F18" w:rsidRDefault="000C1F18" w:rsidP="00D22502">
            <w:pPr>
              <w:pStyle w:val="SOFinalBullets"/>
            </w:pPr>
            <w:r>
              <w:t>C</w:t>
            </w:r>
            <w:r w:rsidR="00A33A6A" w:rsidRPr="000C1F18">
              <w:t>onventions for acknowledging sources (in-text, reference list) regularly applied</w:t>
            </w:r>
          </w:p>
          <w:p w14:paraId="551A6C43" w14:textId="200B8A8E" w:rsidR="00A33A6A" w:rsidRPr="000C1F18" w:rsidRDefault="000C1F18" w:rsidP="00D22502">
            <w:pPr>
              <w:pStyle w:val="SOFinalBullets"/>
            </w:pPr>
            <w:r>
              <w:t>A</w:t>
            </w:r>
            <w:r w:rsidR="00A33A6A" w:rsidRPr="000C1F18">
              <w:t xml:space="preserve">ppropriate </w:t>
            </w:r>
            <w:r w:rsidR="0015790F">
              <w:t>scientific</w:t>
            </w:r>
            <w:r w:rsidR="00A33A6A" w:rsidRPr="000C1F18">
              <w:t xml:space="preserve"> terminology correctly used</w:t>
            </w:r>
          </w:p>
          <w:p w14:paraId="7E375DEB" w14:textId="24B09C0A" w:rsidR="00A33A6A" w:rsidRPr="000C1F18" w:rsidRDefault="000C1F18" w:rsidP="00D22502">
            <w:pPr>
              <w:pStyle w:val="SOFinalBullets"/>
            </w:pPr>
            <w:r>
              <w:lastRenderedPageBreak/>
              <w:t>R</w:t>
            </w:r>
            <w:r w:rsidR="007065AA" w:rsidRPr="000C1F18">
              <w:t>eports are</w:t>
            </w:r>
            <w:r w:rsidR="00A33A6A" w:rsidRPr="000C1F18">
              <w:t xml:space="preserve"> coherent</w:t>
            </w:r>
          </w:p>
          <w:p w14:paraId="02BF5B30" w14:textId="054B9963" w:rsidR="00A33A6A" w:rsidRPr="000C1F18" w:rsidRDefault="000C1F18" w:rsidP="00D22502">
            <w:pPr>
              <w:pStyle w:val="SOFinalBullets"/>
            </w:pPr>
            <w:r>
              <w:t>S</w:t>
            </w:r>
            <w:r w:rsidR="00A33A6A" w:rsidRPr="000C1F18">
              <w:t>tructure of practical report appropriate</w:t>
            </w:r>
            <w:r w:rsidR="00E5605C" w:rsidRPr="000C1F18">
              <w:t>, including all parts specified in subject outline</w:t>
            </w:r>
          </w:p>
          <w:p w14:paraId="6DB49612" w14:textId="77777777" w:rsidR="00E5605C" w:rsidRPr="000C1F18" w:rsidRDefault="00E5605C" w:rsidP="00D22502">
            <w:pPr>
              <w:pStyle w:val="SOFinalBullets"/>
            </w:pPr>
            <w:r w:rsidRPr="000C1F18">
              <w:t>Concise explanations</w:t>
            </w:r>
          </w:p>
          <w:p w14:paraId="55E696C7" w14:textId="3D08BBD5" w:rsidR="00FB0D13" w:rsidRPr="000C1F18" w:rsidRDefault="00E5605C" w:rsidP="00D22502">
            <w:pPr>
              <w:pStyle w:val="SOFinalBullets"/>
            </w:pPr>
            <w:r w:rsidRPr="000C1F18">
              <w:t>Remaining within word limit</w:t>
            </w:r>
          </w:p>
        </w:tc>
        <w:tc>
          <w:tcPr>
            <w:tcW w:w="5247" w:type="dxa"/>
            <w:shd w:val="clear" w:color="auto" w:fill="auto"/>
          </w:tcPr>
          <w:p w14:paraId="30EB68FD" w14:textId="734BA8A1" w:rsidR="00A33A6A" w:rsidRPr="000C1F18" w:rsidRDefault="003B0B82" w:rsidP="00D22502">
            <w:pPr>
              <w:pStyle w:val="SOFinalBullets"/>
            </w:pPr>
            <w:r w:rsidRPr="000C1F18">
              <w:lastRenderedPageBreak/>
              <w:t>S</w:t>
            </w:r>
            <w:r w:rsidR="00A33A6A" w:rsidRPr="000C1F18">
              <w:t>entences are very difficult to read and interpret</w:t>
            </w:r>
          </w:p>
          <w:p w14:paraId="595055BC" w14:textId="5B16375B" w:rsidR="00A33A6A" w:rsidRPr="000C1F18" w:rsidRDefault="003B0B82" w:rsidP="00D22502">
            <w:pPr>
              <w:pStyle w:val="SOFinalBullets"/>
            </w:pPr>
            <w:r w:rsidRPr="000C1F18">
              <w:t>C</w:t>
            </w:r>
            <w:r w:rsidR="00A33A6A" w:rsidRPr="000C1F18">
              <w:t>onventions using formulae or equations, drawing and labelling diagrams frequently inaccurate</w:t>
            </w:r>
          </w:p>
          <w:p w14:paraId="78ADA71E" w14:textId="28C8632C" w:rsidR="00A33A6A" w:rsidRPr="000C1F18" w:rsidRDefault="003B0B82" w:rsidP="00D22502">
            <w:pPr>
              <w:pStyle w:val="SOFinalBullets"/>
            </w:pPr>
            <w:r w:rsidRPr="000C1F18">
              <w:t>C</w:t>
            </w:r>
            <w:r w:rsidR="00A33A6A" w:rsidRPr="000C1F18">
              <w:t>onventions for acknowledging sources (in-text, reference list) not/irregularly applied</w:t>
            </w:r>
          </w:p>
          <w:p w14:paraId="16104E36" w14:textId="54C28844" w:rsidR="00A33A6A" w:rsidRPr="000C1F18" w:rsidRDefault="003B0B82" w:rsidP="00D22502">
            <w:pPr>
              <w:pStyle w:val="SOFinalBullets"/>
            </w:pPr>
            <w:r w:rsidRPr="000C1F18">
              <w:lastRenderedPageBreak/>
              <w:t>A</w:t>
            </w:r>
            <w:r w:rsidR="00A33A6A" w:rsidRPr="000C1F18">
              <w:t xml:space="preserve">ppropriate </w:t>
            </w:r>
            <w:r w:rsidR="0015790F">
              <w:t>scientific</w:t>
            </w:r>
            <w:r w:rsidR="00A33A6A" w:rsidRPr="000C1F18">
              <w:t xml:space="preserve"> terminology rarely/incorrectly used</w:t>
            </w:r>
          </w:p>
          <w:p w14:paraId="624C8562" w14:textId="24318D05" w:rsidR="00A33A6A" w:rsidRPr="000C1F18" w:rsidRDefault="003B0B82" w:rsidP="00D22502">
            <w:pPr>
              <w:pStyle w:val="SOFinalBullets"/>
            </w:pPr>
            <w:r w:rsidRPr="000C1F18">
              <w:t>R</w:t>
            </w:r>
            <w:r w:rsidR="00A33A6A" w:rsidRPr="000C1F18">
              <w:t>eports lack coherence</w:t>
            </w:r>
          </w:p>
          <w:p w14:paraId="4FF012E9" w14:textId="691E25D2" w:rsidR="00F9167A" w:rsidRPr="000C1F18" w:rsidRDefault="003B0B82" w:rsidP="00D22502">
            <w:pPr>
              <w:pStyle w:val="SOFinalBullets"/>
            </w:pPr>
            <w:r w:rsidRPr="000C1F18">
              <w:t>R</w:t>
            </w:r>
            <w:r w:rsidR="00F9167A" w:rsidRPr="000C1F18">
              <w:t>epetition</w:t>
            </w:r>
          </w:p>
          <w:p w14:paraId="1C5BFDEF" w14:textId="23767EF5" w:rsidR="00E5605C" w:rsidRPr="000C1F18" w:rsidRDefault="003B0B82" w:rsidP="00D22502">
            <w:pPr>
              <w:pStyle w:val="SOFinalBullets"/>
            </w:pPr>
            <w:r w:rsidRPr="000C1F18">
              <w:t>E</w:t>
            </w:r>
            <w:r w:rsidR="00A33A6A" w:rsidRPr="000C1F18">
              <w:t>lements of practical report missing</w:t>
            </w:r>
          </w:p>
          <w:p w14:paraId="52277BB7" w14:textId="2F4EFBA6" w:rsidR="00A33A6A" w:rsidRPr="000C1F18" w:rsidRDefault="003B0B82" w:rsidP="00D22502">
            <w:pPr>
              <w:pStyle w:val="SOFinalBullets"/>
            </w:pPr>
            <w:r w:rsidRPr="000C1F18">
              <w:t>E</w:t>
            </w:r>
            <w:r w:rsidR="00E5605C" w:rsidRPr="000C1F18">
              <w:t>xceeding word limit</w:t>
            </w:r>
          </w:p>
        </w:tc>
      </w:tr>
      <w:tr w:rsidR="00BE4D7F" w:rsidRPr="000C1F18" w14:paraId="6CDD57CB" w14:textId="77777777" w:rsidTr="00E21EBC">
        <w:trPr>
          <w:trHeight w:val="2542"/>
        </w:trPr>
        <w:tc>
          <w:tcPr>
            <w:tcW w:w="1759" w:type="dxa"/>
            <w:vMerge w:val="restart"/>
            <w:shd w:val="clear" w:color="auto" w:fill="D9E2F3" w:themeFill="accent5" w:themeFillTint="33"/>
            <w:vAlign w:val="center"/>
          </w:tcPr>
          <w:p w14:paraId="09748229" w14:textId="3CE0D969" w:rsidR="00BE4D7F" w:rsidRPr="000C1F18" w:rsidRDefault="00BE4D7F" w:rsidP="00E5605C">
            <w:pPr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lastRenderedPageBreak/>
              <w:t>General comments for teachers</w:t>
            </w:r>
          </w:p>
        </w:tc>
        <w:tc>
          <w:tcPr>
            <w:tcW w:w="2347" w:type="dxa"/>
            <w:shd w:val="clear" w:color="auto" w:fill="D9E2F3" w:themeFill="accent5" w:themeFillTint="33"/>
            <w:vAlign w:val="center"/>
          </w:tcPr>
          <w:p w14:paraId="55B216F1" w14:textId="0832975D" w:rsidR="00BE4D7F" w:rsidRPr="000C1F18" w:rsidRDefault="00BE4D7F" w:rsidP="00D22502">
            <w:pPr>
              <w:pStyle w:val="SOFinalBullets"/>
            </w:pPr>
            <w:r>
              <w:t>Inquiry Folio – Science Inquiry Skills tasks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942E5E9" w14:textId="29E54377" w:rsidR="00BE4D7F" w:rsidRPr="000C1F18" w:rsidRDefault="00BE4D7F" w:rsidP="00D22502">
            <w:pPr>
              <w:pStyle w:val="SOFinalBullets"/>
            </w:pPr>
            <w:r>
              <w:t>O</w:t>
            </w:r>
            <w:r w:rsidRPr="000C1F18">
              <w:t xml:space="preserve">pen ended tasks allow students to investigate problems </w:t>
            </w:r>
            <w:r w:rsidRPr="000C1F18">
              <w:rPr>
                <w:i/>
              </w:rPr>
              <w:t>rather than</w:t>
            </w:r>
            <w:r w:rsidRPr="000C1F18">
              <w:t xml:space="preserve"> tweak existing methods</w:t>
            </w:r>
          </w:p>
          <w:p w14:paraId="3C54EDEE" w14:textId="1E29ED3A" w:rsidR="00BE4D7F" w:rsidRPr="000C1F18" w:rsidRDefault="00BE4D7F" w:rsidP="00D22502">
            <w:pPr>
              <w:pStyle w:val="SOFinalBullets"/>
            </w:pPr>
            <w:r>
              <w:t>T</w:t>
            </w:r>
            <w:r w:rsidRPr="000C1F18">
              <w:t>ask allows for exploration of situation with uncertain outcome</w:t>
            </w:r>
          </w:p>
          <w:p w14:paraId="5DDEB474" w14:textId="47D676E8" w:rsidR="00BE4D7F" w:rsidRDefault="00BE4D7F" w:rsidP="00D22502">
            <w:pPr>
              <w:pStyle w:val="SOFinalBullets"/>
            </w:pPr>
            <w:r w:rsidRPr="000C1F18">
              <w:t>Opportunities to ponder, disc</w:t>
            </w:r>
            <w:r>
              <w:t>uss, and research problems leading</w:t>
            </w:r>
            <w:r w:rsidRPr="000C1F18">
              <w:t xml:space="preserve"> to creative deconstructions.</w:t>
            </w:r>
          </w:p>
          <w:p w14:paraId="099C7575" w14:textId="572C6D92" w:rsidR="00BE4D7F" w:rsidRPr="000C1F18" w:rsidRDefault="00BE4D7F" w:rsidP="00D22502">
            <w:pPr>
              <w:pStyle w:val="SOFinalBullets"/>
            </w:pPr>
            <w:r>
              <w:t>Tasks focused on science inquiry skills</w:t>
            </w:r>
          </w:p>
          <w:p w14:paraId="2DBC54A1" w14:textId="22AFDC1D" w:rsidR="00BE4D7F" w:rsidRPr="000C1F18" w:rsidRDefault="00BE4D7F" w:rsidP="00D22502">
            <w:pPr>
              <w:pStyle w:val="SOFinalBullets"/>
            </w:pPr>
            <w:r w:rsidRPr="000C1F18">
              <w:t>Sufficient balance of descriptio</w:t>
            </w:r>
            <w:r>
              <w:t>ns and explanations in tasks</w:t>
            </w:r>
          </w:p>
          <w:p w14:paraId="2D0772CA" w14:textId="3D08DED0" w:rsidR="00BE4D7F" w:rsidRDefault="00BE4D7F" w:rsidP="00D22502">
            <w:pPr>
              <w:pStyle w:val="SOFinalBullets"/>
            </w:pPr>
            <w:r>
              <w:t>Task</w:t>
            </w:r>
            <w:r w:rsidRPr="000C1F18">
              <w:t xml:space="preserve">s give the opportunity to analyse graphs and other data </w:t>
            </w:r>
          </w:p>
          <w:p w14:paraId="7ED2783C" w14:textId="358DA5E7" w:rsidR="00BE4D7F" w:rsidRPr="000C1F18" w:rsidRDefault="00BE4D7F" w:rsidP="00D22502">
            <w:pPr>
              <w:pStyle w:val="SOFinalBullets"/>
            </w:pPr>
            <w:r>
              <w:t>Task</w:t>
            </w:r>
            <w:r w:rsidRPr="000C1F18">
              <w:t>s provide opportunity to apply knowledge and understanding in unfamiliar contexts</w:t>
            </w:r>
          </w:p>
        </w:tc>
        <w:tc>
          <w:tcPr>
            <w:tcW w:w="5247" w:type="dxa"/>
            <w:shd w:val="clear" w:color="auto" w:fill="auto"/>
          </w:tcPr>
          <w:p w14:paraId="50CD0C62" w14:textId="54D72B53" w:rsidR="00BE4D7F" w:rsidRPr="000C1F18" w:rsidRDefault="00BE4D7F" w:rsidP="00D22502">
            <w:pPr>
              <w:pStyle w:val="SOFinalBullets"/>
            </w:pPr>
            <w:r w:rsidRPr="000C1F18">
              <w:t xml:space="preserve">The scaffolding in investigation(s) limit the ability of the student to show a high level of capability/analysis/evaluation.  </w:t>
            </w:r>
          </w:p>
          <w:p w14:paraId="31AB5A6D" w14:textId="77777777" w:rsidR="00BE4D7F" w:rsidRDefault="00BE4D7F" w:rsidP="00D22502">
            <w:pPr>
              <w:pStyle w:val="SOFinalBullets"/>
            </w:pPr>
            <w:r w:rsidRPr="000C1F18">
              <w:t>Very prescriptive tasks not allowing students to provide evidence of their deconstruction and investigation design skills.</w:t>
            </w:r>
          </w:p>
          <w:p w14:paraId="2370F259" w14:textId="77777777" w:rsidR="00BE4D7F" w:rsidRDefault="00BE4D7F" w:rsidP="00D22502">
            <w:pPr>
              <w:pStyle w:val="SOFinalBullets"/>
            </w:pPr>
            <w:r>
              <w:t>Tasks focused on only recall and/or science understanding with little opportunity to show understanding application</w:t>
            </w:r>
          </w:p>
          <w:p w14:paraId="1035E4E2" w14:textId="16917B3E" w:rsidR="00BE4D7F" w:rsidRPr="000C1F18" w:rsidRDefault="00BE4D7F" w:rsidP="00D22502">
            <w:pPr>
              <w:pStyle w:val="SOFinalBullets"/>
            </w:pPr>
            <w:r>
              <w:t>Tasks</w:t>
            </w:r>
            <w:r w:rsidRPr="000C1F18">
              <w:t xml:space="preserve"> focus too heavi</w:t>
            </w:r>
            <w:r w:rsidR="00E21EBC">
              <w:t>ly on the routine and on recall</w:t>
            </w:r>
          </w:p>
          <w:p w14:paraId="2C26F04C" w14:textId="22B52A15" w:rsidR="00BE4D7F" w:rsidRPr="000C1F18" w:rsidRDefault="00BE4D7F" w:rsidP="00D22502">
            <w:pPr>
              <w:pStyle w:val="SOFinalBullets"/>
            </w:pPr>
            <w:r w:rsidRPr="000C1F18">
              <w:t>Set of tasks provide little opportunity to explain concepts in depth/ apply understanding in new contexts</w:t>
            </w:r>
          </w:p>
        </w:tc>
      </w:tr>
      <w:tr w:rsidR="00BE4D7F" w:rsidRPr="000C1F18" w14:paraId="640F6B95" w14:textId="77777777" w:rsidTr="00E21EBC">
        <w:trPr>
          <w:trHeight w:val="274"/>
        </w:trPr>
        <w:tc>
          <w:tcPr>
            <w:tcW w:w="1759" w:type="dxa"/>
            <w:vMerge/>
            <w:shd w:val="clear" w:color="auto" w:fill="D9E2F3" w:themeFill="accent5" w:themeFillTint="33"/>
            <w:vAlign w:val="center"/>
          </w:tcPr>
          <w:p w14:paraId="246DA822" w14:textId="77777777" w:rsidR="00BE4D7F" w:rsidRPr="000C1F18" w:rsidRDefault="00BE4D7F" w:rsidP="00E5605C">
            <w:pPr>
              <w:rPr>
                <w:rFonts w:ascii="Roboto Light" w:hAnsi="Roboto Light" w:cs="Arial"/>
                <w:b/>
              </w:rPr>
            </w:pPr>
          </w:p>
        </w:tc>
        <w:tc>
          <w:tcPr>
            <w:tcW w:w="2347" w:type="dxa"/>
            <w:shd w:val="clear" w:color="auto" w:fill="D9E2F3" w:themeFill="accent5" w:themeFillTint="33"/>
            <w:vAlign w:val="center"/>
          </w:tcPr>
          <w:p w14:paraId="1DD7E36A" w14:textId="498FB2AE" w:rsidR="00BE4D7F" w:rsidRPr="000C1F18" w:rsidRDefault="00BE4D7F" w:rsidP="00D22502">
            <w:pPr>
              <w:pStyle w:val="SOFinalBullets"/>
            </w:pPr>
            <w:r>
              <w:t>Inquiry Folio – Science as a Human Endeavour task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1F523E2B" w14:textId="77777777" w:rsidR="00BE4D7F" w:rsidRPr="000C1F18" w:rsidRDefault="00BE4D7F" w:rsidP="00D22502">
            <w:pPr>
              <w:pStyle w:val="SOFinalBullets"/>
            </w:pPr>
            <w:r w:rsidRPr="000C1F18">
              <w:t xml:space="preserve">Task clearly directs students towards a SHE investigation </w:t>
            </w:r>
            <w:r w:rsidRPr="000C1F18">
              <w:rPr>
                <w:i/>
              </w:rPr>
              <w:t>rather than</w:t>
            </w:r>
            <w:r w:rsidRPr="000C1F18">
              <w:t xml:space="preserve"> a research topic</w:t>
            </w:r>
          </w:p>
          <w:p w14:paraId="0B5FA6EF" w14:textId="1F0BB8D6" w:rsidR="00BE4D7F" w:rsidRPr="00CD2484" w:rsidRDefault="00BE4D7F" w:rsidP="00D22502">
            <w:pPr>
              <w:pStyle w:val="SOFinalBullets"/>
            </w:pPr>
            <w:r w:rsidRPr="000C1F18">
              <w:t xml:space="preserve">Highlighting that the focus of the </w:t>
            </w:r>
            <w:r>
              <w:t xml:space="preserve">SHE </w:t>
            </w:r>
            <w:r w:rsidRPr="000C1F18">
              <w:t>task is the interaction between science and society</w:t>
            </w:r>
          </w:p>
        </w:tc>
        <w:tc>
          <w:tcPr>
            <w:tcW w:w="5247" w:type="dxa"/>
            <w:shd w:val="clear" w:color="auto" w:fill="auto"/>
          </w:tcPr>
          <w:p w14:paraId="7CA7B1BD" w14:textId="77777777" w:rsidR="00BE4D7F" w:rsidRPr="000C1F18" w:rsidRDefault="00BE4D7F" w:rsidP="00D22502">
            <w:pPr>
              <w:pStyle w:val="SOFinalBullets"/>
            </w:pPr>
            <w:r w:rsidRPr="000C1F18">
              <w:t xml:space="preserve">Task directs students towards an issues investigation rather than a SHE investigation </w:t>
            </w:r>
          </w:p>
          <w:p w14:paraId="7E3C22C9" w14:textId="0FCA733B" w:rsidR="00BE4D7F" w:rsidRPr="000C1F18" w:rsidRDefault="00BE4D7F" w:rsidP="00D22502">
            <w:pPr>
              <w:pStyle w:val="SOFinalBullets"/>
            </w:pPr>
            <w:r>
              <w:t>Focus is not contemporary</w:t>
            </w:r>
          </w:p>
        </w:tc>
      </w:tr>
      <w:tr w:rsidR="00BE4D7F" w:rsidRPr="000C1F18" w14:paraId="103E6961" w14:textId="77777777" w:rsidTr="00E21EBC">
        <w:trPr>
          <w:trHeight w:val="274"/>
        </w:trPr>
        <w:tc>
          <w:tcPr>
            <w:tcW w:w="1759" w:type="dxa"/>
            <w:vMerge/>
            <w:shd w:val="clear" w:color="auto" w:fill="D9E2F3" w:themeFill="accent5" w:themeFillTint="33"/>
            <w:vAlign w:val="center"/>
          </w:tcPr>
          <w:p w14:paraId="3A6B7327" w14:textId="77777777" w:rsidR="00BE4D7F" w:rsidRPr="000C1F18" w:rsidRDefault="00BE4D7F" w:rsidP="00E5605C">
            <w:pPr>
              <w:rPr>
                <w:rFonts w:ascii="Roboto Light" w:hAnsi="Roboto Light" w:cs="Arial"/>
                <w:b/>
              </w:rPr>
            </w:pPr>
          </w:p>
        </w:tc>
        <w:tc>
          <w:tcPr>
            <w:tcW w:w="2347" w:type="dxa"/>
            <w:shd w:val="clear" w:color="auto" w:fill="D9E2F3" w:themeFill="accent5" w:themeFillTint="33"/>
            <w:vAlign w:val="center"/>
          </w:tcPr>
          <w:p w14:paraId="472D61A1" w14:textId="3C41F816" w:rsidR="00BE4D7F" w:rsidRDefault="00BE4D7F" w:rsidP="00D22502">
            <w:pPr>
              <w:pStyle w:val="SOFinalBullets"/>
            </w:pPr>
            <w:r>
              <w:t>Inquiry Folio – Inquiry Design Proposal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27A8774D" w14:textId="0B674AEC" w:rsidR="00BE4D7F" w:rsidRDefault="00BE4D7F" w:rsidP="00D22502">
            <w:pPr>
              <w:pStyle w:val="SOFinalBullets"/>
            </w:pPr>
            <w:r>
              <w:t>Task provides opportunity for innovation</w:t>
            </w:r>
          </w:p>
          <w:p w14:paraId="4C75A7C8" w14:textId="58C48355" w:rsidR="00BE4D7F" w:rsidRPr="000C1F18" w:rsidRDefault="00BE4D7F" w:rsidP="00D22502">
            <w:pPr>
              <w:pStyle w:val="SOFinalBullets"/>
            </w:pPr>
            <w:r>
              <w:t>Inquiry a</w:t>
            </w:r>
            <w:r w:rsidRPr="000C1F18">
              <w:t>llows for exploration of situation with uncertain outcome</w:t>
            </w:r>
          </w:p>
          <w:p w14:paraId="33073BC0" w14:textId="6E778C12" w:rsidR="00BE4D7F" w:rsidRPr="000C1F18" w:rsidRDefault="00BE4D7F" w:rsidP="00D22502">
            <w:pPr>
              <w:pStyle w:val="SOFinalBullets"/>
            </w:pPr>
            <w:r>
              <w:t>Investigation has a real-life context</w:t>
            </w:r>
          </w:p>
        </w:tc>
        <w:tc>
          <w:tcPr>
            <w:tcW w:w="5247" w:type="dxa"/>
            <w:shd w:val="clear" w:color="auto" w:fill="auto"/>
          </w:tcPr>
          <w:p w14:paraId="22C8767A" w14:textId="674DF77C" w:rsidR="00BE4D7F" w:rsidRDefault="00BE4D7F" w:rsidP="00D22502">
            <w:pPr>
              <w:pStyle w:val="SOFinalBullets"/>
            </w:pPr>
            <w:r>
              <w:t>Task sets up</w:t>
            </w:r>
            <w:r w:rsidRPr="000C1F18">
              <w:t xml:space="preserve"> s</w:t>
            </w:r>
            <w:r>
              <w:t>tudents to simply</w:t>
            </w:r>
            <w:r w:rsidRPr="000C1F18">
              <w:t xml:space="preserve"> tweak </w:t>
            </w:r>
            <w:r>
              <w:t>an existing method</w:t>
            </w:r>
          </w:p>
          <w:p w14:paraId="378BFB8F" w14:textId="6CC8AF2E" w:rsidR="00BE4D7F" w:rsidRPr="000C1F18" w:rsidRDefault="00BE4D7F" w:rsidP="00D22502">
            <w:pPr>
              <w:pStyle w:val="SOFinalBullets"/>
            </w:pPr>
            <w:r>
              <w:t>Inquiry is not related to the focus of the program</w:t>
            </w:r>
          </w:p>
        </w:tc>
      </w:tr>
      <w:tr w:rsidR="00BE4D7F" w:rsidRPr="000C1F18" w14:paraId="425047E0" w14:textId="77777777" w:rsidTr="00E21EBC">
        <w:trPr>
          <w:trHeight w:val="274"/>
        </w:trPr>
        <w:tc>
          <w:tcPr>
            <w:tcW w:w="1759" w:type="dxa"/>
            <w:vMerge/>
            <w:shd w:val="clear" w:color="auto" w:fill="D9E2F3" w:themeFill="accent5" w:themeFillTint="33"/>
            <w:vAlign w:val="center"/>
          </w:tcPr>
          <w:p w14:paraId="1C56374E" w14:textId="77777777" w:rsidR="00BE4D7F" w:rsidRPr="000C1F18" w:rsidRDefault="00BE4D7F" w:rsidP="00E5605C">
            <w:pPr>
              <w:rPr>
                <w:rFonts w:ascii="Roboto Light" w:hAnsi="Roboto Light" w:cs="Arial"/>
                <w:b/>
              </w:rPr>
            </w:pPr>
          </w:p>
        </w:tc>
        <w:tc>
          <w:tcPr>
            <w:tcW w:w="2347" w:type="dxa"/>
            <w:shd w:val="clear" w:color="auto" w:fill="D9E2F3" w:themeFill="accent5" w:themeFillTint="33"/>
            <w:vAlign w:val="center"/>
          </w:tcPr>
          <w:p w14:paraId="329459B8" w14:textId="136345AE" w:rsidR="00BE4D7F" w:rsidRDefault="00BE4D7F" w:rsidP="00D22502">
            <w:pPr>
              <w:pStyle w:val="SOFinalBullets"/>
            </w:pPr>
            <w:r>
              <w:t>Collaborative Inquiry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316AF9D1" w14:textId="79DB994F" w:rsidR="00BE4D7F" w:rsidRDefault="00BE4D7F" w:rsidP="00D22502">
            <w:pPr>
              <w:pStyle w:val="SOFinalBullets"/>
            </w:pPr>
            <w:r>
              <w:t>Task provides opportunity for wide-ranging ways of investigating or solving the problem</w:t>
            </w:r>
          </w:p>
          <w:p w14:paraId="4F371A6C" w14:textId="77777777" w:rsidR="00BE4D7F" w:rsidRDefault="00BE4D7F" w:rsidP="00D22502">
            <w:pPr>
              <w:pStyle w:val="SOFinalBullets"/>
            </w:pPr>
            <w:r>
              <w:t>Groups organised to maximize success</w:t>
            </w:r>
          </w:p>
          <w:p w14:paraId="0042AC08" w14:textId="686A3773" w:rsidR="00BE4D7F" w:rsidRPr="000C1F18" w:rsidRDefault="00BE4D7F" w:rsidP="00D22502">
            <w:pPr>
              <w:pStyle w:val="SOFinalBullets"/>
            </w:pPr>
            <w:r>
              <w:t>Solutions to the investigation do not necessarily depend on expensive or extensive equipment.</w:t>
            </w:r>
          </w:p>
        </w:tc>
        <w:tc>
          <w:tcPr>
            <w:tcW w:w="5247" w:type="dxa"/>
            <w:shd w:val="clear" w:color="auto" w:fill="auto"/>
          </w:tcPr>
          <w:p w14:paraId="1FCA4722" w14:textId="77777777" w:rsidR="00BE4D7F" w:rsidRDefault="00BE4D7F" w:rsidP="00D22502">
            <w:pPr>
              <w:pStyle w:val="SOFinalBullets"/>
            </w:pPr>
            <w:r>
              <w:t>Solution to the problem is too elementary or too complex</w:t>
            </w:r>
          </w:p>
          <w:p w14:paraId="537BC36D" w14:textId="77777777" w:rsidR="00BE4D7F" w:rsidRDefault="00BE4D7F" w:rsidP="00D22502">
            <w:pPr>
              <w:pStyle w:val="SOFinalBullets"/>
            </w:pPr>
            <w:r>
              <w:t>Outcome of the investigation is already ‘known’.</w:t>
            </w:r>
          </w:p>
          <w:p w14:paraId="18CE6DA0" w14:textId="0D95E266" w:rsidR="00BE4D7F" w:rsidRPr="000C1F18" w:rsidRDefault="00BE4D7F" w:rsidP="00D22502">
            <w:pPr>
              <w:pStyle w:val="SOFinalBullets"/>
            </w:pPr>
            <w:r>
              <w:t>Task is not clear about the requirements for the pitch.</w:t>
            </w:r>
          </w:p>
        </w:tc>
      </w:tr>
      <w:tr w:rsidR="00BE4D7F" w:rsidRPr="000C1F18" w14:paraId="419246CF" w14:textId="77777777" w:rsidTr="00E21EBC">
        <w:trPr>
          <w:trHeight w:val="274"/>
        </w:trPr>
        <w:tc>
          <w:tcPr>
            <w:tcW w:w="1759" w:type="dxa"/>
            <w:vMerge/>
            <w:shd w:val="clear" w:color="auto" w:fill="D9E2F3" w:themeFill="accent5" w:themeFillTint="33"/>
            <w:vAlign w:val="center"/>
          </w:tcPr>
          <w:p w14:paraId="72C9400A" w14:textId="77777777" w:rsidR="00BE4D7F" w:rsidRPr="000C1F18" w:rsidRDefault="00BE4D7F" w:rsidP="00CD2484">
            <w:pPr>
              <w:rPr>
                <w:rFonts w:ascii="Roboto Light" w:hAnsi="Roboto Light" w:cs="Arial"/>
                <w:b/>
              </w:rPr>
            </w:pPr>
          </w:p>
        </w:tc>
        <w:tc>
          <w:tcPr>
            <w:tcW w:w="2347" w:type="dxa"/>
            <w:shd w:val="clear" w:color="auto" w:fill="D9E2F3" w:themeFill="accent5" w:themeFillTint="33"/>
            <w:vAlign w:val="center"/>
          </w:tcPr>
          <w:p w14:paraId="2DAAA310" w14:textId="55AFC8AE" w:rsidR="00BE4D7F" w:rsidRDefault="00BE4D7F" w:rsidP="00D22502">
            <w:pPr>
              <w:pStyle w:val="SOFinalBullets"/>
            </w:pPr>
            <w:r>
              <w:t>Individual Inquiry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063E7827" w14:textId="54C279BD" w:rsidR="00BE4D7F" w:rsidRPr="000C1F18" w:rsidRDefault="00BE4D7F" w:rsidP="00D22502">
            <w:pPr>
              <w:pStyle w:val="SOFinalBullets"/>
            </w:pPr>
            <w:r>
              <w:t>Feedback on the proposal enables the investigation to be put into practice with a reasonable expectation of obtaining results.</w:t>
            </w:r>
          </w:p>
        </w:tc>
        <w:tc>
          <w:tcPr>
            <w:tcW w:w="5247" w:type="dxa"/>
            <w:shd w:val="clear" w:color="auto" w:fill="auto"/>
          </w:tcPr>
          <w:p w14:paraId="259433C1" w14:textId="05ED91F3" w:rsidR="004F6C63" w:rsidRPr="000C1F18" w:rsidRDefault="004F6C63" w:rsidP="00D22502">
            <w:pPr>
              <w:pStyle w:val="SOFinalBullets"/>
            </w:pPr>
            <w:r>
              <w:t>Method implemented by the students has a flawed procedure preventing them from obtaining useful/relevant data because of i</w:t>
            </w:r>
            <w:r w:rsidR="00BE4D7F">
              <w:t xml:space="preserve">nsufficient </w:t>
            </w:r>
            <w:r>
              <w:t>feedback.</w:t>
            </w:r>
          </w:p>
        </w:tc>
      </w:tr>
    </w:tbl>
    <w:p w14:paraId="149F5234" w14:textId="77777777" w:rsidR="00A7214C" w:rsidRPr="00E21EBC" w:rsidRDefault="00A7214C" w:rsidP="00E21EBC"/>
    <w:sectPr w:rsidR="00A7214C" w:rsidRPr="00E21EBC" w:rsidSect="00846649">
      <w:headerReference w:type="default" r:id="rId11"/>
      <w:footerReference w:type="default" r:id="rId12"/>
      <w:pgSz w:w="16838" w:h="11906" w:orient="landscape" w:code="237"/>
      <w:pgMar w:top="1021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B097" w14:textId="77777777" w:rsidR="00F50F40" w:rsidRDefault="00F50F40" w:rsidP="00956962">
      <w:r>
        <w:separator/>
      </w:r>
    </w:p>
  </w:endnote>
  <w:endnote w:type="continuationSeparator" w:id="0">
    <w:p w14:paraId="4E8A2085" w14:textId="77777777" w:rsidR="00F50F40" w:rsidRDefault="00F50F40" w:rsidP="0095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CF5A" w14:textId="120C9331" w:rsidR="00A7214C" w:rsidRPr="00A7214C" w:rsidRDefault="00A7214C">
    <w:pPr>
      <w:pStyle w:val="Footer"/>
      <w:rPr>
        <w:rFonts w:cs="Arial"/>
        <w:sz w:val="16"/>
      </w:rPr>
    </w:pPr>
    <w:r w:rsidRPr="00A7214C">
      <w:rPr>
        <w:rFonts w:cs="Arial"/>
        <w:sz w:val="16"/>
      </w:rPr>
      <w:t xml:space="preserve">Ref: </w:t>
    </w:r>
    <w:r w:rsidRPr="00A7214C">
      <w:rPr>
        <w:rFonts w:cs="Arial"/>
        <w:sz w:val="16"/>
      </w:rPr>
      <w:fldChar w:fldCharType="begin"/>
    </w:r>
    <w:r w:rsidRPr="00A7214C">
      <w:rPr>
        <w:rFonts w:cs="Arial"/>
        <w:sz w:val="16"/>
      </w:rPr>
      <w:instrText xml:space="preserve"> DOCPROPERTY  Objective-Id  \* MERGEFORMAT </w:instrText>
    </w:r>
    <w:r w:rsidRPr="00A7214C">
      <w:rPr>
        <w:rFonts w:cs="Arial"/>
        <w:sz w:val="16"/>
      </w:rPr>
      <w:fldChar w:fldCharType="separate"/>
    </w:r>
    <w:r w:rsidR="00263C73">
      <w:rPr>
        <w:rFonts w:cs="Arial"/>
        <w:sz w:val="16"/>
      </w:rPr>
      <w:t>A792738</w:t>
    </w:r>
    <w:r w:rsidRPr="00A7214C">
      <w:rPr>
        <w:rFonts w:cs="Arial"/>
        <w:sz w:val="16"/>
      </w:rPr>
      <w:fldChar w:fldCharType="end"/>
    </w:r>
    <w:r w:rsidRPr="00A7214C">
      <w:rPr>
        <w:rFonts w:cs="Arial"/>
        <w:sz w:val="16"/>
      </w:rPr>
      <w:t xml:space="preserve">, </w:t>
    </w:r>
    <w:r w:rsidRPr="00A7214C">
      <w:rPr>
        <w:rFonts w:cs="Arial"/>
        <w:sz w:val="16"/>
      </w:rPr>
      <w:fldChar w:fldCharType="begin"/>
    </w:r>
    <w:r w:rsidRPr="00A7214C">
      <w:rPr>
        <w:rFonts w:cs="Arial"/>
        <w:sz w:val="16"/>
      </w:rPr>
      <w:instrText xml:space="preserve"> DOCPROPERTY  Objective-Version  \* MERGEFORMAT </w:instrText>
    </w:r>
    <w:r w:rsidRPr="00A7214C">
      <w:rPr>
        <w:rFonts w:cs="Arial"/>
        <w:sz w:val="16"/>
      </w:rPr>
      <w:fldChar w:fldCharType="separate"/>
    </w:r>
    <w:r w:rsidR="00263C73">
      <w:rPr>
        <w:rFonts w:cs="Arial"/>
        <w:sz w:val="16"/>
      </w:rPr>
      <w:t>2.0</w:t>
    </w:r>
    <w:r w:rsidRPr="00A7214C">
      <w:rPr>
        <w:rFonts w:cs="Arial"/>
        <w:sz w:val="16"/>
      </w:rPr>
      <w:fldChar w:fldCharType="end"/>
    </w:r>
    <w:r w:rsidRPr="00A7214C">
      <w:rPr>
        <w:rFonts w:cs="Arial"/>
        <w:sz w:val="16"/>
      </w:rPr>
      <w:tab/>
    </w:r>
    <w:r w:rsidRPr="00A7214C">
      <w:rPr>
        <w:rFonts w:cs="Arial"/>
        <w:sz w:val="16"/>
      </w:rPr>
      <w:tab/>
    </w:r>
    <w:r w:rsidRPr="00A7214C">
      <w:rPr>
        <w:rFonts w:cs="Arial"/>
        <w:sz w:val="16"/>
      </w:rPr>
      <w:fldChar w:fldCharType="begin"/>
    </w:r>
    <w:r w:rsidRPr="00A7214C">
      <w:rPr>
        <w:rFonts w:cs="Arial"/>
        <w:sz w:val="16"/>
      </w:rPr>
      <w:instrText xml:space="preserve"> PAGE  \* MERGEFORMAT </w:instrText>
    </w:r>
    <w:r w:rsidRPr="00A7214C">
      <w:rPr>
        <w:rFonts w:cs="Arial"/>
        <w:sz w:val="16"/>
      </w:rPr>
      <w:fldChar w:fldCharType="separate"/>
    </w:r>
    <w:r w:rsidR="00CC26F8">
      <w:rPr>
        <w:rFonts w:cs="Arial"/>
        <w:noProof/>
        <w:sz w:val="16"/>
      </w:rPr>
      <w:t>1</w:t>
    </w:r>
    <w:r w:rsidRPr="00A7214C">
      <w:rPr>
        <w:rFonts w:cs="Arial"/>
        <w:sz w:val="16"/>
      </w:rPr>
      <w:fldChar w:fldCharType="end"/>
    </w:r>
    <w:r w:rsidRPr="00A7214C">
      <w:rPr>
        <w:rFonts w:cs="Arial"/>
        <w:sz w:val="16"/>
      </w:rPr>
      <w:t xml:space="preserve"> of </w:t>
    </w:r>
    <w:r w:rsidRPr="00A7214C">
      <w:rPr>
        <w:rFonts w:cs="Arial"/>
        <w:sz w:val="16"/>
      </w:rPr>
      <w:fldChar w:fldCharType="begin"/>
    </w:r>
    <w:r w:rsidRPr="00A7214C">
      <w:rPr>
        <w:rFonts w:cs="Arial"/>
        <w:sz w:val="16"/>
      </w:rPr>
      <w:instrText xml:space="preserve"> NUMPAGES  \* MERGEFORMAT </w:instrText>
    </w:r>
    <w:r w:rsidRPr="00A7214C">
      <w:rPr>
        <w:rFonts w:cs="Arial"/>
        <w:sz w:val="16"/>
      </w:rPr>
      <w:fldChar w:fldCharType="separate"/>
    </w:r>
    <w:r w:rsidR="00CC26F8">
      <w:rPr>
        <w:rFonts w:cs="Arial"/>
        <w:noProof/>
        <w:sz w:val="16"/>
      </w:rPr>
      <w:t>5</w:t>
    </w:r>
    <w:r w:rsidRPr="00A7214C">
      <w:rPr>
        <w:rFonts w:cs="Arial"/>
        <w:sz w:val="16"/>
      </w:rPr>
      <w:fldChar w:fldCharType="end"/>
    </w:r>
  </w:p>
  <w:p w14:paraId="5D6E7155" w14:textId="1F7F5CDC" w:rsidR="005112B3" w:rsidRDefault="00A7214C">
    <w:pPr>
      <w:pStyle w:val="Footer"/>
    </w:pPr>
    <w:r w:rsidRPr="00A7214C">
      <w:rPr>
        <w:rFonts w:cs="Arial"/>
        <w:sz w:val="16"/>
      </w:rPr>
      <w:t>Last Updated:</w:t>
    </w:r>
    <w:r w:rsidR="003A4B66">
      <w:rPr>
        <w:rFonts w:cs="Arial"/>
        <w:sz w:val="16"/>
      </w:rPr>
      <w:t xml:space="preserve">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2B7C" w14:textId="77777777" w:rsidR="00F50F40" w:rsidRDefault="00F50F40" w:rsidP="00956962">
      <w:r>
        <w:separator/>
      </w:r>
    </w:p>
  </w:footnote>
  <w:footnote w:type="continuationSeparator" w:id="0">
    <w:p w14:paraId="20962BB4" w14:textId="77777777" w:rsidR="00F50F40" w:rsidRDefault="00F50F40" w:rsidP="0095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8440" w14:textId="34E9E0EA" w:rsidR="00FB432D" w:rsidRDefault="00FB43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664994" wp14:editId="68F742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MSIPCMc9a54b2d932b76f1291d77b3" descr="{&quot;HashCode&quot;:11780620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66B96" w14:textId="2E4F8952" w:rsidR="00FB432D" w:rsidRPr="00FB432D" w:rsidRDefault="00FB432D" w:rsidP="00FB432D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FB432D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64994" id="_x0000_t202" coordsize="21600,21600" o:spt="202" path="m,l,21600r21600,l21600,xe">
              <v:stroke joinstyle="miter"/>
              <v:path gradientshapeok="t" o:connecttype="rect"/>
            </v:shapetype>
            <v:shape id="MSIPCMc9a54b2d932b76f1291d77b3" o:spid="_x0000_s1026" type="#_x0000_t202" alt="{&quot;HashCode&quot;:1178062039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45E66B96" w14:textId="2E4F8952" w:rsidR="00FB432D" w:rsidRPr="00FB432D" w:rsidRDefault="00FB432D" w:rsidP="00FB432D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FB432D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C48"/>
    <w:multiLevelType w:val="hybridMultilevel"/>
    <w:tmpl w:val="0E6C8C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F12"/>
    <w:multiLevelType w:val="hybridMultilevel"/>
    <w:tmpl w:val="B710655C"/>
    <w:lvl w:ilvl="0" w:tplc="67F229AA">
      <w:numFmt w:val="bullet"/>
      <w:lvlText w:val="-"/>
      <w:lvlJc w:val="left"/>
      <w:pPr>
        <w:ind w:left="682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39D96A53"/>
    <w:multiLevelType w:val="hybridMultilevel"/>
    <w:tmpl w:val="8C8EAAC0"/>
    <w:lvl w:ilvl="0" w:tplc="28383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84E"/>
    <w:multiLevelType w:val="hybridMultilevel"/>
    <w:tmpl w:val="E7BA78E6"/>
    <w:lvl w:ilvl="0" w:tplc="75A85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D4"/>
    <w:multiLevelType w:val="hybridMultilevel"/>
    <w:tmpl w:val="E576865E"/>
    <w:lvl w:ilvl="0" w:tplc="67F229A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7CF"/>
    <w:multiLevelType w:val="hybridMultilevel"/>
    <w:tmpl w:val="2C82DE00"/>
    <w:lvl w:ilvl="0" w:tplc="20BC44FE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6517"/>
    <w:multiLevelType w:val="hybridMultilevel"/>
    <w:tmpl w:val="499EA1EE"/>
    <w:lvl w:ilvl="0" w:tplc="B8FC45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80982">
    <w:abstractNumId w:val="6"/>
  </w:num>
  <w:num w:numId="2" w16cid:durableId="574390219">
    <w:abstractNumId w:val="3"/>
  </w:num>
  <w:num w:numId="3" w16cid:durableId="1640571447">
    <w:abstractNumId w:val="1"/>
  </w:num>
  <w:num w:numId="4" w16cid:durableId="112748271">
    <w:abstractNumId w:val="2"/>
  </w:num>
  <w:num w:numId="5" w16cid:durableId="1709991647">
    <w:abstractNumId w:val="0"/>
  </w:num>
  <w:num w:numId="6" w16cid:durableId="112601971">
    <w:abstractNumId w:val="4"/>
  </w:num>
  <w:num w:numId="7" w16cid:durableId="1626690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B3"/>
    <w:rsid w:val="000144A7"/>
    <w:rsid w:val="0002511B"/>
    <w:rsid w:val="00032F90"/>
    <w:rsid w:val="0005280D"/>
    <w:rsid w:val="00062A07"/>
    <w:rsid w:val="000A6443"/>
    <w:rsid w:val="000C1F18"/>
    <w:rsid w:val="00112A20"/>
    <w:rsid w:val="00114F7A"/>
    <w:rsid w:val="00145ED6"/>
    <w:rsid w:val="001555D8"/>
    <w:rsid w:val="0015790F"/>
    <w:rsid w:val="00166091"/>
    <w:rsid w:val="00187EF4"/>
    <w:rsid w:val="001A78FB"/>
    <w:rsid w:val="001C036F"/>
    <w:rsid w:val="001C1D71"/>
    <w:rsid w:val="001D7B4F"/>
    <w:rsid w:val="001E1176"/>
    <w:rsid w:val="001F27F8"/>
    <w:rsid w:val="0021080D"/>
    <w:rsid w:val="00210F2B"/>
    <w:rsid w:val="002120AE"/>
    <w:rsid w:val="00234A91"/>
    <w:rsid w:val="00254382"/>
    <w:rsid w:val="00263C73"/>
    <w:rsid w:val="00272CD9"/>
    <w:rsid w:val="002A2257"/>
    <w:rsid w:val="00326FDD"/>
    <w:rsid w:val="00336B1D"/>
    <w:rsid w:val="00345C20"/>
    <w:rsid w:val="00353D8D"/>
    <w:rsid w:val="003621B4"/>
    <w:rsid w:val="00397B6F"/>
    <w:rsid w:val="003A4B66"/>
    <w:rsid w:val="003B0B82"/>
    <w:rsid w:val="003B215E"/>
    <w:rsid w:val="003D0E6C"/>
    <w:rsid w:val="003E39EC"/>
    <w:rsid w:val="00440238"/>
    <w:rsid w:val="00440278"/>
    <w:rsid w:val="00456920"/>
    <w:rsid w:val="004614E9"/>
    <w:rsid w:val="004B5F5A"/>
    <w:rsid w:val="004E6EA1"/>
    <w:rsid w:val="004F6C63"/>
    <w:rsid w:val="005079FD"/>
    <w:rsid w:val="005112B3"/>
    <w:rsid w:val="00524A74"/>
    <w:rsid w:val="00554371"/>
    <w:rsid w:val="005A01DF"/>
    <w:rsid w:val="005B7415"/>
    <w:rsid w:val="005D5DE0"/>
    <w:rsid w:val="005E029F"/>
    <w:rsid w:val="0062451A"/>
    <w:rsid w:val="006603B3"/>
    <w:rsid w:val="00672B1D"/>
    <w:rsid w:val="0069000A"/>
    <w:rsid w:val="00697A43"/>
    <w:rsid w:val="006B5336"/>
    <w:rsid w:val="006C3C36"/>
    <w:rsid w:val="006E6201"/>
    <w:rsid w:val="006F3A94"/>
    <w:rsid w:val="007065AA"/>
    <w:rsid w:val="00746FEB"/>
    <w:rsid w:val="00770A75"/>
    <w:rsid w:val="00787B65"/>
    <w:rsid w:val="007D40F2"/>
    <w:rsid w:val="007D763C"/>
    <w:rsid w:val="007E1E60"/>
    <w:rsid w:val="007F3C37"/>
    <w:rsid w:val="00805386"/>
    <w:rsid w:val="0081119E"/>
    <w:rsid w:val="00814797"/>
    <w:rsid w:val="008152E6"/>
    <w:rsid w:val="00817E8C"/>
    <w:rsid w:val="00846649"/>
    <w:rsid w:val="00854F3A"/>
    <w:rsid w:val="008803B3"/>
    <w:rsid w:val="008D50E9"/>
    <w:rsid w:val="008F178E"/>
    <w:rsid w:val="008F53A8"/>
    <w:rsid w:val="00906783"/>
    <w:rsid w:val="00916040"/>
    <w:rsid w:val="00916A87"/>
    <w:rsid w:val="00917D4D"/>
    <w:rsid w:val="00933783"/>
    <w:rsid w:val="00933D05"/>
    <w:rsid w:val="00941E35"/>
    <w:rsid w:val="00944C3F"/>
    <w:rsid w:val="00950961"/>
    <w:rsid w:val="00956962"/>
    <w:rsid w:val="00961A35"/>
    <w:rsid w:val="009744D3"/>
    <w:rsid w:val="009B2639"/>
    <w:rsid w:val="009B2A9B"/>
    <w:rsid w:val="009D2BA9"/>
    <w:rsid w:val="009E350D"/>
    <w:rsid w:val="009F0855"/>
    <w:rsid w:val="009F1705"/>
    <w:rsid w:val="00A01619"/>
    <w:rsid w:val="00A0309B"/>
    <w:rsid w:val="00A11FE2"/>
    <w:rsid w:val="00A33A6A"/>
    <w:rsid w:val="00A47A62"/>
    <w:rsid w:val="00A54806"/>
    <w:rsid w:val="00A7214C"/>
    <w:rsid w:val="00A73628"/>
    <w:rsid w:val="00A81AFF"/>
    <w:rsid w:val="00A96D1E"/>
    <w:rsid w:val="00AD1DD0"/>
    <w:rsid w:val="00AD3489"/>
    <w:rsid w:val="00AF029D"/>
    <w:rsid w:val="00B26C91"/>
    <w:rsid w:val="00B405CA"/>
    <w:rsid w:val="00B57C42"/>
    <w:rsid w:val="00B76DA6"/>
    <w:rsid w:val="00B77ED7"/>
    <w:rsid w:val="00BA7372"/>
    <w:rsid w:val="00BD1617"/>
    <w:rsid w:val="00BE4D7F"/>
    <w:rsid w:val="00BF44E1"/>
    <w:rsid w:val="00C52A7D"/>
    <w:rsid w:val="00C70F17"/>
    <w:rsid w:val="00C71E96"/>
    <w:rsid w:val="00C77992"/>
    <w:rsid w:val="00C909F7"/>
    <w:rsid w:val="00CB00D4"/>
    <w:rsid w:val="00CC04F4"/>
    <w:rsid w:val="00CC26F8"/>
    <w:rsid w:val="00CD2484"/>
    <w:rsid w:val="00CE2FA6"/>
    <w:rsid w:val="00D22502"/>
    <w:rsid w:val="00D2476B"/>
    <w:rsid w:val="00D3438B"/>
    <w:rsid w:val="00D42754"/>
    <w:rsid w:val="00D621D8"/>
    <w:rsid w:val="00DA0B5A"/>
    <w:rsid w:val="00DB0E1B"/>
    <w:rsid w:val="00DC15F8"/>
    <w:rsid w:val="00DE6E59"/>
    <w:rsid w:val="00E21EBC"/>
    <w:rsid w:val="00E533A8"/>
    <w:rsid w:val="00E5605C"/>
    <w:rsid w:val="00EC0CB3"/>
    <w:rsid w:val="00EC2D8A"/>
    <w:rsid w:val="00ED18DD"/>
    <w:rsid w:val="00EE4A8C"/>
    <w:rsid w:val="00F03CF7"/>
    <w:rsid w:val="00F15E1F"/>
    <w:rsid w:val="00F3339B"/>
    <w:rsid w:val="00F41A9C"/>
    <w:rsid w:val="00F50F40"/>
    <w:rsid w:val="00F60015"/>
    <w:rsid w:val="00F61A25"/>
    <w:rsid w:val="00F9167A"/>
    <w:rsid w:val="00F96916"/>
    <w:rsid w:val="00FB0D13"/>
    <w:rsid w:val="00FB3495"/>
    <w:rsid w:val="00FB432D"/>
    <w:rsid w:val="00FC3FDF"/>
    <w:rsid w:val="00FC52E9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A3056"/>
  <w15:chartTrackingRefBased/>
  <w15:docId w15:val="{176C7FC7-4976-4154-ABF6-2099995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EB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"/>
    <w:autoRedefine/>
    <w:rsid w:val="00D22502"/>
    <w:pPr>
      <w:numPr>
        <w:numId w:val="7"/>
      </w:numPr>
      <w:spacing w:before="40" w:after="40" w:line="240" w:lineRule="auto"/>
      <w:ind w:left="310" w:hanging="283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">
    <w:name w:val="SO Final Bullets Char"/>
    <w:link w:val="SOFinalBullets"/>
    <w:rsid w:val="00D22502"/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Head4CharChar">
    <w:name w:val="SO Final Head 4 Char Char"/>
    <w:link w:val="SOFinalHead4"/>
    <w:locked/>
    <w:rsid w:val="00BA7372"/>
    <w:rPr>
      <w:rFonts w:ascii="Arial Narrow" w:eastAsia="Times New Roman" w:hAnsi="Arial Narrow"/>
      <w:b/>
      <w:color w:val="000000"/>
      <w:sz w:val="24"/>
      <w:szCs w:val="24"/>
      <w:lang w:val="en-US"/>
    </w:rPr>
  </w:style>
  <w:style w:type="paragraph" w:customStyle="1" w:styleId="SOFinalHead4">
    <w:name w:val="SO Final Head 4"/>
    <w:link w:val="SOFinalHead4CharChar"/>
    <w:rsid w:val="00BA7372"/>
    <w:pPr>
      <w:spacing w:before="360" w:after="0" w:line="240" w:lineRule="auto"/>
    </w:pPr>
    <w:rPr>
      <w:rFonts w:ascii="Arial Narrow" w:eastAsia="Times New Roman" w:hAnsi="Arial Narrow"/>
      <w:b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62"/>
  </w:style>
  <w:style w:type="paragraph" w:styleId="Footer">
    <w:name w:val="footer"/>
    <w:basedOn w:val="Normal"/>
    <w:link w:val="FooterChar"/>
    <w:uiPriority w:val="99"/>
    <w:unhideWhenUsed/>
    <w:rsid w:val="0095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62"/>
  </w:style>
  <w:style w:type="paragraph" w:styleId="BalloonText">
    <w:name w:val="Balloon Text"/>
    <w:basedOn w:val="Normal"/>
    <w:link w:val="BalloonTextChar"/>
    <w:uiPriority w:val="99"/>
    <w:semiHidden/>
    <w:unhideWhenUsed/>
    <w:rsid w:val="00974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A792738</value>
    </field>
    <field name="Objective-Title">
      <value order="0">Assessing specific features in Scientific Studies</value>
    </field>
    <field name="Objective-Description">
      <value order="0"/>
    </field>
    <field name="Objective-CreationStamp">
      <value order="0">2019-01-23T05:17:59Z</value>
    </field>
    <field name="Objective-IsApproved">
      <value order="0">false</value>
    </field>
    <field name="Objective-IsPublished">
      <value order="0">true</value>
    </field>
    <field name="Objective-DatePublished">
      <value order="0">2020-01-22T01:16:10Z</value>
    </field>
    <field name="Objective-ModificationStamp">
      <value order="0">2020-01-22T01:16:10Z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vA1532715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5F94C-ABD2-4E10-B151-21A0FB5EE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D8ED842B-F18F-49C0-ACAD-8419CB0F906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9502B1AF-CECF-4A73-93F8-409834BFAF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Pillans, Robyn (SACE)</dc:creator>
  <cp:keywords/>
  <dc:description/>
  <cp:lastModifiedBy> Comment</cp:lastModifiedBy>
  <cp:revision>3</cp:revision>
  <cp:lastPrinted>2018-10-31T01:11:00Z</cp:lastPrinted>
  <dcterms:created xsi:type="dcterms:W3CDTF">2023-05-30T04:48:00Z</dcterms:created>
  <dcterms:modified xsi:type="dcterms:W3CDTF">2023-05-31T04:03:00Z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A792738</vt:lpwstr>
  </property>
  <property fmtid="{D5CDD505-2E9C-101B-9397-08002B2CF9AE}" pid="4" name="Objective-Title">
    <vt:lpwstr>Assessing specific features in Scientific Studies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2019-01-23T05:17:59Z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2020-01-22T01:16:10Z</vt:filetime>
  </property>
  <property fmtid="{D5CDD505-2E9C-101B-9397-08002B2CF9AE}" pid="10" name="Objective-ModificationStamp">
    <vt:filetime>2020-01-22T01:16:10Z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vA1532715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ediaServiceImageTags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2023-05-31T04:03:40Z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82ff6317-1798-4151-9e95-2525ad60229d</vt:lpwstr>
  </property>
  <property fmtid="{D5CDD505-2E9C-101B-9397-08002B2CF9AE}" pid="31" name="MSIP_Label_77274858-3b1d-4431-8679-d878f40e28fd_ContentBits">
    <vt:lpwstr>1</vt:lpwstr>
  </property>
</Properties>
</file>