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94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029C94E" w14:textId="3FD7A552" w:rsidR="00FF5B14" w:rsidRPr="006E3353" w:rsidRDefault="007608B1" w:rsidP="00111A42">
      <w:pPr>
        <w:pStyle w:val="Subtitle"/>
        <w:spacing w:before="240"/>
      </w:pPr>
      <w:r w:rsidRPr="006E3353">
        <w:t xml:space="preserve">Stage </w:t>
      </w:r>
      <w:r w:rsidR="00A94E5A" w:rsidRPr="006E3353">
        <w:t>1</w:t>
      </w:r>
      <w:r w:rsidR="00FF5B14" w:rsidRPr="006E3353">
        <w:t xml:space="preserve"> </w:t>
      </w:r>
      <w:r w:rsidR="00A974B2">
        <w:t xml:space="preserve">Integrated Learning </w:t>
      </w:r>
    </w:p>
    <w:p w14:paraId="7029C94F"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7029C950"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7029C951" w14:textId="77777777" w:rsidR="00153C12" w:rsidRPr="00103F41" w:rsidRDefault="00153C12" w:rsidP="00103F41">
      <w:pPr>
        <w:pStyle w:val="ListParagraph"/>
      </w:pPr>
      <w:r w:rsidRPr="00103F41">
        <w:t>The principal or delegate endorses the use of the plan, and any changes made to it, including use of an addendum.</w:t>
      </w:r>
    </w:p>
    <w:p w14:paraId="7029C95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7029C957" w14:textId="77777777" w:rsidTr="00111A42">
        <w:trPr>
          <w:trHeight w:hRule="exact" w:val="567"/>
        </w:trPr>
        <w:tc>
          <w:tcPr>
            <w:tcW w:w="817" w:type="dxa"/>
            <w:tcBorders>
              <w:bottom w:val="nil"/>
            </w:tcBorders>
            <w:shd w:val="clear" w:color="auto" w:fill="auto"/>
            <w:vAlign w:val="bottom"/>
          </w:tcPr>
          <w:p w14:paraId="7029C953"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29C954"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7029C95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7029C956" w14:textId="77777777" w:rsidR="00153C12" w:rsidRPr="000B02FA" w:rsidRDefault="00153C12" w:rsidP="00111A42">
            <w:pPr>
              <w:spacing w:after="0"/>
              <w:rPr>
                <w:szCs w:val="20"/>
              </w:rPr>
            </w:pPr>
          </w:p>
        </w:tc>
      </w:tr>
    </w:tbl>
    <w:p w14:paraId="7029C958"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029C960" w14:textId="77777777" w:rsidTr="00111A42">
        <w:trPr>
          <w:trHeight w:val="308"/>
        </w:trPr>
        <w:tc>
          <w:tcPr>
            <w:tcW w:w="1843" w:type="dxa"/>
            <w:gridSpan w:val="3"/>
            <w:vMerge w:val="restart"/>
            <w:shd w:val="clear" w:color="auto" w:fill="auto"/>
            <w:vAlign w:val="center"/>
          </w:tcPr>
          <w:p w14:paraId="7029C959"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7029C95A" w14:textId="77777777" w:rsidR="00153C12" w:rsidRPr="00A44DC9" w:rsidRDefault="00153C12" w:rsidP="00A44DC9">
            <w:pPr>
              <w:pStyle w:val="LAPTableText"/>
              <w:jc w:val="center"/>
            </w:pPr>
          </w:p>
        </w:tc>
        <w:tc>
          <w:tcPr>
            <w:tcW w:w="1276" w:type="dxa"/>
            <w:vMerge w:val="restart"/>
            <w:shd w:val="clear" w:color="auto" w:fill="auto"/>
            <w:vAlign w:val="center"/>
          </w:tcPr>
          <w:p w14:paraId="7029C95B"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7029C95C" w14:textId="77777777" w:rsidR="00153C12" w:rsidRPr="00A44DC9" w:rsidRDefault="00153C12" w:rsidP="00A44DC9">
            <w:pPr>
              <w:pStyle w:val="LAPTableText"/>
            </w:pPr>
          </w:p>
        </w:tc>
        <w:tc>
          <w:tcPr>
            <w:tcW w:w="3969" w:type="dxa"/>
            <w:gridSpan w:val="5"/>
            <w:shd w:val="clear" w:color="auto" w:fill="auto"/>
            <w:vAlign w:val="center"/>
          </w:tcPr>
          <w:p w14:paraId="7029C95D"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7029C95E" w14:textId="77777777" w:rsidR="00153C12" w:rsidRPr="00A44DC9" w:rsidRDefault="00153C12" w:rsidP="00A44DC9">
            <w:pPr>
              <w:pStyle w:val="LAPTableText"/>
            </w:pPr>
          </w:p>
        </w:tc>
        <w:tc>
          <w:tcPr>
            <w:tcW w:w="1134" w:type="dxa"/>
            <w:vMerge w:val="restart"/>
            <w:shd w:val="clear" w:color="auto" w:fill="auto"/>
            <w:vAlign w:val="center"/>
          </w:tcPr>
          <w:p w14:paraId="7029C95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029C96A" w14:textId="77777777" w:rsidTr="00111A42">
        <w:trPr>
          <w:trHeight w:val="307"/>
        </w:trPr>
        <w:tc>
          <w:tcPr>
            <w:tcW w:w="1843" w:type="dxa"/>
            <w:gridSpan w:val="3"/>
            <w:vMerge/>
            <w:shd w:val="clear" w:color="auto" w:fill="auto"/>
          </w:tcPr>
          <w:p w14:paraId="7029C961" w14:textId="77777777" w:rsidR="00153C12" w:rsidRPr="00A44DC9" w:rsidRDefault="00153C12" w:rsidP="00A44DC9">
            <w:pPr>
              <w:pStyle w:val="LAPTableText"/>
            </w:pPr>
          </w:p>
        </w:tc>
        <w:tc>
          <w:tcPr>
            <w:tcW w:w="425" w:type="dxa"/>
            <w:vMerge/>
            <w:tcBorders>
              <w:bottom w:val="nil"/>
            </w:tcBorders>
            <w:shd w:val="clear" w:color="auto" w:fill="auto"/>
          </w:tcPr>
          <w:p w14:paraId="7029C962" w14:textId="77777777" w:rsidR="00153C12" w:rsidRPr="00A44DC9" w:rsidRDefault="00153C12" w:rsidP="00A44DC9">
            <w:pPr>
              <w:pStyle w:val="LAPTableText"/>
            </w:pPr>
          </w:p>
        </w:tc>
        <w:tc>
          <w:tcPr>
            <w:tcW w:w="1276" w:type="dxa"/>
            <w:vMerge/>
            <w:shd w:val="clear" w:color="auto" w:fill="auto"/>
          </w:tcPr>
          <w:p w14:paraId="7029C963" w14:textId="77777777" w:rsidR="00153C12" w:rsidRPr="00A44DC9" w:rsidRDefault="00153C12" w:rsidP="00A44DC9">
            <w:pPr>
              <w:pStyle w:val="LAPTableText"/>
            </w:pPr>
          </w:p>
        </w:tc>
        <w:tc>
          <w:tcPr>
            <w:tcW w:w="425" w:type="dxa"/>
            <w:vMerge/>
            <w:tcBorders>
              <w:bottom w:val="nil"/>
            </w:tcBorders>
            <w:shd w:val="clear" w:color="auto" w:fill="auto"/>
          </w:tcPr>
          <w:p w14:paraId="7029C964" w14:textId="77777777" w:rsidR="00153C12" w:rsidRPr="00A44DC9" w:rsidRDefault="00153C12" w:rsidP="00A44DC9">
            <w:pPr>
              <w:pStyle w:val="LAPTableText"/>
            </w:pPr>
          </w:p>
        </w:tc>
        <w:tc>
          <w:tcPr>
            <w:tcW w:w="709" w:type="dxa"/>
            <w:shd w:val="clear" w:color="auto" w:fill="auto"/>
            <w:vAlign w:val="center"/>
          </w:tcPr>
          <w:p w14:paraId="7029C96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7029C966"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7029C967"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7029C968" w14:textId="77777777" w:rsidR="00153C12" w:rsidRPr="00A44DC9" w:rsidRDefault="00153C12" w:rsidP="00A44DC9">
            <w:pPr>
              <w:pStyle w:val="LAPTableText"/>
            </w:pPr>
          </w:p>
        </w:tc>
        <w:tc>
          <w:tcPr>
            <w:tcW w:w="1134" w:type="dxa"/>
            <w:vMerge/>
            <w:shd w:val="clear" w:color="auto" w:fill="auto"/>
          </w:tcPr>
          <w:p w14:paraId="7029C969" w14:textId="77777777" w:rsidR="00153C12" w:rsidRPr="00A44DC9" w:rsidRDefault="00153C12" w:rsidP="00A44DC9">
            <w:pPr>
              <w:pStyle w:val="LAPTableText"/>
            </w:pPr>
          </w:p>
        </w:tc>
      </w:tr>
      <w:tr w:rsidR="006E3353" w:rsidRPr="00F66744" w14:paraId="7029C978" w14:textId="77777777" w:rsidTr="006E3353">
        <w:trPr>
          <w:trHeight w:val="380"/>
        </w:trPr>
        <w:tc>
          <w:tcPr>
            <w:tcW w:w="614" w:type="dxa"/>
            <w:shd w:val="clear" w:color="auto" w:fill="auto"/>
            <w:vAlign w:val="center"/>
          </w:tcPr>
          <w:p w14:paraId="7029C96B" w14:textId="77777777" w:rsidR="006E3353" w:rsidRPr="00A44DC9" w:rsidRDefault="006E3353" w:rsidP="006E3353">
            <w:pPr>
              <w:pStyle w:val="LAPTableText"/>
            </w:pPr>
          </w:p>
        </w:tc>
        <w:tc>
          <w:tcPr>
            <w:tcW w:w="614" w:type="dxa"/>
            <w:shd w:val="clear" w:color="auto" w:fill="auto"/>
            <w:vAlign w:val="center"/>
          </w:tcPr>
          <w:p w14:paraId="7029C96C" w14:textId="77777777" w:rsidR="006E3353" w:rsidRPr="00A44DC9" w:rsidRDefault="006E3353" w:rsidP="006E3353">
            <w:pPr>
              <w:pStyle w:val="LAPTableText"/>
            </w:pPr>
          </w:p>
        </w:tc>
        <w:tc>
          <w:tcPr>
            <w:tcW w:w="615" w:type="dxa"/>
            <w:shd w:val="clear" w:color="auto" w:fill="auto"/>
            <w:vAlign w:val="center"/>
          </w:tcPr>
          <w:p w14:paraId="7029C96D"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6E" w14:textId="77777777" w:rsidR="006E3353" w:rsidRPr="00A44DC9" w:rsidRDefault="006E3353" w:rsidP="006E3353">
            <w:pPr>
              <w:pStyle w:val="LAPTableText"/>
            </w:pPr>
          </w:p>
        </w:tc>
        <w:tc>
          <w:tcPr>
            <w:tcW w:w="1276" w:type="dxa"/>
            <w:shd w:val="clear" w:color="auto" w:fill="auto"/>
            <w:vAlign w:val="center"/>
          </w:tcPr>
          <w:p w14:paraId="7029C96F"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70" w14:textId="77777777" w:rsidR="006E3353" w:rsidRPr="00A44DC9" w:rsidRDefault="006E3353" w:rsidP="006E3353">
            <w:pPr>
              <w:pStyle w:val="LAPTableText"/>
            </w:pPr>
          </w:p>
        </w:tc>
        <w:tc>
          <w:tcPr>
            <w:tcW w:w="709" w:type="dxa"/>
            <w:shd w:val="clear" w:color="auto" w:fill="auto"/>
            <w:vAlign w:val="center"/>
          </w:tcPr>
          <w:p w14:paraId="7029C971" w14:textId="77777777" w:rsidR="006E3353" w:rsidRPr="00E74697" w:rsidRDefault="006E3353" w:rsidP="006E3353">
            <w:pPr>
              <w:pStyle w:val="LAPTableText"/>
              <w:jc w:val="center"/>
              <w:rPr>
                <w:rFonts w:ascii="Roboto" w:hAnsi="Roboto"/>
                <w:b/>
                <w:color w:val="FF0000"/>
                <w:sz w:val="20"/>
              </w:rPr>
            </w:pPr>
            <w:r>
              <w:rPr>
                <w:rFonts w:ascii="Roboto" w:hAnsi="Roboto"/>
                <w:b/>
                <w:sz w:val="20"/>
              </w:rPr>
              <w:t>1</w:t>
            </w:r>
          </w:p>
        </w:tc>
        <w:tc>
          <w:tcPr>
            <w:tcW w:w="661" w:type="dxa"/>
            <w:shd w:val="clear" w:color="auto" w:fill="auto"/>
            <w:vAlign w:val="bottom"/>
          </w:tcPr>
          <w:p w14:paraId="7029C972" w14:textId="0242FA10" w:rsidR="006E3353" w:rsidRPr="00B918BA" w:rsidRDefault="004E7575" w:rsidP="006E3353">
            <w:pPr>
              <w:pStyle w:val="LAPTableText"/>
              <w:jc w:val="center"/>
              <w:rPr>
                <w:rFonts w:ascii="Roboto" w:hAnsi="Roboto"/>
                <w:b/>
                <w:sz w:val="20"/>
              </w:rPr>
            </w:pPr>
            <w:r>
              <w:rPr>
                <w:rFonts w:ascii="Roboto" w:hAnsi="Roboto"/>
                <w:b/>
                <w:sz w:val="20"/>
              </w:rPr>
              <w:t>I</w:t>
            </w:r>
          </w:p>
        </w:tc>
        <w:tc>
          <w:tcPr>
            <w:tcW w:w="662" w:type="dxa"/>
            <w:shd w:val="clear" w:color="auto" w:fill="auto"/>
            <w:vAlign w:val="bottom"/>
          </w:tcPr>
          <w:p w14:paraId="7029C973" w14:textId="3FE394F1" w:rsidR="006E3353" w:rsidRPr="00B918BA" w:rsidRDefault="004E7575" w:rsidP="006E3353">
            <w:pPr>
              <w:pStyle w:val="LAPTableText"/>
              <w:jc w:val="center"/>
              <w:rPr>
                <w:rFonts w:ascii="Roboto" w:hAnsi="Roboto"/>
                <w:b/>
                <w:sz w:val="20"/>
              </w:rPr>
            </w:pPr>
            <w:r>
              <w:rPr>
                <w:rFonts w:ascii="Roboto" w:hAnsi="Roboto"/>
                <w:b/>
                <w:sz w:val="20"/>
              </w:rPr>
              <w:t>L</w:t>
            </w:r>
          </w:p>
        </w:tc>
        <w:tc>
          <w:tcPr>
            <w:tcW w:w="662" w:type="dxa"/>
            <w:shd w:val="clear" w:color="auto" w:fill="auto"/>
            <w:vAlign w:val="bottom"/>
          </w:tcPr>
          <w:p w14:paraId="7029C974" w14:textId="09F86C10" w:rsidR="006E3353" w:rsidRPr="00B918BA" w:rsidRDefault="004E7575" w:rsidP="006E3353">
            <w:pPr>
              <w:pStyle w:val="LAPTableText"/>
              <w:jc w:val="center"/>
              <w:rPr>
                <w:rFonts w:ascii="Roboto" w:hAnsi="Roboto"/>
                <w:b/>
                <w:sz w:val="20"/>
              </w:rPr>
            </w:pPr>
            <w:r>
              <w:rPr>
                <w:rFonts w:ascii="Roboto" w:hAnsi="Roboto"/>
                <w:b/>
                <w:sz w:val="20"/>
              </w:rPr>
              <w:t>N</w:t>
            </w:r>
          </w:p>
        </w:tc>
        <w:tc>
          <w:tcPr>
            <w:tcW w:w="1275" w:type="dxa"/>
            <w:shd w:val="clear" w:color="auto" w:fill="auto"/>
            <w:vAlign w:val="center"/>
          </w:tcPr>
          <w:p w14:paraId="7029C975" w14:textId="146A3CAC" w:rsidR="006E3353" w:rsidRPr="00E74697" w:rsidRDefault="008A10F4" w:rsidP="004E7575">
            <w:pPr>
              <w:pStyle w:val="LAPTableText"/>
              <w:jc w:val="center"/>
              <w:rPr>
                <w:rFonts w:ascii="Roboto" w:hAnsi="Roboto"/>
                <w:b/>
                <w:color w:val="FF0000"/>
                <w:sz w:val="20"/>
              </w:rPr>
            </w:pPr>
            <w:r>
              <w:rPr>
                <w:rFonts w:ascii="Roboto" w:hAnsi="Roboto"/>
                <w:b/>
                <w:sz w:val="20"/>
              </w:rPr>
              <w:t>20</w:t>
            </w:r>
          </w:p>
        </w:tc>
        <w:tc>
          <w:tcPr>
            <w:tcW w:w="426" w:type="dxa"/>
            <w:vMerge/>
            <w:tcBorders>
              <w:bottom w:val="nil"/>
            </w:tcBorders>
            <w:shd w:val="clear" w:color="auto" w:fill="auto"/>
            <w:vAlign w:val="center"/>
          </w:tcPr>
          <w:p w14:paraId="7029C976" w14:textId="77777777" w:rsidR="006E3353" w:rsidRPr="00A44DC9" w:rsidRDefault="006E3353" w:rsidP="006E3353">
            <w:pPr>
              <w:pStyle w:val="LAPTableText"/>
            </w:pPr>
          </w:p>
        </w:tc>
        <w:tc>
          <w:tcPr>
            <w:tcW w:w="1134" w:type="dxa"/>
            <w:shd w:val="clear" w:color="auto" w:fill="auto"/>
            <w:vAlign w:val="center"/>
          </w:tcPr>
          <w:p w14:paraId="7029C977" w14:textId="77777777" w:rsidR="006E3353" w:rsidRPr="00A44DC9" w:rsidRDefault="006E3353" w:rsidP="006E3353">
            <w:pPr>
              <w:pStyle w:val="LAPTableText"/>
            </w:pPr>
          </w:p>
        </w:tc>
      </w:tr>
    </w:tbl>
    <w:p w14:paraId="7029C979"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029C97E" w14:textId="77777777" w:rsidTr="007608B1">
        <w:trPr>
          <w:trHeight w:val="5351"/>
        </w:trPr>
        <w:tc>
          <w:tcPr>
            <w:tcW w:w="9475" w:type="dxa"/>
          </w:tcPr>
          <w:p w14:paraId="7029C97A"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7029C97B" w14:textId="77777777" w:rsidR="00153C12" w:rsidRPr="00A44DC9" w:rsidRDefault="00153C12" w:rsidP="00781916">
            <w:pPr>
              <w:pStyle w:val="AddendumTablebulletpoint"/>
            </w:pPr>
            <w:r w:rsidRPr="00A44DC9">
              <w:t>what changes have been made to the plan</w:t>
            </w:r>
          </w:p>
          <w:p w14:paraId="7029C97C" w14:textId="77777777" w:rsidR="00153C12" w:rsidRPr="00A44DC9" w:rsidRDefault="00153C12" w:rsidP="00A44DC9">
            <w:pPr>
              <w:pStyle w:val="ListParagraph"/>
              <w:rPr>
                <w:sz w:val="18"/>
                <w:szCs w:val="18"/>
              </w:rPr>
            </w:pPr>
            <w:r w:rsidRPr="00A44DC9">
              <w:rPr>
                <w:sz w:val="18"/>
                <w:szCs w:val="18"/>
              </w:rPr>
              <w:t>the rationale for making the changes</w:t>
            </w:r>
          </w:p>
          <w:p w14:paraId="7029C97D"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7029C97F" w14:textId="77777777" w:rsidR="00153C12" w:rsidRPr="001C427B" w:rsidRDefault="00153C12" w:rsidP="00693A24">
      <w:pPr>
        <w:pStyle w:val="AddendumendorsmentHeading"/>
      </w:pPr>
      <w:r w:rsidRPr="007117C2">
        <w:t>Endorsement</w:t>
      </w:r>
      <w:r w:rsidRPr="001C427B">
        <w:t xml:space="preserve"> </w:t>
      </w:r>
    </w:p>
    <w:p w14:paraId="7029C980"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029C985" w14:textId="77777777" w:rsidTr="00111A42">
        <w:trPr>
          <w:trHeight w:hRule="exact" w:val="567"/>
        </w:trPr>
        <w:tc>
          <w:tcPr>
            <w:tcW w:w="2802" w:type="dxa"/>
            <w:tcBorders>
              <w:bottom w:val="nil"/>
            </w:tcBorders>
            <w:shd w:val="clear" w:color="auto" w:fill="auto"/>
            <w:vAlign w:val="bottom"/>
          </w:tcPr>
          <w:p w14:paraId="7029C9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029C98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7029C983"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029C984" w14:textId="77777777" w:rsidR="00153C12" w:rsidRPr="004C6ABF" w:rsidRDefault="00153C12" w:rsidP="00111A42">
            <w:pPr>
              <w:spacing w:after="0"/>
              <w:rPr>
                <w:lang w:val="en-US"/>
              </w:rPr>
            </w:pPr>
          </w:p>
        </w:tc>
      </w:tr>
    </w:tbl>
    <w:p w14:paraId="7029C986" w14:textId="77777777" w:rsidR="00FF5B14" w:rsidRDefault="00FF5B14" w:rsidP="009B7824">
      <w:pPr>
        <w:rPr>
          <w:sz w:val="28"/>
          <w:szCs w:val="28"/>
        </w:rPr>
        <w:sectPr w:rsidR="00FF5B14" w:rsidSect="00A804E2">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560" w:left="1418" w:header="284" w:footer="598" w:gutter="0"/>
          <w:cols w:space="567"/>
          <w:titlePg/>
          <w:docGrid w:linePitch="360"/>
        </w:sectPr>
      </w:pPr>
    </w:p>
    <w:p w14:paraId="7029C987"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029C988" w14:textId="0B9560EA" w:rsidR="00483E68" w:rsidRPr="002C0DD7" w:rsidRDefault="00483E68" w:rsidP="00103D79">
      <w:pPr>
        <w:pStyle w:val="Subtitle"/>
        <w:rPr>
          <w:rFonts w:eastAsia="SimSun"/>
          <w:lang w:val="en-US"/>
        </w:rPr>
      </w:pPr>
      <w:r>
        <w:rPr>
          <w:rFonts w:eastAsia="SimSun"/>
        </w:rPr>
        <w:t xml:space="preserve">Stage </w:t>
      </w:r>
      <w:r w:rsidR="00A94E5A" w:rsidRPr="006E3353">
        <w:rPr>
          <w:rFonts w:eastAsia="SimSun"/>
        </w:rPr>
        <w:t>1</w:t>
      </w:r>
      <w:r w:rsidRPr="006E3353">
        <w:rPr>
          <w:rFonts w:eastAsia="SimSun"/>
        </w:rPr>
        <w:t xml:space="preserve"> </w:t>
      </w:r>
      <w:r w:rsidR="004E7575">
        <w:t>Integrated Learning</w:t>
      </w:r>
      <w:r w:rsidR="00B918BA" w:rsidRPr="00B918BA">
        <w:rPr>
          <w:rFonts w:eastAsia="SimSun"/>
        </w:rPr>
        <w:t xml:space="preserve"> </w:t>
      </w:r>
      <w:r w:rsidR="0003080B" w:rsidRPr="00B918BA">
        <w:rPr>
          <w:rFonts w:eastAsia="SimSun"/>
        </w:rPr>
        <w:t xml:space="preserve">– </w:t>
      </w:r>
      <w:r w:rsidR="001253B0">
        <w:rPr>
          <w:rFonts w:eastAsia="SimSun"/>
        </w:rPr>
        <w:t>2</w:t>
      </w:r>
      <w:r w:rsidR="004E7575">
        <w:rPr>
          <w:rFonts w:eastAsia="SimSun"/>
        </w:rPr>
        <w:t>0</w:t>
      </w:r>
      <w:r w:rsidR="0003080B" w:rsidRPr="00BF66DF">
        <w:rPr>
          <w:rFonts w:eastAsia="SimSun"/>
        </w:rPr>
        <w:t xml:space="preserve"> </w:t>
      </w:r>
      <w:r w:rsidR="0003080B" w:rsidRPr="0003080B">
        <w:rPr>
          <w:rFonts w:eastAsia="SimSun"/>
        </w:rPr>
        <w:t>credits</w:t>
      </w:r>
    </w:p>
    <w:p w14:paraId="1ABC2A75" w14:textId="74546975" w:rsidR="00F33168" w:rsidRDefault="00F33168" w:rsidP="00F33168">
      <w:pPr>
        <w:spacing w:after="320"/>
        <w:rPr>
          <w:lang w:val="en-US"/>
        </w:rPr>
      </w:pPr>
      <w:r w:rsidRPr="00100ADB">
        <w:rPr>
          <w:b/>
          <w:lang w:val="en-US"/>
        </w:rPr>
        <w:t>Program Focus</w:t>
      </w:r>
      <w:r>
        <w:rPr>
          <w:lang w:val="en-US"/>
        </w:rPr>
        <w:t xml:space="preserve"> (e.g. outdoor acti</w:t>
      </w:r>
      <w:r w:rsidR="00B166BE">
        <w:rPr>
          <w:lang w:val="en-US"/>
        </w:rPr>
        <w:t xml:space="preserve">vities, cultural program): Media Studies </w:t>
      </w:r>
    </w:p>
    <w:p w14:paraId="7029C989" w14:textId="1E0B7FAB" w:rsidR="004C0E19" w:rsidRPr="00B918BA"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w:t>
      </w:r>
      <w:r w:rsidRPr="00B918BA">
        <w:rPr>
          <w:lang w:val="en-US"/>
        </w:rPr>
        <w:t>each of the specific features of all of the assessment design criteria.</w:t>
      </w:r>
    </w:p>
    <w:p w14:paraId="7029C98A" w14:textId="155838DC" w:rsidR="00AD3260" w:rsidRPr="00745A0E" w:rsidRDefault="00AD3260" w:rsidP="00AD3260">
      <w:pPr>
        <w:spacing w:before="240"/>
        <w:rPr>
          <w:lang w:val="en-US"/>
        </w:rPr>
      </w:pPr>
      <w:r w:rsidRPr="00B918BA">
        <w:rPr>
          <w:rFonts w:ascii="Roboto Medium" w:hAnsi="Roboto Medium"/>
        </w:rPr>
        <w:t>Assessment Type 1:</w:t>
      </w:r>
      <w:r w:rsidRPr="00B918BA">
        <w:rPr>
          <w:i/>
        </w:rPr>
        <w:t xml:space="preserve"> </w:t>
      </w:r>
      <w:r w:rsidR="0003080B" w:rsidRPr="00B918BA">
        <w:rPr>
          <w:i/>
        </w:rPr>
        <w:t xml:space="preserve"> </w:t>
      </w:r>
      <w:r w:rsidR="00A974B2">
        <w:rPr>
          <w:rFonts w:ascii="Roboto Medium" w:hAnsi="Roboto Medium"/>
        </w:rPr>
        <w:t xml:space="preserve">Practical Exploration </w:t>
      </w:r>
      <w:r w:rsidR="0003080B" w:rsidRPr="0059008F">
        <w:t xml:space="preserve">– weighting </w:t>
      </w:r>
      <w:r w:rsidR="00B166BE">
        <w:t>30</w:t>
      </w:r>
      <w:r w:rsidR="0003080B" w:rsidRPr="00BF66DF">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57"/>
        <w:gridCol w:w="661"/>
        <w:gridCol w:w="662"/>
        <w:gridCol w:w="662"/>
        <w:gridCol w:w="2693"/>
      </w:tblGrid>
      <w:tr w:rsidR="0059008F" w:rsidRPr="00153C12" w14:paraId="7029C98F" w14:textId="77777777" w:rsidTr="00B166BE">
        <w:trPr>
          <w:trHeight w:val="397"/>
          <w:tblHeader/>
        </w:trPr>
        <w:tc>
          <w:tcPr>
            <w:tcW w:w="5557" w:type="dxa"/>
            <w:vMerge w:val="restart"/>
            <w:shd w:val="clear" w:color="auto" w:fill="D9D9D9" w:themeFill="background1" w:themeFillShade="D9"/>
            <w:vAlign w:val="center"/>
          </w:tcPr>
          <w:p w14:paraId="7029C98B" w14:textId="77777777" w:rsidR="0059008F" w:rsidRPr="00DE3C5C" w:rsidRDefault="0059008F" w:rsidP="00E302E2">
            <w:pPr>
              <w:pStyle w:val="SOTableText"/>
              <w:rPr>
                <w:i/>
              </w:rPr>
            </w:pPr>
            <w:r>
              <w:rPr>
                <w:rFonts w:ascii="Roboto Medium" w:hAnsi="Roboto Medium"/>
              </w:rPr>
              <w:t>Assessment d</w:t>
            </w:r>
            <w:r w:rsidRPr="00111A42">
              <w:rPr>
                <w:rFonts w:ascii="Roboto Medium" w:hAnsi="Roboto Medium"/>
              </w:rPr>
              <w:t>etails</w:t>
            </w:r>
          </w:p>
        </w:tc>
        <w:tc>
          <w:tcPr>
            <w:tcW w:w="1985" w:type="dxa"/>
            <w:gridSpan w:val="3"/>
            <w:shd w:val="clear" w:color="auto" w:fill="D9D9D9" w:themeFill="background1" w:themeFillShade="D9"/>
          </w:tcPr>
          <w:p w14:paraId="7029C98C" w14:textId="77777777" w:rsidR="0059008F" w:rsidRPr="00153C12" w:rsidRDefault="0059008F" w:rsidP="00E302E2">
            <w:pPr>
              <w:pStyle w:val="SOTableHeadings"/>
              <w:jc w:val="center"/>
            </w:pPr>
            <w:r w:rsidRPr="00103D79">
              <w:t xml:space="preserve">Assessment </w:t>
            </w:r>
            <w:r>
              <w:t>d</w:t>
            </w:r>
            <w:r w:rsidRPr="00103D79">
              <w:t xml:space="preserve">esign </w:t>
            </w:r>
            <w:r>
              <w:t>c</w:t>
            </w:r>
            <w:r w:rsidRPr="00103D79">
              <w:t>riteria</w:t>
            </w:r>
          </w:p>
        </w:tc>
        <w:tc>
          <w:tcPr>
            <w:tcW w:w="2693" w:type="dxa"/>
            <w:vMerge w:val="restart"/>
            <w:shd w:val="clear" w:color="auto" w:fill="D9D9D9" w:themeFill="background1" w:themeFillShade="D9"/>
            <w:vAlign w:val="center"/>
          </w:tcPr>
          <w:p w14:paraId="7029C98D" w14:textId="77777777" w:rsidR="0059008F" w:rsidRPr="00103D79" w:rsidRDefault="0059008F" w:rsidP="00E302E2">
            <w:pPr>
              <w:pStyle w:val="SOTableHeadings"/>
            </w:pPr>
            <w:r w:rsidRPr="00103D79">
              <w:t xml:space="preserve">Assessment conditions </w:t>
            </w:r>
          </w:p>
          <w:p w14:paraId="7029C98E" w14:textId="77777777" w:rsidR="0059008F" w:rsidRPr="00153C12" w:rsidRDefault="0059008F" w:rsidP="00E302E2">
            <w:pPr>
              <w:pStyle w:val="SOTableText"/>
            </w:pPr>
            <w:r w:rsidRPr="00B3411A">
              <w:rPr>
                <w:sz w:val="16"/>
              </w:rPr>
              <w:t>(e.g. task type, word length, time allocated, supervision)</w:t>
            </w:r>
          </w:p>
        </w:tc>
      </w:tr>
      <w:tr w:rsidR="00BF66DF" w:rsidRPr="00153C12" w14:paraId="7029C995" w14:textId="77777777" w:rsidTr="00B166BE">
        <w:trPr>
          <w:trHeight w:val="50"/>
          <w:tblHeader/>
        </w:trPr>
        <w:tc>
          <w:tcPr>
            <w:tcW w:w="5557" w:type="dxa"/>
            <w:vMerge/>
            <w:shd w:val="clear" w:color="auto" w:fill="D9D9D9" w:themeFill="background1" w:themeFillShade="D9"/>
            <w:vAlign w:val="center"/>
          </w:tcPr>
          <w:p w14:paraId="7029C990" w14:textId="77777777" w:rsidR="00BF66DF" w:rsidRPr="00153C12" w:rsidRDefault="00BF66DF" w:rsidP="0059008F">
            <w:pPr>
              <w:pStyle w:val="SOTableText"/>
              <w:rPr>
                <w:i/>
              </w:rPr>
            </w:pPr>
          </w:p>
        </w:tc>
        <w:tc>
          <w:tcPr>
            <w:tcW w:w="661" w:type="dxa"/>
            <w:shd w:val="clear" w:color="auto" w:fill="D9D9D9" w:themeFill="background1" w:themeFillShade="D9"/>
            <w:vAlign w:val="center"/>
          </w:tcPr>
          <w:p w14:paraId="7029C991" w14:textId="386CB608" w:rsidR="00BF66DF" w:rsidRPr="0059008F" w:rsidRDefault="004E7575" w:rsidP="004E7575">
            <w:pPr>
              <w:pStyle w:val="SOTableHeadings"/>
              <w:jc w:val="center"/>
            </w:pPr>
            <w:r>
              <w:t>AD</w:t>
            </w:r>
          </w:p>
        </w:tc>
        <w:tc>
          <w:tcPr>
            <w:tcW w:w="662" w:type="dxa"/>
            <w:shd w:val="clear" w:color="auto" w:fill="D9D9D9" w:themeFill="background1" w:themeFillShade="D9"/>
            <w:vAlign w:val="center"/>
          </w:tcPr>
          <w:p w14:paraId="7029C992" w14:textId="0A9785BE" w:rsidR="00BF66DF" w:rsidRPr="0059008F" w:rsidRDefault="004E7575" w:rsidP="0059008F">
            <w:pPr>
              <w:pStyle w:val="SOTableHeadings"/>
              <w:jc w:val="center"/>
            </w:pPr>
            <w:r>
              <w:t>IR</w:t>
            </w:r>
          </w:p>
        </w:tc>
        <w:tc>
          <w:tcPr>
            <w:tcW w:w="662" w:type="dxa"/>
            <w:shd w:val="clear" w:color="auto" w:fill="D9D9D9" w:themeFill="background1" w:themeFillShade="D9"/>
            <w:vAlign w:val="center"/>
          </w:tcPr>
          <w:p w14:paraId="7029C993" w14:textId="421AA53B" w:rsidR="00BF66DF" w:rsidRPr="0059008F" w:rsidRDefault="004E7575" w:rsidP="0059008F">
            <w:pPr>
              <w:pStyle w:val="SOTableHeadings"/>
              <w:jc w:val="center"/>
            </w:pPr>
            <w:r>
              <w:t>CC</w:t>
            </w:r>
          </w:p>
        </w:tc>
        <w:tc>
          <w:tcPr>
            <w:tcW w:w="2693" w:type="dxa"/>
            <w:vMerge/>
            <w:shd w:val="clear" w:color="auto" w:fill="auto"/>
            <w:vAlign w:val="center"/>
          </w:tcPr>
          <w:p w14:paraId="7029C994" w14:textId="77777777" w:rsidR="00BF66DF" w:rsidRPr="00153C12" w:rsidRDefault="00BF66DF" w:rsidP="0059008F">
            <w:pPr>
              <w:pStyle w:val="SOTableText"/>
            </w:pPr>
          </w:p>
        </w:tc>
      </w:tr>
      <w:tr w:rsidR="00BF66DF" w:rsidRPr="00153C12" w14:paraId="7029C99B" w14:textId="77777777" w:rsidTr="00B166BE">
        <w:trPr>
          <w:trHeight w:val="930"/>
        </w:trPr>
        <w:tc>
          <w:tcPr>
            <w:tcW w:w="5557" w:type="dxa"/>
            <w:shd w:val="clear" w:color="auto" w:fill="auto"/>
            <w:vAlign w:val="center"/>
          </w:tcPr>
          <w:p w14:paraId="361C710A" w14:textId="77777777" w:rsidR="00B166BE" w:rsidRPr="00B166BE" w:rsidRDefault="00B166BE" w:rsidP="00B166BE">
            <w:pPr>
              <w:pStyle w:val="ACLAPTableText"/>
              <w:rPr>
                <w:rFonts w:ascii="Roboto Light" w:hAnsi="Roboto Light" w:cs="Arial"/>
                <w:b/>
                <w:sz w:val="18"/>
                <w:szCs w:val="18"/>
              </w:rPr>
            </w:pPr>
            <w:r w:rsidRPr="00B166BE">
              <w:rPr>
                <w:rFonts w:ascii="Roboto Light" w:hAnsi="Roboto Light" w:cs="Arial"/>
                <w:b/>
                <w:sz w:val="18"/>
                <w:szCs w:val="18"/>
              </w:rPr>
              <w:t>Power of advertising</w:t>
            </w:r>
          </w:p>
          <w:p w14:paraId="7C296C9D" w14:textId="77777777" w:rsidR="00B166BE" w:rsidRPr="00B166BE" w:rsidRDefault="00B166BE" w:rsidP="00B166BE">
            <w:pPr>
              <w:pStyle w:val="NoSpacing"/>
              <w:rPr>
                <w:rFonts w:ascii="Roboto Light" w:hAnsi="Roboto Light" w:cs="Arial"/>
                <w:sz w:val="18"/>
                <w:szCs w:val="18"/>
              </w:rPr>
            </w:pPr>
            <w:r w:rsidRPr="00B166BE">
              <w:rPr>
                <w:rFonts w:ascii="Roboto Light" w:hAnsi="Roboto Light" w:cs="Arial"/>
                <w:sz w:val="18"/>
                <w:szCs w:val="18"/>
              </w:rPr>
              <w:t xml:space="preserve">After viewing documentaries including </w:t>
            </w:r>
            <w:r w:rsidRPr="00B166BE">
              <w:rPr>
                <w:rFonts w:ascii="Roboto Light" w:hAnsi="Roboto Light" w:cs="Arial"/>
                <w:b/>
                <w:sz w:val="18"/>
                <w:szCs w:val="18"/>
              </w:rPr>
              <w:t>‘Merchants of cool’ and ‘Commercialisation of kids’</w:t>
            </w:r>
            <w:r w:rsidRPr="00B166BE">
              <w:rPr>
                <w:rFonts w:ascii="Roboto Light" w:hAnsi="Roboto Light" w:cs="Arial"/>
                <w:sz w:val="18"/>
                <w:szCs w:val="18"/>
              </w:rPr>
              <w:t xml:space="preserve"> and taking notes regarding how advertising targets teens and children, students are required to choose two Advertising Techniques to focus their inquiry.</w:t>
            </w:r>
          </w:p>
          <w:p w14:paraId="5C38B706" w14:textId="77777777" w:rsidR="00B166BE" w:rsidRPr="00B166BE" w:rsidRDefault="00B166BE" w:rsidP="00B166BE">
            <w:pPr>
              <w:pStyle w:val="NoSpacing"/>
              <w:rPr>
                <w:rFonts w:ascii="Roboto Light" w:hAnsi="Roboto Light" w:cs="Times New Roman"/>
                <w:sz w:val="18"/>
                <w:szCs w:val="18"/>
              </w:rPr>
            </w:pPr>
            <w:r w:rsidRPr="00B166BE">
              <w:rPr>
                <w:rFonts w:ascii="Roboto Light" w:hAnsi="Roboto Light" w:cs="Arial"/>
                <w:sz w:val="18"/>
                <w:szCs w:val="18"/>
              </w:rPr>
              <w:t>Areas of interest might include: Cross promotions, Product placement, Creating lifelong consumers, Market research/consumer science, Gender specific products, Celebrity endorsements etc.</w:t>
            </w:r>
          </w:p>
          <w:p w14:paraId="7029C996" w14:textId="0EFFF07D" w:rsidR="00BF66DF" w:rsidRPr="00B166BE" w:rsidRDefault="00B166BE" w:rsidP="00B166BE">
            <w:pPr>
              <w:pStyle w:val="NoSpacing"/>
              <w:rPr>
                <w:rFonts w:ascii="Roboto Light" w:hAnsi="Roboto Light" w:cs="Arial"/>
                <w:sz w:val="18"/>
                <w:szCs w:val="18"/>
              </w:rPr>
            </w:pPr>
            <w:r w:rsidRPr="00B166BE">
              <w:rPr>
                <w:rFonts w:ascii="Roboto Light" w:hAnsi="Roboto Light" w:cs="Arial"/>
                <w:sz w:val="18"/>
                <w:szCs w:val="18"/>
              </w:rPr>
              <w:t xml:space="preserve">Students will explore their chosen Advertising technique and use their new knowledge to present information to class. Students will then create an advertising campaign highlighting one of their techniques. All ads should include a clear concept, logo, persuasive language, and convince the audience to buy the product. </w:t>
            </w:r>
          </w:p>
        </w:tc>
        <w:tc>
          <w:tcPr>
            <w:tcW w:w="661" w:type="dxa"/>
            <w:vAlign w:val="center"/>
          </w:tcPr>
          <w:p w14:paraId="7029C997" w14:textId="7C594FFA" w:rsidR="00BF66DF" w:rsidRPr="00153C12" w:rsidRDefault="00B166BE" w:rsidP="00B166BE">
            <w:pPr>
              <w:pStyle w:val="SOTableText"/>
              <w:jc w:val="center"/>
            </w:pPr>
            <w:r>
              <w:t>1,2</w:t>
            </w:r>
          </w:p>
        </w:tc>
        <w:tc>
          <w:tcPr>
            <w:tcW w:w="662" w:type="dxa"/>
            <w:shd w:val="clear" w:color="auto" w:fill="auto"/>
            <w:vAlign w:val="center"/>
          </w:tcPr>
          <w:p w14:paraId="7029C998" w14:textId="3982AD67" w:rsidR="00BF66DF" w:rsidRPr="00153C12" w:rsidRDefault="00B166BE" w:rsidP="0059008F">
            <w:pPr>
              <w:pStyle w:val="SOTableText"/>
              <w:jc w:val="center"/>
            </w:pPr>
            <w:r>
              <w:t>1</w:t>
            </w:r>
          </w:p>
        </w:tc>
        <w:tc>
          <w:tcPr>
            <w:tcW w:w="662" w:type="dxa"/>
            <w:shd w:val="clear" w:color="auto" w:fill="auto"/>
            <w:vAlign w:val="center"/>
          </w:tcPr>
          <w:p w14:paraId="7029C999" w14:textId="44F3237C" w:rsidR="00BF66DF" w:rsidRPr="00153C12" w:rsidRDefault="00B166BE" w:rsidP="0059008F">
            <w:pPr>
              <w:pStyle w:val="SOTableText"/>
              <w:jc w:val="center"/>
            </w:pPr>
            <w:r>
              <w:t>2</w:t>
            </w:r>
          </w:p>
        </w:tc>
        <w:tc>
          <w:tcPr>
            <w:tcW w:w="2693" w:type="dxa"/>
            <w:shd w:val="clear" w:color="auto" w:fill="auto"/>
            <w:vAlign w:val="center"/>
          </w:tcPr>
          <w:p w14:paraId="73E674B6" w14:textId="77777777" w:rsidR="00B166BE" w:rsidRPr="00B166BE" w:rsidRDefault="00B166BE" w:rsidP="00B166BE">
            <w:pPr>
              <w:pStyle w:val="ACLAPTableText"/>
              <w:rPr>
                <w:rFonts w:ascii="Roboto Light" w:hAnsi="Roboto Light" w:cs="Arial"/>
                <w:sz w:val="18"/>
                <w:szCs w:val="18"/>
              </w:rPr>
            </w:pPr>
            <w:r w:rsidRPr="00B166BE">
              <w:rPr>
                <w:rFonts w:ascii="Roboto Light" w:hAnsi="Roboto Light" w:cs="Arial"/>
                <w:sz w:val="18"/>
                <w:szCs w:val="18"/>
              </w:rPr>
              <w:t>Students submit:</w:t>
            </w:r>
          </w:p>
          <w:p w14:paraId="514410B9" w14:textId="77777777" w:rsidR="00B166BE" w:rsidRPr="00B166BE" w:rsidRDefault="00B166BE" w:rsidP="00B166BE">
            <w:pPr>
              <w:pStyle w:val="ACLAPTableText"/>
              <w:numPr>
                <w:ilvl w:val="0"/>
                <w:numId w:val="6"/>
              </w:numPr>
              <w:rPr>
                <w:rFonts w:ascii="Roboto Light" w:hAnsi="Roboto Light" w:cs="Arial"/>
                <w:sz w:val="18"/>
                <w:szCs w:val="18"/>
              </w:rPr>
            </w:pPr>
            <w:r w:rsidRPr="00B166BE">
              <w:rPr>
                <w:rFonts w:ascii="Roboto Light" w:hAnsi="Roboto Light" w:cs="Arial"/>
                <w:b/>
                <w:sz w:val="18"/>
                <w:szCs w:val="18"/>
              </w:rPr>
              <w:t>600 word/4 min oral report</w:t>
            </w:r>
            <w:r w:rsidRPr="00B166BE">
              <w:rPr>
                <w:rFonts w:ascii="Roboto Light" w:hAnsi="Roboto Light" w:cs="Arial"/>
                <w:sz w:val="18"/>
                <w:szCs w:val="18"/>
              </w:rPr>
              <w:t xml:space="preserve"> with references to documentary and other sources with definition of advertising techniques, how it works with examples.</w:t>
            </w:r>
          </w:p>
          <w:p w14:paraId="7029C99A" w14:textId="031B8182" w:rsidR="00BF66DF" w:rsidRPr="00B166BE" w:rsidRDefault="00B166BE" w:rsidP="00B166BE">
            <w:pPr>
              <w:pStyle w:val="ACLAPTableText"/>
              <w:numPr>
                <w:ilvl w:val="0"/>
                <w:numId w:val="6"/>
              </w:numPr>
              <w:rPr>
                <w:rFonts w:cs="Arial"/>
                <w:sz w:val="18"/>
                <w:szCs w:val="18"/>
              </w:rPr>
            </w:pPr>
            <w:r w:rsidRPr="00B166BE">
              <w:rPr>
                <w:rFonts w:ascii="Roboto Light" w:hAnsi="Roboto Light" w:cs="Arial"/>
                <w:b/>
                <w:sz w:val="18"/>
                <w:szCs w:val="18"/>
              </w:rPr>
              <w:t>Advertising campaign</w:t>
            </w:r>
            <w:r w:rsidRPr="00B166BE">
              <w:rPr>
                <w:rFonts w:ascii="Roboto Light" w:hAnsi="Roboto Light" w:cs="Arial"/>
                <w:sz w:val="18"/>
                <w:szCs w:val="18"/>
              </w:rPr>
              <w:t xml:space="preserve"> may be presented multimodal form –7eg. Print media, film, radio.</w:t>
            </w:r>
          </w:p>
        </w:tc>
      </w:tr>
      <w:tr w:rsidR="00BF66DF" w:rsidRPr="00153C12" w14:paraId="7029C9A1" w14:textId="77777777" w:rsidTr="00B166BE">
        <w:trPr>
          <w:trHeight w:val="844"/>
        </w:trPr>
        <w:tc>
          <w:tcPr>
            <w:tcW w:w="55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1FD4A8A" w14:textId="77777777" w:rsidR="00B166BE" w:rsidRPr="00B166BE" w:rsidRDefault="00B166BE" w:rsidP="00B166BE">
            <w:pPr>
              <w:pStyle w:val="ACLAPTableText"/>
              <w:rPr>
                <w:rFonts w:ascii="Roboto Light" w:hAnsi="Roboto Light" w:cs="Arial"/>
                <w:sz w:val="18"/>
                <w:szCs w:val="18"/>
              </w:rPr>
            </w:pPr>
            <w:r w:rsidRPr="00B166BE">
              <w:rPr>
                <w:rFonts w:ascii="Roboto Light" w:hAnsi="Roboto Light" w:cs="Arial"/>
                <w:b/>
                <w:sz w:val="18"/>
                <w:szCs w:val="18"/>
              </w:rPr>
              <w:t xml:space="preserve">Vlogs                Capability – </w:t>
            </w:r>
            <w:r w:rsidRPr="00B166BE">
              <w:rPr>
                <w:rFonts w:ascii="Roboto Light" w:hAnsi="Roboto Light" w:cs="Arial"/>
                <w:sz w:val="18"/>
                <w:szCs w:val="18"/>
              </w:rPr>
              <w:t>ICT, Literacy</w:t>
            </w:r>
          </w:p>
          <w:p w14:paraId="4D21828C" w14:textId="77777777" w:rsidR="00B166BE" w:rsidRPr="00B166BE" w:rsidRDefault="00B166BE" w:rsidP="00B166BE">
            <w:pPr>
              <w:rPr>
                <w:rFonts w:cs="Arial"/>
                <w:sz w:val="18"/>
                <w:szCs w:val="18"/>
              </w:rPr>
            </w:pPr>
            <w:r w:rsidRPr="00B166BE">
              <w:rPr>
                <w:rFonts w:cs="Arial"/>
                <w:sz w:val="18"/>
                <w:szCs w:val="18"/>
              </w:rPr>
              <w:t xml:space="preserve">Students learn what it means to be a Vlogger and the potential influence they have on their viewers. Students will view documentaries </w:t>
            </w:r>
            <w:r w:rsidRPr="00B166BE">
              <w:rPr>
                <w:rFonts w:cs="Arial"/>
                <w:b/>
                <w:sz w:val="18"/>
                <w:szCs w:val="18"/>
              </w:rPr>
              <w:t>– ‘</w:t>
            </w:r>
            <w:proofErr w:type="spellStart"/>
            <w:r w:rsidRPr="00B166BE">
              <w:rPr>
                <w:rFonts w:cs="Arial"/>
                <w:b/>
                <w:sz w:val="18"/>
                <w:szCs w:val="18"/>
              </w:rPr>
              <w:t>Youtube</w:t>
            </w:r>
            <w:proofErr w:type="spellEnd"/>
            <w:r w:rsidRPr="00B166BE">
              <w:rPr>
                <w:rFonts w:cs="Arial"/>
                <w:b/>
                <w:sz w:val="18"/>
                <w:szCs w:val="18"/>
              </w:rPr>
              <w:t xml:space="preserve"> revolution’ and ‘Rise of the superstar vlogger’</w:t>
            </w:r>
            <w:r w:rsidRPr="00B166BE">
              <w:rPr>
                <w:rFonts w:cs="Arial"/>
                <w:sz w:val="18"/>
                <w:szCs w:val="18"/>
              </w:rPr>
              <w:t xml:space="preserve"> They learn about the history of </w:t>
            </w:r>
            <w:proofErr w:type="spellStart"/>
            <w:r w:rsidRPr="00B166BE">
              <w:rPr>
                <w:rFonts w:cs="Arial"/>
                <w:sz w:val="18"/>
                <w:szCs w:val="18"/>
              </w:rPr>
              <w:t>youtube</w:t>
            </w:r>
            <w:proofErr w:type="spellEnd"/>
            <w:r w:rsidRPr="00B166BE">
              <w:rPr>
                <w:rFonts w:cs="Arial"/>
                <w:sz w:val="18"/>
                <w:szCs w:val="18"/>
              </w:rPr>
              <w:t xml:space="preserve"> and how much power it now has in our society. Students learn the digital media and editing techniques used by vloggers in order to create their own. Students must show that they have watched and understood the style, purpose and structure of well-known Vlogs.</w:t>
            </w:r>
          </w:p>
          <w:p w14:paraId="484C4284" w14:textId="77777777" w:rsidR="00B166BE" w:rsidRPr="00B166BE" w:rsidRDefault="00B166BE" w:rsidP="00B166BE">
            <w:pPr>
              <w:rPr>
                <w:rFonts w:cs="Arial"/>
                <w:sz w:val="18"/>
                <w:szCs w:val="18"/>
              </w:rPr>
            </w:pPr>
            <w:r w:rsidRPr="00B166BE">
              <w:rPr>
                <w:rFonts w:cs="Arial"/>
                <w:b/>
                <w:sz w:val="18"/>
                <w:szCs w:val="18"/>
              </w:rPr>
              <w:t>Discussion: Students work to keep a weekly vlog</w:t>
            </w:r>
            <w:r w:rsidRPr="00B166BE">
              <w:rPr>
                <w:rFonts w:cs="Arial"/>
                <w:sz w:val="18"/>
                <w:szCs w:val="18"/>
              </w:rPr>
              <w:t xml:space="preserve"> – with at least 5 submissions over the semester. These vlogs will be used as a means to answer teacher posed questions relating to the program focus, the concept of </w:t>
            </w:r>
            <w:proofErr w:type="spellStart"/>
            <w:r w:rsidRPr="00B166BE">
              <w:rPr>
                <w:rFonts w:cs="Arial"/>
                <w:sz w:val="18"/>
                <w:szCs w:val="18"/>
              </w:rPr>
              <w:t>Vlogging</w:t>
            </w:r>
            <w:proofErr w:type="spellEnd"/>
            <w:r w:rsidRPr="00B166BE">
              <w:rPr>
                <w:rFonts w:cs="Arial"/>
                <w:sz w:val="18"/>
                <w:szCs w:val="18"/>
              </w:rPr>
              <w:t xml:space="preserve"> and chosen capabilities of ICT and literacy.</w:t>
            </w:r>
          </w:p>
          <w:p w14:paraId="7029C99C" w14:textId="24B55475" w:rsidR="00BF66DF" w:rsidRPr="00B166BE" w:rsidRDefault="00B166BE" w:rsidP="00B166BE">
            <w:pPr>
              <w:rPr>
                <w:rFonts w:cs="Arial"/>
                <w:sz w:val="18"/>
                <w:szCs w:val="18"/>
              </w:rPr>
            </w:pPr>
            <w:r w:rsidRPr="00B166BE">
              <w:rPr>
                <w:rFonts w:cs="Arial"/>
                <w:sz w:val="18"/>
                <w:szCs w:val="18"/>
              </w:rPr>
              <w:t>Students will have an opportunity to view each other’s vlogs and to give supportive peer assessment on ways to improve. Students will include in their reflection, discussion about how they have developed and applied their ICT and/or Literacy capability.</w:t>
            </w:r>
          </w:p>
        </w:tc>
        <w:tc>
          <w:tcPr>
            <w:tcW w:w="66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029C99D" w14:textId="66690B31" w:rsidR="00BF66DF" w:rsidRPr="00153C12" w:rsidRDefault="00B166BE" w:rsidP="00B166BE">
            <w:pPr>
              <w:pStyle w:val="SOTableText"/>
              <w:jc w:val="center"/>
            </w:pPr>
            <w:r>
              <w:t>2,3</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29C99E" w14:textId="4059F268" w:rsidR="00BF66DF" w:rsidRPr="00153C12" w:rsidRDefault="00B166BE" w:rsidP="0059008F">
            <w:pPr>
              <w:pStyle w:val="SOTableText"/>
              <w:jc w:val="center"/>
            </w:pPr>
            <w:r>
              <w:t>1,2</w:t>
            </w:r>
          </w:p>
        </w:tc>
        <w:tc>
          <w:tcPr>
            <w:tcW w:w="6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29C99F" w14:textId="4F8CD805" w:rsidR="00BF66DF" w:rsidRPr="00153C12" w:rsidRDefault="00B166BE" w:rsidP="0059008F">
            <w:pPr>
              <w:pStyle w:val="SOTableText"/>
              <w:jc w:val="center"/>
            </w:pPr>
            <w:r>
              <w:t>2</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BE7D18" w14:textId="77777777" w:rsidR="00B166BE" w:rsidRPr="00B166BE" w:rsidRDefault="00B166BE" w:rsidP="00B166BE">
            <w:pPr>
              <w:pStyle w:val="ACLAPTableText"/>
              <w:rPr>
                <w:rFonts w:ascii="Roboto Light" w:hAnsi="Roboto Light" w:cs="Arial"/>
                <w:sz w:val="18"/>
                <w:szCs w:val="18"/>
              </w:rPr>
            </w:pPr>
            <w:r w:rsidRPr="00B166BE">
              <w:rPr>
                <w:rFonts w:ascii="Roboto Light" w:hAnsi="Roboto Light" w:cs="Arial"/>
                <w:sz w:val="18"/>
                <w:szCs w:val="18"/>
              </w:rPr>
              <w:t>Students submit:</w:t>
            </w:r>
          </w:p>
          <w:p w14:paraId="2BD1DFC1" w14:textId="77777777" w:rsidR="00B166BE" w:rsidRPr="00B166BE" w:rsidRDefault="00B166BE" w:rsidP="00B166BE">
            <w:pPr>
              <w:pStyle w:val="ACLAPTableText"/>
              <w:numPr>
                <w:ilvl w:val="0"/>
                <w:numId w:val="6"/>
              </w:numPr>
              <w:rPr>
                <w:rFonts w:ascii="Roboto Light" w:hAnsi="Roboto Light" w:cs="Arial"/>
                <w:sz w:val="18"/>
                <w:szCs w:val="18"/>
              </w:rPr>
            </w:pPr>
            <w:r w:rsidRPr="00B166BE">
              <w:rPr>
                <w:rFonts w:ascii="Roboto Light" w:hAnsi="Roboto Light" w:cs="Arial"/>
                <w:b/>
                <w:sz w:val="18"/>
                <w:szCs w:val="18"/>
              </w:rPr>
              <w:t>Analysis</w:t>
            </w:r>
            <w:r w:rsidRPr="00B166BE">
              <w:rPr>
                <w:rFonts w:ascii="Roboto Light" w:hAnsi="Roboto Light" w:cs="Arial"/>
                <w:sz w:val="18"/>
                <w:szCs w:val="18"/>
              </w:rPr>
              <w:t xml:space="preserve"> of 4 different vloggers looking at: opening sequence, Content, </w:t>
            </w:r>
            <w:proofErr w:type="gramStart"/>
            <w:r w:rsidRPr="00B166BE">
              <w:rPr>
                <w:rFonts w:ascii="Roboto Light" w:hAnsi="Roboto Light" w:cs="Arial"/>
                <w:sz w:val="18"/>
                <w:szCs w:val="18"/>
              </w:rPr>
              <w:t>Language  Editing</w:t>
            </w:r>
            <w:proofErr w:type="gramEnd"/>
            <w:r w:rsidRPr="00B166BE">
              <w:rPr>
                <w:rFonts w:ascii="Roboto Light" w:hAnsi="Roboto Light" w:cs="Arial"/>
                <w:sz w:val="18"/>
                <w:szCs w:val="18"/>
              </w:rPr>
              <w:t xml:space="preserve"> techniques, purpose, structure, audience.</w:t>
            </w:r>
            <w:r w:rsidRPr="00B166BE">
              <w:rPr>
                <w:rFonts w:ascii="Roboto Light" w:hAnsi="Roboto Light" w:cs="Arial"/>
                <w:b/>
                <w:sz w:val="18"/>
                <w:szCs w:val="18"/>
              </w:rPr>
              <w:t xml:space="preserve"> </w:t>
            </w:r>
          </w:p>
          <w:p w14:paraId="2D81C761" w14:textId="77777777" w:rsidR="00B166BE" w:rsidRPr="00B166BE" w:rsidRDefault="00B166BE" w:rsidP="00B166BE">
            <w:pPr>
              <w:pStyle w:val="ACLAPTableText"/>
              <w:numPr>
                <w:ilvl w:val="0"/>
                <w:numId w:val="6"/>
              </w:numPr>
              <w:rPr>
                <w:rFonts w:ascii="Roboto Light" w:hAnsi="Roboto Light" w:cs="Arial"/>
                <w:sz w:val="18"/>
                <w:szCs w:val="18"/>
              </w:rPr>
            </w:pPr>
            <w:r w:rsidRPr="00B166BE">
              <w:rPr>
                <w:rFonts w:ascii="Roboto Light" w:hAnsi="Roboto Light" w:cs="Arial"/>
                <w:b/>
                <w:sz w:val="18"/>
                <w:szCs w:val="18"/>
              </w:rPr>
              <w:t>Notes from research</w:t>
            </w:r>
            <w:r w:rsidRPr="00B166BE">
              <w:rPr>
                <w:rFonts w:ascii="Roboto Light" w:hAnsi="Roboto Light" w:cs="Arial"/>
                <w:sz w:val="18"/>
                <w:szCs w:val="18"/>
              </w:rPr>
              <w:t xml:space="preserve"> including reference to documentaries</w:t>
            </w:r>
            <w:r w:rsidRPr="00B166BE">
              <w:rPr>
                <w:rFonts w:ascii="Roboto Light" w:hAnsi="Roboto Light" w:cs="Arial"/>
                <w:i/>
                <w:sz w:val="18"/>
                <w:szCs w:val="18"/>
              </w:rPr>
              <w:t xml:space="preserve"> </w:t>
            </w:r>
          </w:p>
          <w:p w14:paraId="66CAAD07" w14:textId="77777777" w:rsidR="00B166BE" w:rsidRPr="00B166BE" w:rsidRDefault="00B166BE" w:rsidP="00B166BE">
            <w:pPr>
              <w:pStyle w:val="ACLAPTableText"/>
              <w:numPr>
                <w:ilvl w:val="0"/>
                <w:numId w:val="6"/>
              </w:numPr>
              <w:rPr>
                <w:rFonts w:ascii="Roboto Light" w:hAnsi="Roboto Light" w:cs="Arial"/>
                <w:sz w:val="18"/>
                <w:szCs w:val="18"/>
              </w:rPr>
            </w:pPr>
            <w:r w:rsidRPr="00B166BE">
              <w:rPr>
                <w:rFonts w:ascii="Roboto Light" w:hAnsi="Roboto Light" w:cs="Arial"/>
                <w:b/>
                <w:sz w:val="18"/>
                <w:szCs w:val="18"/>
              </w:rPr>
              <w:t xml:space="preserve">Discussion: 5 x3 min vlogs </w:t>
            </w:r>
          </w:p>
          <w:p w14:paraId="085CC8C0" w14:textId="77777777" w:rsidR="00B166BE" w:rsidRPr="00B166BE" w:rsidRDefault="00B166BE" w:rsidP="00B166BE">
            <w:pPr>
              <w:pStyle w:val="ACLAPTableText"/>
              <w:rPr>
                <w:rFonts w:ascii="Roboto Light" w:hAnsi="Roboto Light" w:cs="Arial"/>
                <w:sz w:val="18"/>
                <w:szCs w:val="18"/>
              </w:rPr>
            </w:pPr>
            <w:r w:rsidRPr="00B166BE">
              <w:rPr>
                <w:rFonts w:ascii="Roboto Light" w:hAnsi="Roboto Light" w:cs="Arial"/>
                <w:b/>
                <w:sz w:val="18"/>
                <w:szCs w:val="18"/>
              </w:rPr>
              <w:t xml:space="preserve">These vlogs will include: </w:t>
            </w:r>
            <w:r w:rsidRPr="00B166BE">
              <w:rPr>
                <w:rFonts w:ascii="Roboto Light" w:hAnsi="Roboto Light" w:cs="Arial"/>
                <w:sz w:val="18"/>
                <w:szCs w:val="18"/>
              </w:rPr>
              <w:t>Evidence of self and peer assessment and improvement of media techniques.</w:t>
            </w:r>
          </w:p>
          <w:p w14:paraId="7029C9A0" w14:textId="6A8E341B" w:rsidR="00BF66DF" w:rsidRPr="00153C12" w:rsidRDefault="00B166BE" w:rsidP="00B166BE">
            <w:pPr>
              <w:pStyle w:val="SOTableText"/>
            </w:pPr>
            <w:r w:rsidRPr="00B166BE">
              <w:rPr>
                <w:szCs w:val="18"/>
              </w:rPr>
              <w:t>Reference to and reflection of how the Literacy and ICT capability has been used throughout.</w:t>
            </w:r>
          </w:p>
        </w:tc>
      </w:tr>
    </w:tbl>
    <w:p w14:paraId="7029C9A8" w14:textId="0AC3AD57" w:rsidR="00AD3260" w:rsidRPr="00C37C82" w:rsidRDefault="00B166BE" w:rsidP="00B166BE">
      <w:pPr>
        <w:pStyle w:val="SOTableText"/>
        <w:spacing w:before="240" w:after="120"/>
        <w:rPr>
          <w:i/>
          <w:sz w:val="20"/>
        </w:rPr>
      </w:pPr>
      <w:r>
        <w:rPr>
          <w:rFonts w:ascii="Roboto Medium" w:hAnsi="Roboto Medium"/>
        </w:rPr>
        <w:t>A</w:t>
      </w:r>
      <w:r w:rsidR="00AD3260" w:rsidRPr="00C37C82">
        <w:rPr>
          <w:rFonts w:ascii="Roboto Medium" w:hAnsi="Roboto Medium"/>
          <w:sz w:val="20"/>
        </w:rPr>
        <w:t xml:space="preserve">ssessment Type </w:t>
      </w:r>
      <w:r w:rsidR="00AD3260" w:rsidRPr="00B918BA">
        <w:rPr>
          <w:rFonts w:ascii="Roboto Medium" w:hAnsi="Roboto Medium"/>
          <w:sz w:val="20"/>
        </w:rPr>
        <w:t>2:</w:t>
      </w:r>
      <w:r w:rsidR="00AD3260" w:rsidRPr="00B918BA">
        <w:rPr>
          <w:sz w:val="20"/>
        </w:rPr>
        <w:t xml:space="preserve"> </w:t>
      </w:r>
      <w:r w:rsidR="0003080B" w:rsidRPr="00B918BA">
        <w:rPr>
          <w:sz w:val="20"/>
        </w:rPr>
        <w:t xml:space="preserve"> </w:t>
      </w:r>
      <w:r w:rsidR="00A974B2">
        <w:rPr>
          <w:rFonts w:ascii="Roboto Medium" w:eastAsiaTheme="minorHAnsi" w:hAnsi="Roboto Medium" w:cstheme="minorBidi"/>
          <w:sz w:val="20"/>
          <w:szCs w:val="22"/>
          <w:lang w:val="en-AU"/>
        </w:rPr>
        <w:t>Connections</w:t>
      </w:r>
      <w:r w:rsidR="0003080B" w:rsidRPr="00B918BA">
        <w:t xml:space="preserve"> </w:t>
      </w:r>
      <w:r w:rsidR="0003080B" w:rsidRPr="00B918BA">
        <w:rPr>
          <w:rFonts w:eastAsiaTheme="minorHAnsi" w:cstheme="minorBidi"/>
          <w:sz w:val="20"/>
          <w:szCs w:val="22"/>
          <w:lang w:val="en-AU"/>
        </w:rPr>
        <w:t xml:space="preserve">– </w:t>
      </w:r>
      <w:r w:rsidR="0003080B" w:rsidRPr="0059008F">
        <w:rPr>
          <w:rFonts w:eastAsiaTheme="minorHAnsi" w:cstheme="minorBidi"/>
          <w:sz w:val="20"/>
          <w:szCs w:val="22"/>
          <w:lang w:val="en-AU"/>
        </w:rPr>
        <w:t xml:space="preserve">weighting </w:t>
      </w:r>
      <w:r>
        <w:rPr>
          <w:rFonts w:eastAsiaTheme="minorHAnsi" w:cstheme="minorBidi"/>
          <w:sz w:val="20"/>
          <w:szCs w:val="22"/>
          <w:lang w:val="en-AU"/>
        </w:rPr>
        <w:t>40</w:t>
      </w:r>
      <w:r w:rsidR="0003080B"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57"/>
        <w:gridCol w:w="661"/>
        <w:gridCol w:w="662"/>
        <w:gridCol w:w="662"/>
        <w:gridCol w:w="2664"/>
      </w:tblGrid>
      <w:tr w:rsidR="0003080B" w:rsidRPr="00153C12" w14:paraId="7029C9AD" w14:textId="77777777" w:rsidTr="00B166BE">
        <w:trPr>
          <w:trHeight w:val="397"/>
          <w:tblHeader/>
        </w:trPr>
        <w:tc>
          <w:tcPr>
            <w:tcW w:w="5557" w:type="dxa"/>
            <w:vMerge w:val="restart"/>
            <w:shd w:val="clear" w:color="auto" w:fill="D9D9D9" w:themeFill="background1" w:themeFillShade="D9"/>
            <w:vAlign w:val="center"/>
          </w:tcPr>
          <w:p w14:paraId="7029C9A9"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1985" w:type="dxa"/>
            <w:gridSpan w:val="3"/>
            <w:shd w:val="clear" w:color="auto" w:fill="D9D9D9" w:themeFill="background1" w:themeFillShade="D9"/>
            <w:vAlign w:val="center"/>
          </w:tcPr>
          <w:p w14:paraId="7029C9AA"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7029C9AB" w14:textId="77777777" w:rsidR="0003080B" w:rsidRPr="00103D79" w:rsidRDefault="0003080B" w:rsidP="00E302E2">
            <w:pPr>
              <w:pStyle w:val="SOTableHeadings"/>
            </w:pPr>
            <w:r w:rsidRPr="00103D79">
              <w:t xml:space="preserve">Assessment conditions </w:t>
            </w:r>
          </w:p>
          <w:p w14:paraId="7029C9AC" w14:textId="77777777" w:rsidR="0003080B" w:rsidRPr="00153C12" w:rsidRDefault="0003080B" w:rsidP="00E302E2">
            <w:pPr>
              <w:pStyle w:val="SOTableText"/>
            </w:pPr>
            <w:r w:rsidRPr="00B3411A">
              <w:rPr>
                <w:sz w:val="16"/>
              </w:rPr>
              <w:t>(e.g. task type, word length, time allocated, supervision)</w:t>
            </w:r>
          </w:p>
        </w:tc>
      </w:tr>
      <w:tr w:rsidR="00BF66DF" w:rsidRPr="00153C12" w14:paraId="7029C9B3" w14:textId="77777777" w:rsidTr="00B166BE">
        <w:trPr>
          <w:trHeight w:val="317"/>
          <w:tblHeader/>
        </w:trPr>
        <w:tc>
          <w:tcPr>
            <w:tcW w:w="5557" w:type="dxa"/>
            <w:vMerge/>
            <w:shd w:val="clear" w:color="auto" w:fill="D9D9D9" w:themeFill="background1" w:themeFillShade="D9"/>
            <w:vAlign w:val="center"/>
          </w:tcPr>
          <w:p w14:paraId="7029C9AE" w14:textId="77777777" w:rsidR="00BF66DF" w:rsidRPr="00153C12" w:rsidRDefault="00BF66DF" w:rsidP="0059008F">
            <w:pPr>
              <w:pStyle w:val="SOTableText"/>
              <w:rPr>
                <w:i/>
              </w:rPr>
            </w:pPr>
          </w:p>
        </w:tc>
        <w:tc>
          <w:tcPr>
            <w:tcW w:w="661" w:type="dxa"/>
            <w:shd w:val="clear" w:color="auto" w:fill="D9D9D9" w:themeFill="background1" w:themeFillShade="D9"/>
            <w:vAlign w:val="center"/>
          </w:tcPr>
          <w:p w14:paraId="7029C9AF" w14:textId="3182202F" w:rsidR="00BF66DF" w:rsidRPr="0059008F" w:rsidRDefault="004E7575" w:rsidP="0059008F">
            <w:pPr>
              <w:pStyle w:val="SOTableHeadings"/>
              <w:jc w:val="center"/>
            </w:pPr>
            <w:r>
              <w:t>AD</w:t>
            </w:r>
          </w:p>
        </w:tc>
        <w:tc>
          <w:tcPr>
            <w:tcW w:w="662" w:type="dxa"/>
            <w:shd w:val="clear" w:color="auto" w:fill="D9D9D9" w:themeFill="background1" w:themeFillShade="D9"/>
            <w:vAlign w:val="center"/>
          </w:tcPr>
          <w:p w14:paraId="7029C9B0" w14:textId="023E2546" w:rsidR="00BF66DF" w:rsidRPr="0059008F" w:rsidRDefault="004E7575" w:rsidP="0059008F">
            <w:pPr>
              <w:pStyle w:val="SOTableHeadings"/>
              <w:jc w:val="center"/>
            </w:pPr>
            <w:r>
              <w:t>IR</w:t>
            </w:r>
          </w:p>
        </w:tc>
        <w:tc>
          <w:tcPr>
            <w:tcW w:w="662" w:type="dxa"/>
            <w:shd w:val="clear" w:color="auto" w:fill="D9D9D9" w:themeFill="background1" w:themeFillShade="D9"/>
            <w:vAlign w:val="center"/>
          </w:tcPr>
          <w:p w14:paraId="7029C9B1" w14:textId="350BDCDB" w:rsidR="00BF66DF" w:rsidRPr="0059008F" w:rsidRDefault="004E7575" w:rsidP="0059008F">
            <w:pPr>
              <w:pStyle w:val="SOTableHeadings"/>
              <w:jc w:val="center"/>
            </w:pPr>
            <w:r>
              <w:t>CC</w:t>
            </w:r>
          </w:p>
        </w:tc>
        <w:tc>
          <w:tcPr>
            <w:tcW w:w="2664" w:type="dxa"/>
            <w:vMerge/>
            <w:shd w:val="clear" w:color="auto" w:fill="auto"/>
            <w:vAlign w:val="center"/>
          </w:tcPr>
          <w:p w14:paraId="7029C9B2" w14:textId="77777777" w:rsidR="00BF66DF" w:rsidRPr="00153C12" w:rsidRDefault="00BF66DF" w:rsidP="0059008F">
            <w:pPr>
              <w:pStyle w:val="SOTableText"/>
            </w:pPr>
          </w:p>
        </w:tc>
      </w:tr>
      <w:tr w:rsidR="00BF66DF" w:rsidRPr="00153C12" w14:paraId="7029C9B9" w14:textId="77777777" w:rsidTr="00B166BE">
        <w:trPr>
          <w:trHeight w:val="930"/>
        </w:trPr>
        <w:tc>
          <w:tcPr>
            <w:tcW w:w="5557" w:type="dxa"/>
            <w:shd w:val="clear" w:color="auto" w:fill="auto"/>
            <w:vAlign w:val="center"/>
          </w:tcPr>
          <w:p w14:paraId="18F71DE8" w14:textId="77777777" w:rsidR="00B166BE" w:rsidRPr="00B166BE" w:rsidRDefault="00B166BE" w:rsidP="00B166BE">
            <w:pPr>
              <w:pStyle w:val="ACLAPTableText"/>
              <w:rPr>
                <w:rFonts w:ascii="Roboto Light" w:hAnsi="Roboto Light" w:cs="Arial"/>
                <w:b/>
                <w:sz w:val="18"/>
                <w:szCs w:val="18"/>
              </w:rPr>
            </w:pPr>
            <w:r w:rsidRPr="00B166BE">
              <w:rPr>
                <w:rFonts w:ascii="Roboto Light" w:hAnsi="Roboto Light" w:cs="Arial"/>
                <w:b/>
                <w:sz w:val="18"/>
                <w:szCs w:val="18"/>
              </w:rPr>
              <w:t xml:space="preserve">Gender stereotypes – Family Sitcom </w:t>
            </w:r>
          </w:p>
          <w:p w14:paraId="5B43101E" w14:textId="77777777" w:rsidR="00B166BE" w:rsidRPr="00B166BE" w:rsidRDefault="00B166BE" w:rsidP="00B166BE">
            <w:pPr>
              <w:pStyle w:val="ACLAPTableText"/>
              <w:rPr>
                <w:rFonts w:ascii="Roboto Light" w:hAnsi="Roboto Light" w:cs="Arial"/>
                <w:sz w:val="18"/>
                <w:szCs w:val="18"/>
              </w:rPr>
            </w:pPr>
            <w:r w:rsidRPr="00B166BE">
              <w:rPr>
                <w:rFonts w:ascii="Roboto Light" w:hAnsi="Roboto Light" w:cs="Arial"/>
                <w:b/>
                <w:sz w:val="18"/>
                <w:szCs w:val="18"/>
              </w:rPr>
              <w:t>Capability</w:t>
            </w:r>
            <w:r w:rsidRPr="00B166BE">
              <w:rPr>
                <w:rFonts w:ascii="Roboto Light" w:hAnsi="Roboto Light" w:cs="Arial"/>
                <w:sz w:val="18"/>
                <w:szCs w:val="18"/>
              </w:rPr>
              <w:t xml:space="preserve"> – Intercultural understanding</w:t>
            </w:r>
          </w:p>
          <w:p w14:paraId="36CE29A3" w14:textId="77777777" w:rsidR="00B166BE" w:rsidRPr="00B166BE" w:rsidRDefault="00B166BE" w:rsidP="00B166BE">
            <w:pPr>
              <w:pStyle w:val="ListParagraph"/>
              <w:ind w:left="0"/>
              <w:rPr>
                <w:rFonts w:cs="Arial"/>
                <w:sz w:val="18"/>
                <w:szCs w:val="18"/>
              </w:rPr>
            </w:pPr>
            <w:r w:rsidRPr="00B166BE">
              <w:rPr>
                <w:rFonts w:cs="Arial"/>
                <w:sz w:val="18"/>
                <w:szCs w:val="18"/>
              </w:rPr>
              <w:t xml:space="preserve">Students analyse how the ‘Family’ has been portrayed through television sitcoms over time. They will take note of how the characters are represented, in particular the Gender stereotypes. </w:t>
            </w:r>
          </w:p>
          <w:p w14:paraId="7029C9B4" w14:textId="1E202AC8" w:rsidR="00BF66DF" w:rsidRPr="00153C12" w:rsidRDefault="00B166BE" w:rsidP="00B166BE">
            <w:pPr>
              <w:pStyle w:val="SOTableText"/>
            </w:pPr>
            <w:r w:rsidRPr="00B166BE">
              <w:rPr>
                <w:rFonts w:eastAsiaTheme="minorHAnsi"/>
                <w:szCs w:val="18"/>
                <w:lang w:val="en-AU"/>
              </w:rPr>
              <w:t xml:space="preserve">Students will choose an era to focus on (from the 1950s to present day). They will then conduct interviews/make connections with individuals that grew up in that particular era in order to develop an </w:t>
            </w:r>
            <w:r w:rsidRPr="00B166BE">
              <w:rPr>
                <w:rFonts w:eastAsiaTheme="minorHAnsi"/>
                <w:szCs w:val="18"/>
                <w:lang w:val="en-AU"/>
              </w:rPr>
              <w:lastRenderedPageBreak/>
              <w:t>understanding of the society and significant events that impacted on how each gender operated at the time. They will then choose a ‘family sitcom’ from the same era and examine the way the men and women are represented and what that says about the era they are set. Students will consider the capability of ‘intercultural understanding’ with focus on the culture of chosen era.</w:t>
            </w:r>
          </w:p>
        </w:tc>
        <w:tc>
          <w:tcPr>
            <w:tcW w:w="661" w:type="dxa"/>
            <w:shd w:val="clear" w:color="auto" w:fill="auto"/>
            <w:vAlign w:val="center"/>
          </w:tcPr>
          <w:p w14:paraId="7029C9B5" w14:textId="41E1B129" w:rsidR="00BF66DF" w:rsidRPr="00153C12" w:rsidRDefault="00B166BE" w:rsidP="0059008F">
            <w:pPr>
              <w:pStyle w:val="SOTableText"/>
              <w:jc w:val="center"/>
            </w:pPr>
            <w:r>
              <w:lastRenderedPageBreak/>
              <w:t>1,3</w:t>
            </w:r>
          </w:p>
        </w:tc>
        <w:tc>
          <w:tcPr>
            <w:tcW w:w="662" w:type="dxa"/>
            <w:shd w:val="clear" w:color="auto" w:fill="auto"/>
            <w:vAlign w:val="center"/>
          </w:tcPr>
          <w:p w14:paraId="7029C9B6" w14:textId="0440B4DB" w:rsidR="00BF66DF" w:rsidRPr="00153C12" w:rsidRDefault="00B166BE" w:rsidP="0059008F">
            <w:pPr>
              <w:pStyle w:val="SOTableText"/>
              <w:jc w:val="center"/>
            </w:pPr>
            <w:r>
              <w:t>1</w:t>
            </w:r>
          </w:p>
        </w:tc>
        <w:tc>
          <w:tcPr>
            <w:tcW w:w="662" w:type="dxa"/>
            <w:shd w:val="clear" w:color="auto" w:fill="auto"/>
            <w:vAlign w:val="center"/>
          </w:tcPr>
          <w:p w14:paraId="7029C9B7" w14:textId="6389B7EA" w:rsidR="00BF66DF" w:rsidRPr="00153C12" w:rsidRDefault="00B166BE" w:rsidP="0059008F">
            <w:pPr>
              <w:pStyle w:val="SOTableText"/>
              <w:jc w:val="center"/>
            </w:pPr>
            <w:r>
              <w:t>1,2</w:t>
            </w:r>
          </w:p>
        </w:tc>
        <w:tc>
          <w:tcPr>
            <w:tcW w:w="2664" w:type="dxa"/>
            <w:shd w:val="clear" w:color="auto" w:fill="auto"/>
            <w:vAlign w:val="center"/>
          </w:tcPr>
          <w:p w14:paraId="44E9293B" w14:textId="77777777" w:rsidR="00B166BE" w:rsidRPr="00B166BE" w:rsidRDefault="00B166BE" w:rsidP="00B166BE">
            <w:pPr>
              <w:pStyle w:val="ACLAPTableText"/>
              <w:rPr>
                <w:rFonts w:ascii="Roboto Light" w:hAnsi="Roboto Light" w:cs="Arial"/>
                <w:sz w:val="18"/>
                <w:szCs w:val="18"/>
              </w:rPr>
            </w:pPr>
            <w:r w:rsidRPr="00B166BE">
              <w:rPr>
                <w:rFonts w:ascii="Roboto Light" w:hAnsi="Roboto Light" w:cs="Arial"/>
                <w:sz w:val="18"/>
                <w:szCs w:val="18"/>
              </w:rPr>
              <w:t>Students submit:</w:t>
            </w:r>
          </w:p>
          <w:p w14:paraId="14EC9692" w14:textId="77777777" w:rsidR="00B166BE" w:rsidRDefault="00B166BE" w:rsidP="00B166BE">
            <w:pPr>
              <w:pStyle w:val="ListParagraph"/>
              <w:numPr>
                <w:ilvl w:val="0"/>
                <w:numId w:val="7"/>
              </w:numPr>
              <w:spacing w:after="200" w:line="276" w:lineRule="auto"/>
              <w:contextualSpacing/>
              <w:rPr>
                <w:rFonts w:cs="Arial"/>
                <w:sz w:val="18"/>
                <w:szCs w:val="18"/>
              </w:rPr>
            </w:pPr>
            <w:r w:rsidRPr="00B166BE">
              <w:rPr>
                <w:rFonts w:cs="Arial"/>
                <w:b/>
                <w:sz w:val="18"/>
                <w:szCs w:val="18"/>
              </w:rPr>
              <w:t>5–7 min presentation of findings,</w:t>
            </w:r>
            <w:r w:rsidRPr="00B166BE">
              <w:rPr>
                <w:rFonts w:cs="Arial"/>
                <w:sz w:val="18"/>
                <w:szCs w:val="18"/>
              </w:rPr>
              <w:t xml:space="preserve"> including background information found from interviews, </w:t>
            </w:r>
            <w:proofErr w:type="gramStart"/>
            <w:r w:rsidRPr="00B166BE">
              <w:rPr>
                <w:rFonts w:cs="Arial"/>
                <w:sz w:val="18"/>
                <w:szCs w:val="18"/>
              </w:rPr>
              <w:t>with  clips</w:t>
            </w:r>
            <w:proofErr w:type="gramEnd"/>
            <w:r w:rsidRPr="00B166BE">
              <w:rPr>
                <w:rFonts w:cs="Arial"/>
                <w:sz w:val="18"/>
                <w:szCs w:val="18"/>
              </w:rPr>
              <w:t xml:space="preserve"> from television shows to support your </w:t>
            </w:r>
            <w:r w:rsidRPr="00B166BE">
              <w:rPr>
                <w:rFonts w:cs="Arial"/>
                <w:sz w:val="18"/>
                <w:szCs w:val="18"/>
              </w:rPr>
              <w:lastRenderedPageBreak/>
              <w:t>findings on how gender is represented in chosen era.</w:t>
            </w:r>
          </w:p>
          <w:p w14:paraId="7029C9B8" w14:textId="7D35D300" w:rsidR="00BF66DF" w:rsidRPr="00B166BE" w:rsidRDefault="00B166BE" w:rsidP="00B166BE">
            <w:pPr>
              <w:pStyle w:val="ListParagraph"/>
              <w:numPr>
                <w:ilvl w:val="0"/>
                <w:numId w:val="7"/>
              </w:numPr>
              <w:spacing w:after="200" w:line="276" w:lineRule="auto"/>
              <w:contextualSpacing/>
              <w:rPr>
                <w:rFonts w:cs="Arial"/>
                <w:sz w:val="18"/>
                <w:szCs w:val="18"/>
              </w:rPr>
            </w:pPr>
            <w:r w:rsidRPr="00B166BE">
              <w:rPr>
                <w:rFonts w:cs="Arial"/>
                <w:b/>
                <w:sz w:val="18"/>
                <w:szCs w:val="18"/>
              </w:rPr>
              <w:t>Reflection 300–500 words</w:t>
            </w:r>
            <w:r w:rsidRPr="00B166BE">
              <w:rPr>
                <w:rFonts w:cs="Arial"/>
                <w:sz w:val="18"/>
                <w:szCs w:val="18"/>
              </w:rPr>
              <w:t xml:space="preserve"> on new understanding of </w:t>
            </w:r>
            <w:proofErr w:type="gramStart"/>
            <w:r w:rsidRPr="00B166BE">
              <w:rPr>
                <w:rFonts w:cs="Arial"/>
                <w:sz w:val="18"/>
                <w:szCs w:val="18"/>
              </w:rPr>
              <w:t>chosen  era</w:t>
            </w:r>
            <w:proofErr w:type="gramEnd"/>
            <w:r w:rsidRPr="00B166BE">
              <w:rPr>
                <w:rFonts w:cs="Arial"/>
                <w:sz w:val="18"/>
                <w:szCs w:val="18"/>
              </w:rPr>
              <w:t xml:space="preserve"> and development and connection to capability.</w:t>
            </w:r>
          </w:p>
        </w:tc>
      </w:tr>
      <w:tr w:rsidR="00BF66DF" w:rsidRPr="00153C12" w14:paraId="7029C9BF" w14:textId="77777777" w:rsidTr="00B166BE">
        <w:trPr>
          <w:trHeight w:val="844"/>
        </w:trPr>
        <w:tc>
          <w:tcPr>
            <w:tcW w:w="55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D5D18D" w14:textId="77777777" w:rsidR="00B166BE" w:rsidRPr="00B166BE" w:rsidRDefault="00B166BE" w:rsidP="00B166BE">
            <w:pPr>
              <w:pStyle w:val="ACLAPTableText"/>
              <w:rPr>
                <w:rFonts w:ascii="Roboto Light" w:hAnsi="Roboto Light" w:cs="Arial"/>
                <w:b/>
                <w:sz w:val="18"/>
                <w:szCs w:val="18"/>
              </w:rPr>
            </w:pPr>
            <w:r w:rsidRPr="00B166BE">
              <w:rPr>
                <w:rFonts w:ascii="Roboto Light" w:hAnsi="Roboto Light" w:cs="Arial"/>
                <w:b/>
                <w:sz w:val="18"/>
                <w:szCs w:val="18"/>
              </w:rPr>
              <w:lastRenderedPageBreak/>
              <w:t>Youth radio</w:t>
            </w:r>
          </w:p>
          <w:p w14:paraId="7029C9BA" w14:textId="13D4DE7A" w:rsidR="00BF66DF" w:rsidRPr="00153C12" w:rsidRDefault="00B166BE" w:rsidP="00B166BE">
            <w:pPr>
              <w:pStyle w:val="SOTableText"/>
            </w:pPr>
            <w:r w:rsidRPr="00AA1DE0">
              <w:rPr>
                <w:szCs w:val="18"/>
              </w:rPr>
              <w:t>Students will tour a local radio station and meet with host to learn the basics of radio broadcast. Students will then work in groups of 2-4 to develop their own ‘1hour youth radio’ show. Students will consider theme, content, song choice and have a basic script prepared. Students will then host their radio show over the course of a school lunch time. Students will receive feedback from their co-hosts related to their ability to collaborate and communicate their ideas, and members of the school community on the success of their radio show.</w:t>
            </w:r>
          </w:p>
        </w:tc>
        <w:tc>
          <w:tcPr>
            <w:tcW w:w="661"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7029C9BB" w14:textId="74891F14" w:rsidR="00BF66DF" w:rsidRPr="00153C12" w:rsidRDefault="00B166BE" w:rsidP="0059008F">
            <w:pPr>
              <w:pStyle w:val="SOTableText"/>
              <w:jc w:val="center"/>
            </w:pPr>
            <w:r>
              <w:t>2</w:t>
            </w:r>
          </w:p>
        </w:tc>
        <w:tc>
          <w:tcPr>
            <w:tcW w:w="662" w:type="dxa"/>
            <w:shd w:val="clear" w:color="auto" w:fill="auto"/>
            <w:vAlign w:val="center"/>
          </w:tcPr>
          <w:p w14:paraId="7029C9BC" w14:textId="19765221" w:rsidR="00BF66DF" w:rsidRPr="00153C12" w:rsidRDefault="00B166BE" w:rsidP="0059008F">
            <w:pPr>
              <w:pStyle w:val="SOTableText"/>
              <w:jc w:val="center"/>
            </w:pPr>
            <w:r>
              <w:t>2</w:t>
            </w:r>
          </w:p>
        </w:tc>
        <w:tc>
          <w:tcPr>
            <w:tcW w:w="662" w:type="dxa"/>
            <w:shd w:val="clear" w:color="auto" w:fill="auto"/>
            <w:vAlign w:val="center"/>
          </w:tcPr>
          <w:p w14:paraId="7029C9BD" w14:textId="55162BAB" w:rsidR="00BF66DF" w:rsidRPr="00153C12" w:rsidRDefault="00B166BE" w:rsidP="0059008F">
            <w:pPr>
              <w:pStyle w:val="SOTableText"/>
              <w:jc w:val="center"/>
            </w:pPr>
            <w:r>
              <w:t>1</w:t>
            </w:r>
          </w:p>
        </w:tc>
        <w:tc>
          <w:tcPr>
            <w:tcW w:w="2664"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052BB0" w14:textId="77777777" w:rsidR="00B166BE" w:rsidRPr="00AA1DE0" w:rsidRDefault="00B166BE" w:rsidP="00B166BE">
            <w:pPr>
              <w:pStyle w:val="SOTableText"/>
              <w:rPr>
                <w:szCs w:val="18"/>
              </w:rPr>
            </w:pPr>
            <w:r w:rsidRPr="00AA1DE0">
              <w:rPr>
                <w:szCs w:val="18"/>
              </w:rPr>
              <w:t>Students will submit:</w:t>
            </w:r>
          </w:p>
          <w:p w14:paraId="6E69EDFB" w14:textId="5BBC6BBA" w:rsidR="00B166BE" w:rsidRPr="00AA1DE0" w:rsidRDefault="00B166BE" w:rsidP="00B166BE">
            <w:pPr>
              <w:pStyle w:val="SOTableText"/>
              <w:numPr>
                <w:ilvl w:val="0"/>
                <w:numId w:val="7"/>
              </w:numPr>
              <w:rPr>
                <w:szCs w:val="18"/>
              </w:rPr>
            </w:pPr>
            <w:r w:rsidRPr="00B166BE">
              <w:rPr>
                <w:b/>
                <w:szCs w:val="18"/>
              </w:rPr>
              <w:t>Planning</w:t>
            </w:r>
            <w:r w:rsidRPr="00B166BE">
              <w:rPr>
                <w:szCs w:val="18"/>
              </w:rPr>
              <w:t xml:space="preserve"> </w:t>
            </w:r>
            <w:r w:rsidRPr="00AA1DE0">
              <w:rPr>
                <w:szCs w:val="18"/>
              </w:rPr>
              <w:t>of radio show and script</w:t>
            </w:r>
          </w:p>
          <w:p w14:paraId="70DB9783" w14:textId="26CBDF0C" w:rsidR="00B166BE" w:rsidRPr="00AA1DE0" w:rsidRDefault="00B166BE" w:rsidP="00B166BE">
            <w:pPr>
              <w:pStyle w:val="SOTableText"/>
              <w:numPr>
                <w:ilvl w:val="0"/>
                <w:numId w:val="7"/>
              </w:numPr>
              <w:rPr>
                <w:szCs w:val="18"/>
              </w:rPr>
            </w:pPr>
            <w:r w:rsidRPr="00B166BE">
              <w:rPr>
                <w:b/>
                <w:szCs w:val="18"/>
              </w:rPr>
              <w:t>Evidence of self and peer</w:t>
            </w:r>
            <w:r w:rsidRPr="00AA1DE0">
              <w:rPr>
                <w:szCs w:val="18"/>
              </w:rPr>
              <w:t xml:space="preserve"> assessment </w:t>
            </w:r>
          </w:p>
          <w:p w14:paraId="7029C9BE" w14:textId="5BAFA00C" w:rsidR="00BF66DF" w:rsidRPr="00153C12" w:rsidRDefault="00B166BE" w:rsidP="00B166BE">
            <w:pPr>
              <w:pStyle w:val="SOTableText"/>
              <w:numPr>
                <w:ilvl w:val="0"/>
                <w:numId w:val="7"/>
              </w:numPr>
            </w:pPr>
            <w:r w:rsidRPr="00B166BE">
              <w:rPr>
                <w:b/>
                <w:szCs w:val="18"/>
              </w:rPr>
              <w:t>Reflection 300-500</w:t>
            </w:r>
            <w:r w:rsidRPr="00AA1DE0">
              <w:rPr>
                <w:szCs w:val="18"/>
              </w:rPr>
              <w:t xml:space="preserve"> words explaining their development of new skills and discussion of their abilities to collaborate.</w:t>
            </w:r>
          </w:p>
        </w:tc>
      </w:tr>
    </w:tbl>
    <w:p w14:paraId="24E27EC3" w14:textId="701E9510" w:rsidR="00A974B2" w:rsidRPr="00C37C82" w:rsidRDefault="00A974B2" w:rsidP="00A974B2">
      <w:pPr>
        <w:pStyle w:val="SOTableText"/>
        <w:spacing w:before="240" w:after="120"/>
        <w:rPr>
          <w:i/>
          <w:sz w:val="20"/>
        </w:rPr>
      </w:pPr>
      <w:r w:rsidRPr="00C37C82">
        <w:rPr>
          <w:rFonts w:ascii="Roboto Medium" w:hAnsi="Roboto Medium"/>
          <w:sz w:val="20"/>
        </w:rPr>
        <w:t xml:space="preserve">Assessment Type </w:t>
      </w:r>
      <w:r>
        <w:rPr>
          <w:rFonts w:ascii="Roboto Medium" w:hAnsi="Roboto Medium"/>
          <w:sz w:val="20"/>
        </w:rPr>
        <w:t>3</w:t>
      </w:r>
      <w:r w:rsidRPr="00B918BA">
        <w:rPr>
          <w:rFonts w:ascii="Roboto Medium" w:hAnsi="Roboto Medium"/>
          <w:sz w:val="20"/>
        </w:rPr>
        <w:t>:</w:t>
      </w:r>
      <w:r w:rsidRPr="00B918BA">
        <w:rPr>
          <w:sz w:val="20"/>
        </w:rPr>
        <w:t xml:space="preserve">  </w:t>
      </w:r>
      <w:r>
        <w:rPr>
          <w:rFonts w:ascii="Roboto Medium" w:eastAsiaTheme="minorHAnsi" w:hAnsi="Roboto Medium" w:cstheme="minorBidi"/>
          <w:sz w:val="20"/>
          <w:szCs w:val="22"/>
          <w:lang w:val="en-AU"/>
        </w:rPr>
        <w:t>Personal Venture</w:t>
      </w:r>
      <w:r w:rsidRPr="00B918BA">
        <w:t xml:space="preserve"> </w:t>
      </w:r>
      <w:r w:rsidRPr="00B918BA">
        <w:rPr>
          <w:rFonts w:eastAsiaTheme="minorHAnsi" w:cstheme="minorBidi"/>
          <w:sz w:val="20"/>
          <w:szCs w:val="22"/>
          <w:lang w:val="en-AU"/>
        </w:rPr>
        <w:t xml:space="preserve">– </w:t>
      </w:r>
      <w:r w:rsidRPr="0059008F">
        <w:rPr>
          <w:rFonts w:eastAsiaTheme="minorHAnsi" w:cstheme="minorBidi"/>
          <w:sz w:val="20"/>
          <w:szCs w:val="22"/>
          <w:lang w:val="en-AU"/>
        </w:rPr>
        <w:t xml:space="preserve">weighting </w:t>
      </w:r>
      <w:r w:rsidR="00B74A0F">
        <w:rPr>
          <w:rFonts w:eastAsiaTheme="minorHAnsi" w:cstheme="minorBidi"/>
          <w:sz w:val="20"/>
          <w:szCs w:val="22"/>
          <w:lang w:val="en-AU"/>
        </w:rPr>
        <w:t>30</w:t>
      </w:r>
      <w:r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57"/>
        <w:gridCol w:w="661"/>
        <w:gridCol w:w="662"/>
        <w:gridCol w:w="662"/>
        <w:gridCol w:w="2664"/>
      </w:tblGrid>
      <w:tr w:rsidR="00A974B2" w:rsidRPr="00153C12" w14:paraId="48C292FF" w14:textId="77777777" w:rsidTr="00B166BE">
        <w:trPr>
          <w:trHeight w:val="397"/>
          <w:tblHeader/>
        </w:trPr>
        <w:tc>
          <w:tcPr>
            <w:tcW w:w="5557" w:type="dxa"/>
            <w:vMerge w:val="restart"/>
            <w:shd w:val="clear" w:color="auto" w:fill="D9D9D9" w:themeFill="background1" w:themeFillShade="D9"/>
            <w:vAlign w:val="center"/>
          </w:tcPr>
          <w:p w14:paraId="2025C161" w14:textId="77777777" w:rsidR="00A974B2" w:rsidRPr="00DE3C5C" w:rsidRDefault="00A974B2" w:rsidP="00983BF9">
            <w:pPr>
              <w:pStyle w:val="SOTableText"/>
              <w:rPr>
                <w:i/>
              </w:rPr>
            </w:pPr>
            <w:r>
              <w:rPr>
                <w:rFonts w:ascii="Roboto Medium" w:hAnsi="Roboto Medium"/>
              </w:rPr>
              <w:t>Assessment d</w:t>
            </w:r>
            <w:r w:rsidRPr="00111A42">
              <w:rPr>
                <w:rFonts w:ascii="Roboto Medium" w:hAnsi="Roboto Medium"/>
              </w:rPr>
              <w:t>etails</w:t>
            </w:r>
          </w:p>
        </w:tc>
        <w:tc>
          <w:tcPr>
            <w:tcW w:w="1985" w:type="dxa"/>
            <w:gridSpan w:val="3"/>
            <w:shd w:val="clear" w:color="auto" w:fill="D9D9D9" w:themeFill="background1" w:themeFillShade="D9"/>
            <w:vAlign w:val="center"/>
          </w:tcPr>
          <w:p w14:paraId="6378651A" w14:textId="77777777" w:rsidR="00A974B2" w:rsidRPr="00153C12" w:rsidRDefault="00A974B2" w:rsidP="00983BF9">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1CCB7F7F" w14:textId="77777777" w:rsidR="00A974B2" w:rsidRPr="00103D79" w:rsidRDefault="00A974B2" w:rsidP="00983BF9">
            <w:pPr>
              <w:pStyle w:val="SOTableHeadings"/>
            </w:pPr>
            <w:r w:rsidRPr="00103D79">
              <w:t xml:space="preserve">Assessment conditions </w:t>
            </w:r>
          </w:p>
          <w:p w14:paraId="45E6F7F0" w14:textId="77777777" w:rsidR="00A974B2" w:rsidRPr="00153C12" w:rsidRDefault="00A974B2" w:rsidP="00983BF9">
            <w:pPr>
              <w:pStyle w:val="SOTableText"/>
            </w:pPr>
            <w:r w:rsidRPr="00B3411A">
              <w:rPr>
                <w:sz w:val="16"/>
              </w:rPr>
              <w:t>(e.g. task type, word length, time allocated, supervision)</w:t>
            </w:r>
          </w:p>
        </w:tc>
      </w:tr>
      <w:tr w:rsidR="00A974B2" w:rsidRPr="00153C12" w14:paraId="695DD3B2" w14:textId="77777777" w:rsidTr="00B166BE">
        <w:trPr>
          <w:trHeight w:val="317"/>
          <w:tblHeader/>
        </w:trPr>
        <w:tc>
          <w:tcPr>
            <w:tcW w:w="5557" w:type="dxa"/>
            <w:vMerge/>
            <w:shd w:val="clear" w:color="auto" w:fill="D9D9D9" w:themeFill="background1" w:themeFillShade="D9"/>
            <w:vAlign w:val="center"/>
          </w:tcPr>
          <w:p w14:paraId="6B8E0E2F" w14:textId="77777777" w:rsidR="00A974B2" w:rsidRPr="00153C12" w:rsidRDefault="00A974B2" w:rsidP="00983BF9">
            <w:pPr>
              <w:pStyle w:val="SOTableText"/>
              <w:rPr>
                <w:i/>
              </w:rPr>
            </w:pPr>
          </w:p>
        </w:tc>
        <w:tc>
          <w:tcPr>
            <w:tcW w:w="661" w:type="dxa"/>
            <w:shd w:val="clear" w:color="auto" w:fill="D9D9D9" w:themeFill="background1" w:themeFillShade="D9"/>
            <w:vAlign w:val="center"/>
          </w:tcPr>
          <w:p w14:paraId="43C32134" w14:textId="1BF0E511" w:rsidR="00A974B2" w:rsidRPr="0059008F" w:rsidRDefault="004E7575" w:rsidP="00983BF9">
            <w:pPr>
              <w:pStyle w:val="SOTableHeadings"/>
              <w:jc w:val="center"/>
            </w:pPr>
            <w:r>
              <w:t>AD</w:t>
            </w:r>
          </w:p>
        </w:tc>
        <w:tc>
          <w:tcPr>
            <w:tcW w:w="662" w:type="dxa"/>
            <w:shd w:val="clear" w:color="auto" w:fill="D9D9D9" w:themeFill="background1" w:themeFillShade="D9"/>
            <w:vAlign w:val="center"/>
          </w:tcPr>
          <w:p w14:paraId="2FDD92BF" w14:textId="4191DB4D" w:rsidR="00A974B2" w:rsidRPr="0059008F" w:rsidRDefault="004E7575" w:rsidP="00983BF9">
            <w:pPr>
              <w:pStyle w:val="SOTableHeadings"/>
              <w:jc w:val="center"/>
            </w:pPr>
            <w:r>
              <w:t>IR</w:t>
            </w:r>
          </w:p>
        </w:tc>
        <w:tc>
          <w:tcPr>
            <w:tcW w:w="662" w:type="dxa"/>
            <w:shd w:val="clear" w:color="auto" w:fill="D9D9D9" w:themeFill="background1" w:themeFillShade="D9"/>
            <w:vAlign w:val="center"/>
          </w:tcPr>
          <w:p w14:paraId="62536E78" w14:textId="737F18B9" w:rsidR="00A974B2" w:rsidRPr="0059008F" w:rsidRDefault="004E7575" w:rsidP="00983BF9">
            <w:pPr>
              <w:pStyle w:val="SOTableHeadings"/>
              <w:jc w:val="center"/>
            </w:pPr>
            <w:r>
              <w:t>CC</w:t>
            </w:r>
          </w:p>
        </w:tc>
        <w:tc>
          <w:tcPr>
            <w:tcW w:w="2664" w:type="dxa"/>
            <w:vMerge/>
            <w:shd w:val="clear" w:color="auto" w:fill="auto"/>
            <w:vAlign w:val="center"/>
          </w:tcPr>
          <w:p w14:paraId="35C1DD91" w14:textId="77777777" w:rsidR="00A974B2" w:rsidRPr="00153C12" w:rsidRDefault="00A974B2" w:rsidP="00983BF9">
            <w:pPr>
              <w:pStyle w:val="SOTableText"/>
            </w:pPr>
          </w:p>
        </w:tc>
      </w:tr>
      <w:tr w:rsidR="00A974B2" w:rsidRPr="00153C12" w14:paraId="03EE95E8" w14:textId="77777777" w:rsidTr="00B166BE">
        <w:trPr>
          <w:trHeight w:val="930"/>
        </w:trPr>
        <w:tc>
          <w:tcPr>
            <w:tcW w:w="5557" w:type="dxa"/>
            <w:shd w:val="clear" w:color="auto" w:fill="auto"/>
            <w:vAlign w:val="center"/>
          </w:tcPr>
          <w:p w14:paraId="7E1D59D1" w14:textId="77777777" w:rsidR="006427D7" w:rsidRPr="006427D7" w:rsidRDefault="006427D7" w:rsidP="006427D7">
            <w:pPr>
              <w:pStyle w:val="ACLAPTableText"/>
              <w:rPr>
                <w:rFonts w:ascii="Roboto Light" w:hAnsi="Roboto Light" w:cs="Arial"/>
                <w:b/>
                <w:sz w:val="18"/>
                <w:szCs w:val="18"/>
                <w:lang w:val="en-US"/>
              </w:rPr>
            </w:pPr>
            <w:r w:rsidRPr="006427D7">
              <w:rPr>
                <w:rFonts w:ascii="Roboto Light" w:hAnsi="Roboto Light" w:cs="Arial"/>
                <w:b/>
                <w:sz w:val="18"/>
                <w:szCs w:val="18"/>
                <w:lang w:val="en-US"/>
              </w:rPr>
              <w:t>Film making  - Raising awareness</w:t>
            </w:r>
          </w:p>
          <w:p w14:paraId="470B9DFD" w14:textId="77777777" w:rsidR="006427D7" w:rsidRPr="006427D7" w:rsidRDefault="006427D7" w:rsidP="006427D7">
            <w:pPr>
              <w:pStyle w:val="ACLAPTableText"/>
              <w:rPr>
                <w:rFonts w:ascii="Roboto Light" w:hAnsi="Roboto Light" w:cs="Arial"/>
                <w:sz w:val="18"/>
                <w:szCs w:val="18"/>
                <w:lang w:val="en-US"/>
              </w:rPr>
            </w:pPr>
            <w:r w:rsidRPr="006427D7">
              <w:rPr>
                <w:rFonts w:ascii="Roboto Light" w:hAnsi="Roboto Light" w:cs="Arial"/>
                <w:b/>
                <w:sz w:val="18"/>
                <w:szCs w:val="18"/>
                <w:lang w:val="en-US"/>
              </w:rPr>
              <w:t xml:space="preserve">Capability </w:t>
            </w:r>
            <w:r w:rsidRPr="006427D7">
              <w:rPr>
                <w:rFonts w:ascii="Roboto Light" w:hAnsi="Roboto Light" w:cs="Arial"/>
                <w:sz w:val="18"/>
                <w:szCs w:val="18"/>
                <w:lang w:val="en-US"/>
              </w:rPr>
              <w:t>– Ethical understanding</w:t>
            </w:r>
          </w:p>
          <w:p w14:paraId="23B8BE84" w14:textId="77777777" w:rsidR="006427D7" w:rsidRPr="006427D7" w:rsidRDefault="006427D7" w:rsidP="006427D7">
            <w:pPr>
              <w:rPr>
                <w:rFonts w:cs="Arial"/>
                <w:sz w:val="18"/>
                <w:szCs w:val="18"/>
              </w:rPr>
            </w:pPr>
            <w:r w:rsidRPr="006427D7">
              <w:rPr>
                <w:rFonts w:cs="Arial"/>
                <w:sz w:val="18"/>
                <w:szCs w:val="18"/>
              </w:rPr>
              <w:t xml:space="preserve">In groups or individually students will make a 3 minute video about an aspect of ‘Teen life’ that is a potential issue. Students will consider their capability and show an ethical understanding of how their peers are impacted by certain aspects of ‘teen life’. </w:t>
            </w:r>
          </w:p>
          <w:p w14:paraId="01718BFF" w14:textId="77777777" w:rsidR="006427D7" w:rsidRPr="00AA1DE0" w:rsidRDefault="006427D7" w:rsidP="006427D7">
            <w:pPr>
              <w:rPr>
                <w:rFonts w:cs="Arial"/>
                <w:sz w:val="18"/>
                <w:szCs w:val="18"/>
              </w:rPr>
            </w:pPr>
            <w:r w:rsidRPr="006427D7">
              <w:rPr>
                <w:rFonts w:cs="Arial"/>
                <w:sz w:val="18"/>
                <w:szCs w:val="18"/>
              </w:rPr>
              <w:t>Students will research a chosen issue, find how</w:t>
            </w:r>
            <w:r w:rsidRPr="00AA1DE0">
              <w:rPr>
                <w:rFonts w:cs="Arial"/>
                <w:sz w:val="18"/>
                <w:szCs w:val="18"/>
              </w:rPr>
              <w:t xml:space="preserve"> it is impacting their peers and look for potential solutions, to be presented in their film.</w:t>
            </w:r>
          </w:p>
          <w:p w14:paraId="7C147865" w14:textId="77777777" w:rsidR="006427D7" w:rsidRPr="00AA1DE0" w:rsidRDefault="006427D7" w:rsidP="006427D7">
            <w:pPr>
              <w:rPr>
                <w:rFonts w:cs="Arial"/>
                <w:sz w:val="18"/>
                <w:szCs w:val="18"/>
              </w:rPr>
            </w:pPr>
            <w:r w:rsidRPr="00AA1DE0">
              <w:rPr>
                <w:rFonts w:cs="Arial"/>
                <w:sz w:val="18"/>
                <w:szCs w:val="18"/>
              </w:rPr>
              <w:t>Students should consider film techniques, such as lighting, camera angles, symbols and script in order to persuade their audiences and create awareness of the chosen issue. The video should make audiences ‘think’ and ‘feel.’</w:t>
            </w:r>
          </w:p>
          <w:p w14:paraId="385BB4D4" w14:textId="77777777" w:rsidR="006427D7" w:rsidRPr="00AA1DE0" w:rsidRDefault="006427D7" w:rsidP="006427D7">
            <w:pPr>
              <w:rPr>
                <w:rFonts w:cs="Arial"/>
                <w:sz w:val="18"/>
                <w:szCs w:val="18"/>
              </w:rPr>
            </w:pPr>
            <w:r w:rsidRPr="00AA1DE0">
              <w:rPr>
                <w:rFonts w:cs="Arial"/>
                <w:sz w:val="18"/>
                <w:szCs w:val="18"/>
              </w:rPr>
              <w:t>Possible topics to consider: Binge drinking, Cyberbullying, body image,</w:t>
            </w:r>
          </w:p>
          <w:p w14:paraId="4F8F5391" w14:textId="55F5C867" w:rsidR="00A974B2" w:rsidRPr="006427D7" w:rsidRDefault="006427D7" w:rsidP="006427D7">
            <w:pPr>
              <w:rPr>
                <w:rFonts w:cs="Arial"/>
                <w:sz w:val="18"/>
                <w:szCs w:val="18"/>
              </w:rPr>
            </w:pPr>
            <w:r w:rsidRPr="00AA1DE0">
              <w:rPr>
                <w:rFonts w:cs="Arial"/>
                <w:sz w:val="18"/>
                <w:szCs w:val="18"/>
              </w:rPr>
              <w:t>Misuse of social media, Phone addiction, Gaming addiction, smoking, drug use.</w:t>
            </w:r>
          </w:p>
        </w:tc>
        <w:tc>
          <w:tcPr>
            <w:tcW w:w="661" w:type="dxa"/>
            <w:shd w:val="clear" w:color="auto" w:fill="auto"/>
            <w:vAlign w:val="center"/>
          </w:tcPr>
          <w:p w14:paraId="4885BDD6" w14:textId="10724617" w:rsidR="00A974B2" w:rsidRPr="00153C12" w:rsidRDefault="00112640" w:rsidP="00983BF9">
            <w:pPr>
              <w:pStyle w:val="SOTableText"/>
              <w:jc w:val="center"/>
            </w:pPr>
            <w:r>
              <w:t>2,3</w:t>
            </w:r>
          </w:p>
        </w:tc>
        <w:tc>
          <w:tcPr>
            <w:tcW w:w="662" w:type="dxa"/>
            <w:shd w:val="clear" w:color="auto" w:fill="auto"/>
            <w:vAlign w:val="center"/>
          </w:tcPr>
          <w:p w14:paraId="4DD0A49E" w14:textId="2217A75E" w:rsidR="00A974B2" w:rsidRPr="00153C12" w:rsidRDefault="00112640" w:rsidP="00983BF9">
            <w:pPr>
              <w:pStyle w:val="SOTableText"/>
              <w:jc w:val="center"/>
            </w:pPr>
            <w:r>
              <w:t>1</w:t>
            </w:r>
          </w:p>
        </w:tc>
        <w:tc>
          <w:tcPr>
            <w:tcW w:w="662" w:type="dxa"/>
            <w:shd w:val="clear" w:color="auto" w:fill="auto"/>
            <w:vAlign w:val="center"/>
          </w:tcPr>
          <w:p w14:paraId="58480E20" w14:textId="646877C0" w:rsidR="00A974B2" w:rsidRPr="00153C12" w:rsidRDefault="00112640" w:rsidP="00983BF9">
            <w:pPr>
              <w:pStyle w:val="SOTableText"/>
              <w:jc w:val="center"/>
            </w:pPr>
            <w:r>
              <w:t>1,2</w:t>
            </w:r>
          </w:p>
        </w:tc>
        <w:tc>
          <w:tcPr>
            <w:tcW w:w="2664" w:type="dxa"/>
            <w:shd w:val="clear" w:color="auto" w:fill="auto"/>
            <w:vAlign w:val="center"/>
          </w:tcPr>
          <w:p w14:paraId="674A70F2" w14:textId="77777777" w:rsidR="00112640" w:rsidRPr="00112640" w:rsidRDefault="00112640" w:rsidP="00112640">
            <w:pPr>
              <w:pStyle w:val="ACLAPTableText"/>
              <w:rPr>
                <w:rFonts w:ascii="Roboto Light" w:hAnsi="Roboto Light" w:cs="Arial"/>
                <w:sz w:val="18"/>
                <w:szCs w:val="18"/>
              </w:rPr>
            </w:pPr>
            <w:r w:rsidRPr="00112640">
              <w:rPr>
                <w:rFonts w:ascii="Roboto Light" w:hAnsi="Roboto Light" w:cs="Arial"/>
                <w:sz w:val="18"/>
                <w:szCs w:val="18"/>
              </w:rPr>
              <w:t>Students will submit:</w:t>
            </w:r>
          </w:p>
          <w:p w14:paraId="2DDBF218" w14:textId="77777777" w:rsidR="00112640" w:rsidRPr="00112640" w:rsidRDefault="00112640" w:rsidP="00112640">
            <w:pPr>
              <w:pStyle w:val="ACLAPTableText"/>
              <w:numPr>
                <w:ilvl w:val="0"/>
                <w:numId w:val="8"/>
              </w:numPr>
              <w:rPr>
                <w:rFonts w:ascii="Roboto Light" w:hAnsi="Roboto Light" w:cs="Arial"/>
                <w:sz w:val="18"/>
                <w:szCs w:val="18"/>
              </w:rPr>
            </w:pPr>
            <w:r w:rsidRPr="00112640">
              <w:rPr>
                <w:rFonts w:ascii="Roboto Light" w:hAnsi="Roboto Light" w:cs="Arial"/>
                <w:b/>
                <w:sz w:val="18"/>
                <w:szCs w:val="18"/>
              </w:rPr>
              <w:t>Evidence of research</w:t>
            </w:r>
            <w:r w:rsidRPr="00112640">
              <w:rPr>
                <w:rFonts w:ascii="Roboto Light" w:hAnsi="Roboto Light" w:cs="Arial"/>
                <w:sz w:val="18"/>
                <w:szCs w:val="18"/>
              </w:rPr>
              <w:t xml:space="preserve"> – may include: interviews, surveys, online research</w:t>
            </w:r>
          </w:p>
          <w:p w14:paraId="69E3580F" w14:textId="77777777" w:rsidR="00112640" w:rsidRPr="00112640" w:rsidRDefault="00112640" w:rsidP="00112640">
            <w:pPr>
              <w:pStyle w:val="ACLAPTableText"/>
              <w:numPr>
                <w:ilvl w:val="0"/>
                <w:numId w:val="8"/>
              </w:numPr>
              <w:rPr>
                <w:rFonts w:ascii="Roboto Light" w:hAnsi="Roboto Light" w:cs="Arial"/>
                <w:sz w:val="18"/>
                <w:szCs w:val="18"/>
              </w:rPr>
            </w:pPr>
            <w:r w:rsidRPr="00112640">
              <w:rPr>
                <w:rFonts w:ascii="Roboto Light" w:hAnsi="Roboto Light" w:cs="Arial"/>
                <w:b/>
                <w:sz w:val="18"/>
                <w:szCs w:val="18"/>
              </w:rPr>
              <w:t xml:space="preserve">Storyboard and planning </w:t>
            </w:r>
            <w:r w:rsidRPr="00112640">
              <w:rPr>
                <w:rFonts w:ascii="Roboto Light" w:hAnsi="Roboto Light" w:cs="Arial"/>
                <w:sz w:val="18"/>
                <w:szCs w:val="18"/>
              </w:rPr>
              <w:t xml:space="preserve">of film </w:t>
            </w:r>
            <w:proofErr w:type="spellStart"/>
            <w:r w:rsidRPr="00112640">
              <w:rPr>
                <w:rFonts w:ascii="Roboto Light" w:hAnsi="Roboto Light" w:cs="Arial"/>
                <w:sz w:val="18"/>
                <w:szCs w:val="18"/>
              </w:rPr>
              <w:t>eg</w:t>
            </w:r>
            <w:proofErr w:type="spellEnd"/>
            <w:r w:rsidRPr="00112640">
              <w:rPr>
                <w:rFonts w:ascii="Roboto Light" w:hAnsi="Roboto Light" w:cs="Arial"/>
                <w:sz w:val="18"/>
                <w:szCs w:val="18"/>
              </w:rPr>
              <w:t>. Script, meeting notes etc.</w:t>
            </w:r>
          </w:p>
          <w:p w14:paraId="0FF61A54" w14:textId="77777777" w:rsidR="00112640" w:rsidRDefault="00112640" w:rsidP="00112640">
            <w:pPr>
              <w:pStyle w:val="ACLAPTableText"/>
              <w:numPr>
                <w:ilvl w:val="0"/>
                <w:numId w:val="8"/>
              </w:numPr>
              <w:rPr>
                <w:rFonts w:ascii="Roboto Light" w:hAnsi="Roboto Light" w:cs="Arial"/>
                <w:sz w:val="18"/>
                <w:szCs w:val="18"/>
              </w:rPr>
            </w:pPr>
            <w:r w:rsidRPr="00112640">
              <w:rPr>
                <w:rFonts w:ascii="Roboto Light" w:hAnsi="Roboto Light" w:cs="Arial"/>
                <w:sz w:val="18"/>
                <w:szCs w:val="18"/>
              </w:rPr>
              <w:t>3 minute film</w:t>
            </w:r>
          </w:p>
          <w:p w14:paraId="5F52BB76" w14:textId="3E4248F8" w:rsidR="00A974B2" w:rsidRPr="00112640" w:rsidRDefault="00112640" w:rsidP="00112640">
            <w:pPr>
              <w:pStyle w:val="ACLAPTableText"/>
              <w:numPr>
                <w:ilvl w:val="0"/>
                <w:numId w:val="8"/>
              </w:numPr>
              <w:rPr>
                <w:rFonts w:ascii="Roboto Light" w:hAnsi="Roboto Light" w:cs="Arial"/>
                <w:sz w:val="18"/>
                <w:szCs w:val="18"/>
              </w:rPr>
            </w:pPr>
            <w:r w:rsidRPr="00112640">
              <w:rPr>
                <w:rFonts w:ascii="Roboto Light" w:hAnsi="Roboto Light" w:cs="Arial"/>
                <w:b/>
                <w:sz w:val="18"/>
                <w:szCs w:val="18"/>
              </w:rPr>
              <w:t>500-700 Reflection</w:t>
            </w:r>
            <w:r w:rsidRPr="00112640">
              <w:rPr>
                <w:rFonts w:ascii="Roboto Light" w:hAnsi="Roboto Light" w:cs="Arial"/>
                <w:sz w:val="18"/>
                <w:szCs w:val="18"/>
              </w:rPr>
              <w:t xml:space="preserve"> exploring the link between the capability of ‘ethical understanding’ and how they then worked to present this in the medium of film. The various techniques used to bring awareness and the importance of doing so.</w:t>
            </w:r>
          </w:p>
        </w:tc>
      </w:tr>
    </w:tbl>
    <w:p w14:paraId="0A197872" w14:textId="77777777" w:rsidR="00A974B2" w:rsidRPr="00C37C82" w:rsidRDefault="00A974B2" w:rsidP="00A974B2">
      <w:pPr>
        <w:pStyle w:val="SOTableText"/>
        <w:spacing w:before="240" w:after="120"/>
        <w:rPr>
          <w:i/>
          <w:sz w:val="20"/>
        </w:rPr>
      </w:pPr>
    </w:p>
    <w:p w14:paraId="7029C9C7" w14:textId="6407E887" w:rsidR="00AD3260" w:rsidRPr="00B918BA" w:rsidRDefault="003E39C9" w:rsidP="00AD3260">
      <w:pPr>
        <w:spacing w:before="240"/>
        <w:rPr>
          <w:i/>
          <w:color w:val="FF0000"/>
        </w:rPr>
      </w:pPr>
      <w:r>
        <w:rPr>
          <w:rFonts w:ascii="Roboto Medium" w:hAnsi="Roboto Medium"/>
          <w:i/>
        </w:rPr>
        <w:t>Five</w:t>
      </w:r>
      <w:r w:rsidR="008A10F4">
        <w:rPr>
          <w:rFonts w:ascii="Roboto Medium" w:hAnsi="Roboto Medium"/>
          <w:i/>
        </w:rPr>
        <w:t xml:space="preserve"> or six</w:t>
      </w:r>
      <w:r w:rsidR="00A94E5A" w:rsidRPr="00B918BA">
        <w:rPr>
          <w:rFonts w:ascii="Roboto Medium" w:hAnsi="Roboto Medium"/>
          <w:i/>
        </w:rPr>
        <w:t xml:space="preserve"> </w:t>
      </w:r>
      <w:r w:rsidR="00A94E5A" w:rsidRPr="00581909">
        <w:rPr>
          <w:rFonts w:ascii="Roboto Medium" w:hAnsi="Roboto Medium"/>
          <w:i/>
        </w:rPr>
        <w:t>assessments.</w:t>
      </w:r>
      <w:r w:rsidR="00A94E5A">
        <w:rPr>
          <w:b/>
          <w:i/>
        </w:rPr>
        <w:t xml:space="preserve"> </w:t>
      </w:r>
      <w:r w:rsidR="00AD3260" w:rsidRPr="00103D79">
        <w:rPr>
          <w:i/>
        </w:rPr>
        <w:t xml:space="preserve">Please refer to </w:t>
      </w:r>
      <w:r w:rsidR="00AD3260" w:rsidRPr="0003080B">
        <w:rPr>
          <w:i/>
        </w:rPr>
        <w:t xml:space="preserve">the </w:t>
      </w:r>
      <w:r w:rsidR="00AD3260" w:rsidRPr="00B918BA">
        <w:rPr>
          <w:i/>
        </w:rPr>
        <w:t>Stage</w:t>
      </w:r>
      <w:r w:rsidR="00A94E5A" w:rsidRPr="00B918BA">
        <w:rPr>
          <w:i/>
        </w:rPr>
        <w:t>1</w:t>
      </w:r>
      <w:r w:rsidR="00AD3260" w:rsidRPr="00B918BA">
        <w:rPr>
          <w:i/>
        </w:rPr>
        <w:t xml:space="preserve"> </w:t>
      </w:r>
      <w:r w:rsidR="00A974B2">
        <w:rPr>
          <w:i/>
        </w:rPr>
        <w:t>Integrated Learning</w:t>
      </w:r>
      <w:r w:rsidR="00AD3260" w:rsidRPr="00B918BA">
        <w:rPr>
          <w:i/>
        </w:rPr>
        <w:t xml:space="preserve"> </w:t>
      </w:r>
      <w:r w:rsidR="00AD3260" w:rsidRPr="006E3353">
        <w:rPr>
          <w:i/>
        </w:rPr>
        <w:t xml:space="preserve">subject </w:t>
      </w:r>
      <w:r w:rsidR="00AD3260" w:rsidRPr="00103D79">
        <w:rPr>
          <w:i/>
        </w:rPr>
        <w:t>outline.</w:t>
      </w:r>
    </w:p>
    <w:sectPr w:rsidR="00AD3260" w:rsidRPr="00B918BA" w:rsidSect="000253A9">
      <w:headerReference w:type="default" r:id="rId15"/>
      <w:footerReference w:type="default" r:id="rId16"/>
      <w:pgSz w:w="11906" w:h="16838" w:code="9"/>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DA8B" w14:textId="77777777" w:rsidR="00BB4865" w:rsidRDefault="00BB4865" w:rsidP="00483E68">
      <w:r>
        <w:separator/>
      </w:r>
    </w:p>
  </w:endnote>
  <w:endnote w:type="continuationSeparator" w:id="0">
    <w:p w14:paraId="6AD5D6D6" w14:textId="77777777" w:rsidR="00BB4865" w:rsidRDefault="00BB4865"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3DF652B7-199F-4FD0-ADE8-D85507E085A0}"/>
    <w:embedBold r:id="rId2" w:fontKey="{E221F8DD-01B2-4723-81AD-51EF981277B9}"/>
    <w:embedItalic r:id="rId3" w:fontKey="{1B42FE8B-4649-4A8E-9757-0FEA2A4EB773}"/>
    <w:embedBoldItalic r:id="rId4" w:fontKey="{E7B0458B-3C5F-4CD9-AAC9-90A66879A4B6}"/>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riel">
    <w:altName w:val="Malgun Gothic"/>
    <w:charset w:val="00"/>
    <w:family w:val="auto"/>
    <w:pitch w:val="variable"/>
    <w:sig w:usb0="00000003" w:usb1="5000004A" w:usb2="00000000" w:usb3="00000000" w:csb0="00000001" w:csb1="00000000"/>
  </w:font>
  <w:font w:name="Roboto">
    <w:panose1 w:val="02000000000000000000"/>
    <w:charset w:val="00"/>
    <w:family w:val="auto"/>
    <w:pitch w:val="variable"/>
    <w:sig w:usb0="E00002FF" w:usb1="5000205B" w:usb2="00000020" w:usb3="00000000" w:csb0="0000019F" w:csb1="00000000"/>
    <w:embedBold r:id="rId5" w:subsetted="1" w:fontKey="{316F3BB8-EF37-4A79-A8AE-D908B60EFA4D}"/>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908B42A8-18CF-4D02-8D3F-BD6259D0E6B0}"/>
    <w:embedItalic r:id="rId7" w:fontKey="{38984525-3E52-47C9-9866-1DB847F91C76}"/>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50F4" w14:textId="77777777" w:rsidR="00F721EF" w:rsidRDefault="00F72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D"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F" w14:textId="4ABB437E" w:rsidR="006225BE" w:rsidRDefault="007608B1" w:rsidP="00111A42">
    <w:pPr>
      <w:pStyle w:val="LAPFooter"/>
    </w:pPr>
    <w:r>
      <w:rPr>
        <w:noProof/>
        <w:lang w:val="en-AU"/>
      </w:rPr>
      <w:drawing>
        <wp:anchor distT="0" distB="0" distL="114300" distR="114300" simplePos="0" relativeHeight="251667456" behindDoc="1" locked="0" layoutInCell="1" allowOverlap="1" wp14:anchorId="7029C9D4" wp14:editId="7029C9D5">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7029C9D6" wp14:editId="7029C9D7">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email">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F721EF">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F721EF">
      <w:rPr>
        <w:noProof/>
      </w:rPr>
      <w:t>3</w:t>
    </w:r>
    <w:r w:rsidR="009B7824" w:rsidRPr="00D128A8">
      <w:fldChar w:fldCharType="end"/>
    </w:r>
    <w:r w:rsidR="00693A24">
      <w:br/>
    </w:r>
    <w:r w:rsidRPr="006552F9">
      <w:t xml:space="preserve">Stage </w:t>
    </w:r>
    <w:r w:rsidR="00A94E5A" w:rsidRPr="006E3353">
      <w:t>1</w:t>
    </w:r>
    <w:r w:rsidRPr="006E3353">
      <w:t xml:space="preserve"> </w:t>
    </w:r>
    <w:r w:rsidR="00A974B2">
      <w:t>Integrated Learning</w:t>
    </w:r>
    <w:r w:rsidR="00B918BA" w:rsidRPr="00B918BA">
      <w:t xml:space="preserve"> </w:t>
    </w:r>
    <w:r w:rsidRPr="006E3353">
      <w:t>– Pre</w:t>
    </w:r>
    <w:r w:rsidRPr="000253A9">
      <w:t>-approved LAP-</w:t>
    </w:r>
    <w:r w:rsidRPr="00877A29">
      <w:t xml:space="preserve">01 </w:t>
    </w:r>
    <w:r w:rsidR="00877A29">
      <w:t>(for use in 201</w:t>
    </w:r>
    <w:r w:rsidR="00A974B2">
      <w:t>8</w:t>
    </w:r>
    <w:proofErr w:type="gramStart"/>
    <w:r w:rsidR="00877A29">
      <w:t>)</w:t>
    </w:r>
    <w:proofErr w:type="gramEnd"/>
    <w:r>
      <w:br/>
    </w:r>
    <w:r w:rsidRPr="00AD3BD3">
      <w:t xml:space="preserve">Ref: </w:t>
    </w:r>
    <w:fldSimple w:instr=" DOCPROPERTY  Objective-Id  \* MERGEFORMAT ">
      <w:r w:rsidR="00BF66DF" w:rsidRPr="00BF66DF">
        <w:t>A710831</w:t>
      </w:r>
    </w:fldSimple>
    <w:r w:rsidR="002A11AB" w:rsidRPr="00BF66DF">
      <w:t xml:space="preserve"> </w:t>
    </w:r>
    <w:r w:rsidRPr="00AD3BD3">
      <w:t>(</w:t>
    </w:r>
    <w:r>
      <w:t xml:space="preserve">created </w:t>
    </w:r>
    <w:r w:rsidR="00BF66DF">
      <w:t>May 2018</w:t>
    </w:r>
    <w:r>
      <w:t xml:space="preserve">) </w:t>
    </w:r>
    <w:r w:rsidRPr="00AD3BD3">
      <w:t>© SACE Board of South</w:t>
    </w:r>
    <w:r>
      <w:t xml:space="preserve"> </w:t>
    </w:r>
    <w:r w:rsidRPr="00111A42">
      <w:t>Australia</w:t>
    </w:r>
    <w:r w:rsidR="00BF66DF">
      <w:t xml:space="preserve">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1" w14:textId="11F018BE"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7029C9D8" wp14:editId="7029C9D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email">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F721EF">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721EF">
      <w:rPr>
        <w:noProof/>
      </w:rPr>
      <w:t>3</w:t>
    </w:r>
    <w:r w:rsidRPr="00D128A8">
      <w:fldChar w:fldCharType="end"/>
    </w:r>
    <w:r>
      <w:br/>
    </w:r>
    <w:r w:rsidR="000253A9" w:rsidRPr="006552F9">
      <w:t xml:space="preserve">Stage </w:t>
    </w:r>
    <w:r w:rsidR="00A94E5A" w:rsidRPr="00B918BA">
      <w:t>1</w:t>
    </w:r>
    <w:r w:rsidR="000253A9" w:rsidRPr="00B918BA">
      <w:t xml:space="preserve"> </w:t>
    </w:r>
    <w:r w:rsidR="00A974B2">
      <w:t>Integrated Learning</w:t>
    </w:r>
    <w:r w:rsidR="00B918BA" w:rsidRPr="00B918BA">
      <w:t xml:space="preserve"> </w:t>
    </w:r>
    <w:r w:rsidR="000253A9" w:rsidRPr="00B918BA">
      <w:t>–</w:t>
    </w:r>
    <w:r w:rsidR="000253A9" w:rsidRPr="000253A9">
      <w:t xml:space="preserve"> Pre-approved </w:t>
    </w:r>
    <w:r w:rsidR="000253A9" w:rsidRPr="00877A29">
      <w:t>LAP-01</w:t>
    </w:r>
    <w:r w:rsidR="00A974B2">
      <w:t xml:space="preserve"> (for use in 2018</w:t>
    </w:r>
    <w:proofErr w:type="gramStart"/>
    <w:r w:rsidR="00877A29">
      <w:t>)</w:t>
    </w:r>
    <w:proofErr w:type="gramEnd"/>
    <w:r w:rsidR="00111A42" w:rsidRPr="00877A29">
      <w:br/>
    </w:r>
    <w:r w:rsidR="000253A9" w:rsidRPr="00AD3BD3">
      <w:t xml:space="preserve">Ref: </w:t>
    </w:r>
    <w:fldSimple w:instr=" DOCPROPERTY  Objective-Id  \* MERGEFORMAT ">
      <w:r w:rsidR="00247EEC" w:rsidRPr="00BF66DF">
        <w:t>A491290</w:t>
      </w:r>
    </w:fldSimple>
    <w:r w:rsidR="002A11AB" w:rsidRPr="00BF66DF">
      <w:t xml:space="preserve"> </w:t>
    </w:r>
    <w:r w:rsidR="000253A9" w:rsidRPr="00AD3BD3">
      <w:t>(</w:t>
    </w:r>
    <w:r w:rsidR="000253A9">
      <w:t xml:space="preserve">created </w:t>
    </w:r>
    <w:r w:rsidR="00BF66DF">
      <w:t>May 2018</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EB4D" w14:textId="77777777" w:rsidR="00BB4865" w:rsidRDefault="00BB4865" w:rsidP="00483E68">
      <w:r>
        <w:separator/>
      </w:r>
    </w:p>
  </w:footnote>
  <w:footnote w:type="continuationSeparator" w:id="0">
    <w:p w14:paraId="48933E1B" w14:textId="77777777" w:rsidR="00BB4865" w:rsidRDefault="00BB4865"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5B0DD" w14:textId="77777777" w:rsidR="00F721EF" w:rsidRDefault="00F72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C"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E" w14:textId="77777777" w:rsidR="00693A24" w:rsidRDefault="00E03ABA">
    <w:pPr>
      <w:pStyle w:val="Header"/>
    </w:pPr>
    <w:bookmarkStart w:id="0" w:name="_GoBack"/>
    <w:bookmarkEnd w:id="0"/>
    <w:r w:rsidRPr="009F5499">
      <w:rPr>
        <w:noProof/>
        <w:lang w:eastAsia="en-AU"/>
      </w:rPr>
      <w:drawing>
        <wp:anchor distT="0" distB="0" distL="114300" distR="114300" simplePos="0" relativeHeight="251665408" behindDoc="1" locked="1" layoutInCell="1" allowOverlap="1" wp14:anchorId="7029C9D2" wp14:editId="5F31382C">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1B0C2A"/>
    <w:multiLevelType w:val="hybridMultilevel"/>
    <w:tmpl w:val="C2E453A0"/>
    <w:lvl w:ilvl="0" w:tplc="BD82C6E4">
      <w:start w:val="5"/>
      <w:numFmt w:val="bullet"/>
      <w:lvlText w:val="-"/>
      <w:lvlJc w:val="left"/>
      <w:pPr>
        <w:ind w:left="360" w:hanging="360"/>
      </w:pPr>
      <w:rPr>
        <w:rFonts w:ascii="Catriel" w:eastAsiaTheme="minorHAnsi" w:hAnsi="Catriel" w:cstheme="minorBid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63733F2"/>
    <w:multiLevelType w:val="hybridMultilevel"/>
    <w:tmpl w:val="DBAAA3FC"/>
    <w:lvl w:ilvl="0" w:tplc="24B6E48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AA31A5"/>
    <w:multiLevelType w:val="hybridMultilevel"/>
    <w:tmpl w:val="FB661014"/>
    <w:lvl w:ilvl="0" w:tplc="32288086">
      <w:start w:val="5"/>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642A5"/>
    <w:rsid w:val="00064435"/>
    <w:rsid w:val="00066B45"/>
    <w:rsid w:val="000710F6"/>
    <w:rsid w:val="000715F9"/>
    <w:rsid w:val="00072CC9"/>
    <w:rsid w:val="0008111F"/>
    <w:rsid w:val="0008294C"/>
    <w:rsid w:val="00090F75"/>
    <w:rsid w:val="000A2219"/>
    <w:rsid w:val="000C2DD3"/>
    <w:rsid w:val="000D0717"/>
    <w:rsid w:val="000D2280"/>
    <w:rsid w:val="000D71E9"/>
    <w:rsid w:val="000D7C90"/>
    <w:rsid w:val="000E506F"/>
    <w:rsid w:val="000E7D84"/>
    <w:rsid w:val="000F1CD6"/>
    <w:rsid w:val="000F201C"/>
    <w:rsid w:val="00101E10"/>
    <w:rsid w:val="00102B90"/>
    <w:rsid w:val="00103D79"/>
    <w:rsid w:val="00103F41"/>
    <w:rsid w:val="00106DA3"/>
    <w:rsid w:val="00110A29"/>
    <w:rsid w:val="00111A42"/>
    <w:rsid w:val="00112640"/>
    <w:rsid w:val="001253B0"/>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5BCC"/>
    <w:rsid w:val="00277CF3"/>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17429"/>
    <w:rsid w:val="0032065B"/>
    <w:rsid w:val="0032615B"/>
    <w:rsid w:val="0032749B"/>
    <w:rsid w:val="00331F17"/>
    <w:rsid w:val="0033456B"/>
    <w:rsid w:val="0034089E"/>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E39C9"/>
    <w:rsid w:val="003E7747"/>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E7575"/>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909"/>
    <w:rsid w:val="00581D7F"/>
    <w:rsid w:val="00583D4E"/>
    <w:rsid w:val="0059008F"/>
    <w:rsid w:val="005A7B2B"/>
    <w:rsid w:val="005B24A2"/>
    <w:rsid w:val="005B2D29"/>
    <w:rsid w:val="005D1617"/>
    <w:rsid w:val="005D6C10"/>
    <w:rsid w:val="005D6C38"/>
    <w:rsid w:val="005E0001"/>
    <w:rsid w:val="00611E40"/>
    <w:rsid w:val="00621841"/>
    <w:rsid w:val="006225BE"/>
    <w:rsid w:val="00626837"/>
    <w:rsid w:val="006319F7"/>
    <w:rsid w:val="006427D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D3F87"/>
    <w:rsid w:val="006E3353"/>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83C12"/>
    <w:rsid w:val="007912B4"/>
    <w:rsid w:val="007B08EB"/>
    <w:rsid w:val="007B2350"/>
    <w:rsid w:val="007B757F"/>
    <w:rsid w:val="007C31BE"/>
    <w:rsid w:val="007D0303"/>
    <w:rsid w:val="007D3D74"/>
    <w:rsid w:val="007D5FAB"/>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679ED"/>
    <w:rsid w:val="0087480A"/>
    <w:rsid w:val="00877A29"/>
    <w:rsid w:val="008843EE"/>
    <w:rsid w:val="00895B13"/>
    <w:rsid w:val="008A10F4"/>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7824"/>
    <w:rsid w:val="009C6CC2"/>
    <w:rsid w:val="009D4DB6"/>
    <w:rsid w:val="009D6855"/>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722AB"/>
    <w:rsid w:val="00A804E2"/>
    <w:rsid w:val="00A81D0E"/>
    <w:rsid w:val="00A82B69"/>
    <w:rsid w:val="00A862E5"/>
    <w:rsid w:val="00A92F5C"/>
    <w:rsid w:val="00A94E5A"/>
    <w:rsid w:val="00A94F14"/>
    <w:rsid w:val="00A95A04"/>
    <w:rsid w:val="00A974B2"/>
    <w:rsid w:val="00AA5255"/>
    <w:rsid w:val="00AA6028"/>
    <w:rsid w:val="00AB1AD6"/>
    <w:rsid w:val="00AB5B62"/>
    <w:rsid w:val="00AD3260"/>
    <w:rsid w:val="00AD69EC"/>
    <w:rsid w:val="00AE4323"/>
    <w:rsid w:val="00AE75C3"/>
    <w:rsid w:val="00AF2A2A"/>
    <w:rsid w:val="00AF5EA0"/>
    <w:rsid w:val="00B007B0"/>
    <w:rsid w:val="00B052A5"/>
    <w:rsid w:val="00B05838"/>
    <w:rsid w:val="00B05EB8"/>
    <w:rsid w:val="00B166BE"/>
    <w:rsid w:val="00B17235"/>
    <w:rsid w:val="00B33260"/>
    <w:rsid w:val="00B34F12"/>
    <w:rsid w:val="00B35FD0"/>
    <w:rsid w:val="00B52FB4"/>
    <w:rsid w:val="00B556A3"/>
    <w:rsid w:val="00B560A4"/>
    <w:rsid w:val="00B63239"/>
    <w:rsid w:val="00B706F2"/>
    <w:rsid w:val="00B74A0F"/>
    <w:rsid w:val="00B75C6F"/>
    <w:rsid w:val="00B76762"/>
    <w:rsid w:val="00B77DAC"/>
    <w:rsid w:val="00B918BA"/>
    <w:rsid w:val="00B92414"/>
    <w:rsid w:val="00B97390"/>
    <w:rsid w:val="00B97EA5"/>
    <w:rsid w:val="00BA10BB"/>
    <w:rsid w:val="00BA725D"/>
    <w:rsid w:val="00BB16D3"/>
    <w:rsid w:val="00BB2960"/>
    <w:rsid w:val="00BB4865"/>
    <w:rsid w:val="00BB693A"/>
    <w:rsid w:val="00BC65C1"/>
    <w:rsid w:val="00BD0EB2"/>
    <w:rsid w:val="00BE3DE2"/>
    <w:rsid w:val="00BE7279"/>
    <w:rsid w:val="00BE7FB8"/>
    <w:rsid w:val="00BF3E3C"/>
    <w:rsid w:val="00BF4C6B"/>
    <w:rsid w:val="00BF66DF"/>
    <w:rsid w:val="00C0493E"/>
    <w:rsid w:val="00C13E31"/>
    <w:rsid w:val="00C317FF"/>
    <w:rsid w:val="00C31C6D"/>
    <w:rsid w:val="00C37C82"/>
    <w:rsid w:val="00C42987"/>
    <w:rsid w:val="00C450CD"/>
    <w:rsid w:val="00C5241C"/>
    <w:rsid w:val="00C524C1"/>
    <w:rsid w:val="00C62821"/>
    <w:rsid w:val="00C640C8"/>
    <w:rsid w:val="00C64500"/>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168"/>
    <w:rsid w:val="00F33792"/>
    <w:rsid w:val="00F35D23"/>
    <w:rsid w:val="00F416C8"/>
    <w:rsid w:val="00F46125"/>
    <w:rsid w:val="00F721EF"/>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29C94D"/>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B166BE"/>
    <w:pPr>
      <w:spacing w:before="40" w:after="40"/>
    </w:pPr>
    <w:rPr>
      <w:rFonts w:ascii="Arial" w:eastAsiaTheme="minorHAnsi" w:hAnsi="Arial" w:cstheme="minorBidi"/>
      <w:lang w:eastAsia="en-US"/>
    </w:rPr>
  </w:style>
  <w:style w:type="paragraph" w:styleId="NoSpacing">
    <w:name w:val="No Spacing"/>
    <w:uiPriority w:val="1"/>
    <w:qFormat/>
    <w:rsid w:val="00B166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A736697</value>
    </field>
    <field name="Objective-Title">
      <value order="0">Stage 1 pre-approved LAP-01</value>
    </field>
    <field name="Objective-Description">
      <value order="0"/>
    </field>
    <field name="Objective-CreationStamp">
      <value order="0">2018-06-01T02:06:12Z</value>
    </field>
    <field name="Objective-IsApproved">
      <value order="0">false</value>
    </field>
    <field name="Objective-IsPublished">
      <value order="0">true</value>
    </field>
    <field name="Objective-DatePublished">
      <value order="0">2018-06-12T01:06:11Z</value>
    </field>
    <field name="Objective-ModificationStamp">
      <value order="0">2018-06-12T01:06:11Z</value>
    </field>
    <field name="Objective-Owner">
      <value order="0">Melissa Sherman</value>
    </field>
    <field name="Objective-Path">
      <value order="0">Objective Global Folder:SACE Support Materials:SACE Support Materials Stage 1:Cross-disciplinary:Integrated Learning (from 2018):2018 pre-approved LAPs</value>
    </field>
    <field name="Objective-Parent">
      <value order="0">2018 pre-approved LAPs</value>
    </field>
    <field name="Objective-State">
      <value order="0">Published</value>
    </field>
    <field name="Objective-VersionId">
      <value order="0">vA1291955</value>
    </field>
    <field name="Objective-Version">
      <value order="0">1.0</value>
    </field>
    <field name="Objective-VersionNumber">
      <value order="0">3</value>
    </field>
    <field name="Objective-VersionComment">
      <value order="0"/>
    </field>
    <field name="Objective-FileNumber">
      <value order="0">qA15794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88D53465-092F-499C-BCDD-643AFFB1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1236</Words>
  <Characters>6797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17</cp:revision>
  <cp:lastPrinted>2017-10-19T05:27:00Z</cp:lastPrinted>
  <dcterms:created xsi:type="dcterms:W3CDTF">2018-06-01T01:48:00Z</dcterms:created>
  <dcterms:modified xsi:type="dcterms:W3CDTF">2018-06-12T01:12:00Z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A736697</vt:lpwstr>
  </property>
  <property fmtid="{D5CDD505-2E9C-101B-9397-08002B2CF9AE}" pid="4" name="Objective-Title">
    <vt:lpwstr>Stage 1 pre-approved LAP-01</vt:lpwstr>
  </property>
  <property fmtid="{D5CDD505-2E9C-101B-9397-08002B2CF9AE}" pid="5" name="Objective-Comment">
    <vt:lpwstr/>
  </property>
  <property fmtid="{D5CDD505-2E9C-101B-9397-08002B2CF9AE}" pid="6" name="Objective-CreationStamp">
    <vt:filetime>2018-06-01T02:06:12Z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2018-06-12T01:06:11Z</vt:filetime>
  </property>
  <property fmtid="{D5CDD505-2E9C-101B-9397-08002B2CF9AE}" pid="10" name="Objective-ModificationStamp">
    <vt:filetime>2018-06-12T01:06:11Z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qA15794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vA1291955</vt:lpwstr>
  </property>
</Properties>
</file>