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91ADE" w14:textId="53D6024A" w:rsidR="00474B38" w:rsidRDefault="00474B38">
      <w:pPr>
        <w:rPr>
          <w:rStyle w:val="normaltextrun"/>
          <w:rFonts w:ascii="Calibri" w:hAnsi="Calibri" w:cs="Calibri"/>
          <w:color w:val="000000"/>
          <w:shd w:val="clear" w:color="auto" w:fill="FFFFFF"/>
        </w:rPr>
      </w:pPr>
      <w:r>
        <w:rPr>
          <w:noProof/>
        </w:rPr>
        <w:drawing>
          <wp:anchor distT="0" distB="0" distL="114300" distR="114300" simplePos="0" relativeHeight="251658240" behindDoc="0" locked="0" layoutInCell="1" allowOverlap="1" wp14:anchorId="44C893B8" wp14:editId="122A27CD">
            <wp:simplePos x="0" y="0"/>
            <wp:positionH relativeFrom="column">
              <wp:posOffset>-161925</wp:posOffset>
            </wp:positionH>
            <wp:positionV relativeFrom="page">
              <wp:posOffset>581025</wp:posOffset>
            </wp:positionV>
            <wp:extent cx="1092200" cy="5524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i-logo-2020-outlined-fo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200" cy="552450"/>
                    </a:xfrm>
                    <a:prstGeom prst="rect">
                      <a:avLst/>
                    </a:prstGeom>
                  </pic:spPr>
                </pic:pic>
              </a:graphicData>
            </a:graphic>
            <wp14:sizeRelH relativeFrom="margin">
              <wp14:pctWidth>0</wp14:pctWidth>
            </wp14:sizeRelH>
            <wp14:sizeRelV relativeFrom="margin">
              <wp14:pctHeight>0</wp14:pctHeight>
            </wp14:sizeRelV>
          </wp:anchor>
        </w:drawing>
      </w:r>
    </w:p>
    <w:p w14:paraId="654CCA80" w14:textId="77777777" w:rsidR="00474B38" w:rsidRDefault="00474B38">
      <w:pPr>
        <w:rPr>
          <w:rStyle w:val="normaltextrun"/>
          <w:rFonts w:ascii="Calibri" w:hAnsi="Calibri" w:cs="Calibri"/>
          <w:b/>
          <w:color w:val="000000"/>
          <w:shd w:val="clear" w:color="auto" w:fill="FFFFFF"/>
        </w:rPr>
      </w:pPr>
    </w:p>
    <w:p w14:paraId="59A2F2C0" w14:textId="5664D0F1" w:rsidR="00474B38" w:rsidRPr="00474B38" w:rsidRDefault="00474B38">
      <w:pPr>
        <w:rPr>
          <w:rStyle w:val="normaltextrun"/>
          <w:rFonts w:ascii="Calibri" w:hAnsi="Calibri" w:cs="Calibri"/>
          <w:b/>
          <w:color w:val="000000"/>
          <w:sz w:val="24"/>
          <w:szCs w:val="24"/>
          <w:shd w:val="clear" w:color="auto" w:fill="FFFFFF"/>
        </w:rPr>
      </w:pPr>
      <w:r w:rsidRPr="00474B38">
        <w:rPr>
          <w:rStyle w:val="normaltextrun"/>
          <w:rFonts w:ascii="Calibri" w:hAnsi="Calibri" w:cs="Calibri"/>
          <w:b/>
          <w:color w:val="000000"/>
          <w:sz w:val="24"/>
          <w:szCs w:val="24"/>
          <w:shd w:val="clear" w:color="auto" w:fill="FFFFFF"/>
        </w:rPr>
        <w:t>About the SACE International Program</w:t>
      </w:r>
    </w:p>
    <w:p w14:paraId="65E92E59" w14:textId="7F6490F9" w:rsidR="008028CA" w:rsidRPr="00474B38" w:rsidRDefault="00474B38">
      <w:pPr>
        <w:rPr>
          <w:rStyle w:val="eop"/>
          <w:rFonts w:ascii="Calibri" w:hAnsi="Calibri" w:cs="Calibri"/>
          <w:color w:val="000000"/>
          <w:sz w:val="24"/>
          <w:szCs w:val="24"/>
          <w:shd w:val="clear" w:color="auto" w:fill="FFFFFF"/>
        </w:rPr>
      </w:pPr>
      <w:r w:rsidRPr="00474B38">
        <w:rPr>
          <w:rStyle w:val="normaltextrun"/>
          <w:rFonts w:ascii="Calibri" w:hAnsi="Calibri" w:cs="Calibri"/>
          <w:color w:val="000000"/>
          <w:sz w:val="24"/>
          <w:szCs w:val="24"/>
          <w:shd w:val="clear" w:color="auto" w:fill="FFFFFF"/>
        </w:rPr>
        <w:t>The SACE is the official senior secondary qualification of the Government of South Australia. It is typically delivered in a students’ final two years of schooling. All Australian universities and major global universities accept the qualification. The SACE gives students the skills and knowledge to achieve success in university and in life. </w:t>
      </w:r>
      <w:r w:rsidRPr="00474B38">
        <w:rPr>
          <w:rStyle w:val="eop"/>
          <w:rFonts w:ascii="Calibri" w:hAnsi="Calibri" w:cs="Calibri"/>
          <w:color w:val="000000"/>
          <w:sz w:val="24"/>
          <w:szCs w:val="24"/>
          <w:shd w:val="clear" w:color="auto" w:fill="FFFFFF"/>
        </w:rPr>
        <w:t> </w:t>
      </w:r>
    </w:p>
    <w:p w14:paraId="6F81D419" w14:textId="62B2C814" w:rsidR="00474B38" w:rsidRDefault="00474B38">
      <w:pPr>
        <w:rPr>
          <w:rStyle w:val="eop"/>
          <w:rFonts w:ascii="Calibri" w:hAnsi="Calibri" w:cs="Calibri"/>
          <w:color w:val="000000"/>
          <w:shd w:val="clear" w:color="auto" w:fill="FFFFFF"/>
        </w:rPr>
      </w:pPr>
      <w:bookmarkStart w:id="0" w:name="_GoBack"/>
    </w:p>
    <w:bookmarkEnd w:id="0"/>
    <w:p w14:paraId="7FB290FC" w14:textId="18435656" w:rsidR="00474B38" w:rsidRDefault="00474B38">
      <w:pPr>
        <w:rPr>
          <w:rStyle w:val="eop"/>
          <w:rFonts w:ascii="Calibri" w:hAnsi="Calibri" w:cs="Calibri"/>
          <w:color w:val="000000"/>
          <w:shd w:val="clear" w:color="auto" w:fill="FFFFFF"/>
        </w:rPr>
      </w:pPr>
    </w:p>
    <w:p w14:paraId="0EC18B0C" w14:textId="5A92FBE2" w:rsidR="00474B38" w:rsidRDefault="00474B38"/>
    <w:sectPr w:rsidR="00474B3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FF4DA" w14:textId="77777777" w:rsidR="00474B38" w:rsidRDefault="00474B38" w:rsidP="00474B38">
      <w:pPr>
        <w:spacing w:after="0" w:line="240" w:lineRule="auto"/>
      </w:pPr>
      <w:r>
        <w:separator/>
      </w:r>
    </w:p>
  </w:endnote>
  <w:endnote w:type="continuationSeparator" w:id="0">
    <w:p w14:paraId="4955A29F" w14:textId="77777777" w:rsidR="00474B38" w:rsidRDefault="00474B38" w:rsidP="0047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89CBD" w14:textId="77777777" w:rsidR="00474B38" w:rsidRDefault="00474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0E89" w14:textId="77777777" w:rsidR="00474B38" w:rsidRDefault="00474B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247E" w14:textId="77777777" w:rsidR="00474B38" w:rsidRDefault="00474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1B6A7" w14:textId="77777777" w:rsidR="00474B38" w:rsidRDefault="00474B38" w:rsidP="00474B38">
      <w:pPr>
        <w:spacing w:after="0" w:line="240" w:lineRule="auto"/>
      </w:pPr>
      <w:r>
        <w:separator/>
      </w:r>
    </w:p>
  </w:footnote>
  <w:footnote w:type="continuationSeparator" w:id="0">
    <w:p w14:paraId="388BDB7D" w14:textId="77777777" w:rsidR="00474B38" w:rsidRDefault="00474B38" w:rsidP="00474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416F" w14:textId="77777777" w:rsidR="00474B38" w:rsidRDefault="00474B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7740" w14:textId="7E36E30B" w:rsidR="00474B38" w:rsidRDefault="00474B38">
    <w:pPr>
      <w:pStyle w:val="Header"/>
    </w:pPr>
    <w:r>
      <w:rPr>
        <w:noProof/>
      </w:rPr>
      <mc:AlternateContent>
        <mc:Choice Requires="wps">
          <w:drawing>
            <wp:anchor distT="0" distB="0" distL="114300" distR="114300" simplePos="0" relativeHeight="251659264" behindDoc="0" locked="0" layoutInCell="0" allowOverlap="1" wp14:anchorId="1AB11855" wp14:editId="0AD5CA44">
              <wp:simplePos x="0" y="0"/>
              <wp:positionH relativeFrom="page">
                <wp:posOffset>0</wp:posOffset>
              </wp:positionH>
              <wp:positionV relativeFrom="page">
                <wp:posOffset>190500</wp:posOffset>
              </wp:positionV>
              <wp:extent cx="7560310" cy="252095"/>
              <wp:effectExtent l="0" t="0" r="0" b="14605"/>
              <wp:wrapNone/>
              <wp:docPr id="2" name="MSIPCM10484e8b84b4d9f83f7fbfb2"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679CC" w14:textId="5A1381C9" w:rsidR="00474B38" w:rsidRPr="00474B38" w:rsidRDefault="00474B38" w:rsidP="00474B38">
                          <w:pPr>
                            <w:spacing w:after="0"/>
                            <w:jc w:val="center"/>
                            <w:rPr>
                              <w:rFonts w:ascii="Arial" w:hAnsi="Arial" w:cs="Arial"/>
                              <w:color w:val="A80000"/>
                              <w:sz w:val="24"/>
                            </w:rPr>
                          </w:pPr>
                          <w:r w:rsidRPr="00474B3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B11855" id="_x0000_t202" coordsize="21600,21600" o:spt="202" path="m,l,21600r21600,l21600,xe">
              <v:stroke joinstyle="miter"/>
              <v:path gradientshapeok="t" o:connecttype="rect"/>
            </v:shapetype>
            <v:shape id="MSIPCM10484e8b84b4d9f83f7fbfb2"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" o:allowincell="f" filled="f" stroked="f" strokeweight=".5pt">
              <v:fill o:detectmouseclick="t"/>
              <v:textbox inset=",0,,0">
                <w:txbxContent>
                  <w:p w14:paraId="7E8679CC" w14:textId="5A1381C9" w:rsidR="00474B38" w:rsidRPr="00474B38" w:rsidRDefault="00474B38" w:rsidP="00474B38">
                    <w:pPr>
                      <w:spacing w:after="0"/>
                      <w:jc w:val="center"/>
                      <w:rPr>
                        <w:rFonts w:ascii="Arial" w:hAnsi="Arial" w:cs="Arial"/>
                        <w:color w:val="A80000"/>
                        <w:sz w:val="24"/>
                      </w:rPr>
                    </w:pPr>
                    <w:r w:rsidRPr="00474B3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134C" w14:textId="77777777" w:rsidR="00474B38" w:rsidRDefault="00474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38"/>
    <w:rsid w:val="00474B38"/>
    <w:rsid w:val="00870255"/>
    <w:rsid w:val="00E16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C810"/>
  <w15:chartTrackingRefBased/>
  <w15:docId w15:val="{1C9194A7-652A-4114-8609-A6EA05C5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4B38"/>
  </w:style>
  <w:style w:type="character" w:customStyle="1" w:styleId="eop">
    <w:name w:val="eop"/>
    <w:basedOn w:val="DefaultParagraphFont"/>
    <w:rsid w:val="00474B38"/>
  </w:style>
  <w:style w:type="paragraph" w:styleId="Header">
    <w:name w:val="header"/>
    <w:basedOn w:val="Normal"/>
    <w:link w:val="HeaderChar"/>
    <w:uiPriority w:val="99"/>
    <w:unhideWhenUsed/>
    <w:rsid w:val="00474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B38"/>
  </w:style>
  <w:style w:type="paragraph" w:styleId="Footer">
    <w:name w:val="footer"/>
    <w:basedOn w:val="Normal"/>
    <w:link w:val="FooterChar"/>
    <w:uiPriority w:val="99"/>
    <w:unhideWhenUsed/>
    <w:rsid w:val="00474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Aldahn, Thomas (SACE)</dc:creator>
  <cp:keywords/>
  <dc:description/>
  <cp:lastModifiedBy>Aldahn, Thomas (SACE)</cp:lastModifiedBy>
  <cp:revision>1</cp:revision>
  <dcterms:created xsi:type="dcterms:W3CDTF">2021-08-11T00:45:00Z</dcterms:created>
  <dcterms:modified xsi:type="dcterms:W3CDTF">2021-08-11T01:04:00Z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2021-08-11T01:03:53Z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2ed883bb-e90e-4fb8-9c38-d3dd93589e20</vt:lpwstr>
  </property>
  <property fmtid="{D5CDD505-2E9C-101B-9397-08002B2CF9AE}" pid="8" name="MSIP_Label_77274858-3b1d-4431-8679-d878f40e28fd_ContentBits">
    <vt:lpwstr>1</vt:lpwstr>
  </property>
</Properties>
</file>